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drawings/drawing1.xml" ContentType="application/vnd.openxmlformats-officedocument.drawingml.chartshapes+xml"/>
  <Override PartName="/word/diagrams/data1.xml" ContentType="application/vnd.openxmlformats-officedocument.drawingml.diagramData+xml"/>
  <Override PartName="/word/footer5.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charts/style9.xml" ContentType="application/vnd.ms-office.chartstyl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olors8.xml" ContentType="application/vnd.ms-office.chartcolorstyle+xml"/>
  <Override PartName="/word/theme/theme1.xml" ContentType="application/vnd.openxmlformats-officedocument.them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2ED7A" w14:textId="20080C1D" w:rsidR="00481E5C" w:rsidRPr="00614D4B" w:rsidRDefault="00BA2CA0" w:rsidP="00481E5C">
      <w:pPr>
        <w:spacing w:after="0" w:line="276" w:lineRule="auto"/>
        <w:jc w:val="both"/>
        <w:rPr>
          <w:rFonts w:eastAsia="Calibri" w:cs="Times New Roman"/>
          <w:noProof w:val="0"/>
        </w:rPr>
      </w:pPr>
      <w:r>
        <w:rPr>
          <w:rFonts w:eastAsia="Calibri" w:cs="Times New Roman"/>
          <w:noProof w:val="0"/>
        </w:rPr>
        <w:t xml:space="preserve"> </w:t>
      </w:r>
    </w:p>
    <w:p w14:paraId="451D0C67" w14:textId="77777777" w:rsidR="00481E5C" w:rsidRPr="00614D4B" w:rsidRDefault="00481E5C" w:rsidP="00481E5C">
      <w:pPr>
        <w:spacing w:after="0" w:line="276" w:lineRule="auto"/>
        <w:jc w:val="both"/>
        <w:rPr>
          <w:rFonts w:eastAsia="Calibri" w:cs="Times New Roman"/>
          <w:noProof w:val="0"/>
        </w:rPr>
      </w:pPr>
    </w:p>
    <w:p w14:paraId="0671B645" w14:textId="77777777" w:rsidR="00481E5C" w:rsidRPr="00614D4B" w:rsidRDefault="00481E5C" w:rsidP="00481E5C">
      <w:pPr>
        <w:spacing w:after="0" w:line="276" w:lineRule="auto"/>
        <w:jc w:val="both"/>
        <w:rPr>
          <w:rFonts w:eastAsia="Calibri" w:cs="Times New Roman"/>
          <w:noProof w:val="0"/>
        </w:rPr>
      </w:pPr>
    </w:p>
    <w:p w14:paraId="536A294A" w14:textId="77777777" w:rsidR="00481E5C" w:rsidRPr="00614D4B" w:rsidRDefault="00481E5C" w:rsidP="00481E5C">
      <w:pPr>
        <w:spacing w:after="0" w:line="276" w:lineRule="auto"/>
        <w:jc w:val="both"/>
        <w:rPr>
          <w:rFonts w:eastAsia="Calibri" w:cs="Times New Roman"/>
          <w:noProof w:val="0"/>
        </w:rPr>
      </w:pPr>
    </w:p>
    <w:p w14:paraId="2ABEECE0" w14:textId="77777777" w:rsidR="00481E5C" w:rsidRPr="00614D4B" w:rsidRDefault="00481E5C" w:rsidP="00481E5C">
      <w:pPr>
        <w:spacing w:after="0" w:line="276" w:lineRule="auto"/>
        <w:jc w:val="both"/>
        <w:rPr>
          <w:rFonts w:eastAsia="Calibri" w:cs="Times New Roman"/>
          <w:noProof w:val="0"/>
        </w:rPr>
      </w:pPr>
    </w:p>
    <w:p w14:paraId="799223EA" w14:textId="77777777" w:rsidR="00481E5C" w:rsidRPr="00614D4B" w:rsidRDefault="00481E5C" w:rsidP="00481E5C">
      <w:pPr>
        <w:spacing w:after="0" w:line="276" w:lineRule="auto"/>
        <w:jc w:val="both"/>
        <w:rPr>
          <w:rFonts w:eastAsia="Calibri" w:cs="Times New Roman"/>
          <w:noProof w:val="0"/>
        </w:rPr>
      </w:pPr>
    </w:p>
    <w:p w14:paraId="7678C057" w14:textId="77777777" w:rsidR="00481E5C" w:rsidRPr="00614D4B" w:rsidRDefault="00481E5C" w:rsidP="00481E5C">
      <w:pPr>
        <w:spacing w:after="0" w:line="276" w:lineRule="auto"/>
        <w:jc w:val="both"/>
        <w:rPr>
          <w:rFonts w:eastAsia="Calibri" w:cs="Times New Roman"/>
          <w:noProof w:val="0"/>
        </w:rPr>
      </w:pPr>
    </w:p>
    <w:p w14:paraId="1177BF05" w14:textId="77777777" w:rsidR="00481E5C" w:rsidRPr="00614D4B" w:rsidRDefault="00481E5C" w:rsidP="00481E5C">
      <w:pPr>
        <w:spacing w:after="0" w:line="276" w:lineRule="auto"/>
        <w:jc w:val="both"/>
        <w:rPr>
          <w:rFonts w:eastAsia="Calibri" w:cs="Times New Roman"/>
          <w:noProof w:val="0"/>
        </w:rPr>
      </w:pPr>
    </w:p>
    <w:p w14:paraId="39E7EE92" w14:textId="77777777" w:rsidR="00481E5C" w:rsidRPr="00614D4B" w:rsidRDefault="00481E5C" w:rsidP="00481E5C">
      <w:pPr>
        <w:spacing w:after="0" w:line="276" w:lineRule="auto"/>
        <w:jc w:val="both"/>
        <w:rPr>
          <w:rFonts w:eastAsia="Calibri" w:cs="Times New Roman"/>
          <w:noProof w:val="0"/>
        </w:rPr>
      </w:pPr>
    </w:p>
    <w:p w14:paraId="11B82305" w14:textId="77777777" w:rsidR="00481E5C" w:rsidRPr="00614D4B" w:rsidRDefault="00481E5C" w:rsidP="00481E5C">
      <w:pPr>
        <w:spacing w:after="0" w:line="276" w:lineRule="auto"/>
        <w:jc w:val="both"/>
        <w:rPr>
          <w:rFonts w:eastAsia="Calibri" w:cs="Times New Roman"/>
          <w:noProof w:val="0"/>
        </w:rPr>
      </w:pPr>
    </w:p>
    <w:p w14:paraId="60243155" w14:textId="77777777" w:rsidR="00481E5C" w:rsidRPr="00614D4B" w:rsidRDefault="00481E5C" w:rsidP="00481E5C">
      <w:pPr>
        <w:spacing w:after="0" w:line="276" w:lineRule="auto"/>
        <w:jc w:val="center"/>
        <w:rPr>
          <w:rFonts w:ascii="Calibri" w:eastAsia="Calibri" w:hAnsi="Calibri" w:cs="Arial"/>
          <w:b/>
          <w:sz w:val="52"/>
          <w:szCs w:val="52"/>
        </w:rPr>
      </w:pPr>
    </w:p>
    <w:p w14:paraId="678584C2" w14:textId="77777777" w:rsidR="00481E5C" w:rsidRPr="00614D4B" w:rsidRDefault="00481E5C" w:rsidP="00481E5C">
      <w:pPr>
        <w:spacing w:after="0" w:line="276" w:lineRule="auto"/>
        <w:jc w:val="center"/>
        <w:rPr>
          <w:rFonts w:ascii="Calibri" w:eastAsia="Calibri" w:hAnsi="Calibri" w:cs="Arial"/>
          <w:b/>
          <w:sz w:val="52"/>
          <w:szCs w:val="52"/>
        </w:rPr>
      </w:pPr>
      <w:r w:rsidRPr="00614D4B">
        <w:rPr>
          <w:rFonts w:ascii="Calibri" w:eastAsia="Calibri" w:hAnsi="Calibri" w:cs="Arial"/>
          <w:b/>
          <w:sz w:val="52"/>
          <w:szCs w:val="52"/>
        </w:rPr>
        <w:t>GODIŠNJE IZVJEŠĆE O RADU</w:t>
      </w:r>
    </w:p>
    <w:p w14:paraId="0843027D" w14:textId="0411EC76" w:rsidR="00481E5C" w:rsidRPr="00614D4B" w:rsidRDefault="001E595A" w:rsidP="00481E5C">
      <w:pPr>
        <w:spacing w:after="0" w:line="276" w:lineRule="auto"/>
        <w:jc w:val="center"/>
        <w:rPr>
          <w:rFonts w:eastAsia="Calibri" w:cs="Times New Roman"/>
          <w:noProof w:val="0"/>
        </w:rPr>
      </w:pPr>
      <w:r w:rsidRPr="00614D4B">
        <w:rPr>
          <w:rFonts w:ascii="Calibri" w:eastAsia="Calibri" w:hAnsi="Calibri" w:cs="Arial"/>
          <w:b/>
          <w:sz w:val="52"/>
          <w:szCs w:val="52"/>
        </w:rPr>
        <w:t xml:space="preserve"> AGENCIJE ZA 20</w:t>
      </w:r>
      <w:r w:rsidR="009768C6">
        <w:rPr>
          <w:rFonts w:ascii="Calibri" w:eastAsia="Calibri" w:hAnsi="Calibri" w:cs="Arial"/>
          <w:b/>
          <w:sz w:val="52"/>
          <w:szCs w:val="52"/>
        </w:rPr>
        <w:t>2</w:t>
      </w:r>
      <w:r w:rsidR="006036A3">
        <w:rPr>
          <w:rFonts w:ascii="Calibri" w:eastAsia="Calibri" w:hAnsi="Calibri" w:cs="Arial"/>
          <w:b/>
          <w:sz w:val="52"/>
          <w:szCs w:val="52"/>
        </w:rPr>
        <w:t>1</w:t>
      </w:r>
      <w:r w:rsidR="00481E5C" w:rsidRPr="00614D4B">
        <w:rPr>
          <w:rFonts w:ascii="Calibri" w:eastAsia="Calibri" w:hAnsi="Calibri" w:cs="Arial"/>
          <w:b/>
          <w:sz w:val="52"/>
          <w:szCs w:val="52"/>
        </w:rPr>
        <w:t>. GODINU</w:t>
      </w:r>
    </w:p>
    <w:p w14:paraId="0DC31A21" w14:textId="77777777" w:rsidR="00481E5C" w:rsidRPr="00614D4B" w:rsidRDefault="00481E5C" w:rsidP="00481E5C">
      <w:pPr>
        <w:spacing w:after="0" w:line="276" w:lineRule="auto"/>
        <w:jc w:val="both"/>
        <w:rPr>
          <w:rFonts w:eastAsia="Calibri" w:cs="Times New Roman"/>
          <w:noProof w:val="0"/>
        </w:rPr>
      </w:pPr>
    </w:p>
    <w:p w14:paraId="10CE179E" w14:textId="77777777" w:rsidR="00481E5C" w:rsidRPr="00614D4B" w:rsidRDefault="00481E5C" w:rsidP="00481E5C">
      <w:pPr>
        <w:spacing w:after="0" w:line="276" w:lineRule="auto"/>
        <w:jc w:val="both"/>
        <w:rPr>
          <w:rFonts w:eastAsia="Calibri" w:cs="Times New Roman"/>
          <w:noProof w:val="0"/>
        </w:rPr>
      </w:pPr>
    </w:p>
    <w:p w14:paraId="4D6CC1A5" w14:textId="77777777" w:rsidR="00481E5C" w:rsidRPr="00614D4B" w:rsidRDefault="00481E5C" w:rsidP="00481E5C">
      <w:pPr>
        <w:spacing w:after="0" w:line="276" w:lineRule="auto"/>
        <w:jc w:val="both"/>
        <w:rPr>
          <w:rFonts w:eastAsia="Calibri" w:cs="Times New Roman"/>
          <w:noProof w:val="0"/>
        </w:rPr>
      </w:pPr>
    </w:p>
    <w:p w14:paraId="604DA816" w14:textId="77777777" w:rsidR="00481E5C" w:rsidRPr="00614D4B" w:rsidRDefault="00481E5C" w:rsidP="00481E5C">
      <w:pPr>
        <w:spacing w:after="0" w:line="276" w:lineRule="auto"/>
        <w:jc w:val="both"/>
        <w:rPr>
          <w:rFonts w:eastAsia="Calibri" w:cs="Times New Roman"/>
          <w:noProof w:val="0"/>
        </w:rPr>
      </w:pPr>
    </w:p>
    <w:p w14:paraId="1E364955" w14:textId="77777777" w:rsidR="00481E5C" w:rsidRPr="00614D4B" w:rsidRDefault="00481E5C" w:rsidP="00481E5C">
      <w:pPr>
        <w:spacing w:after="0" w:line="276" w:lineRule="auto"/>
        <w:jc w:val="both"/>
        <w:rPr>
          <w:rFonts w:eastAsia="Calibri" w:cs="Times New Roman"/>
          <w:noProof w:val="0"/>
        </w:rPr>
      </w:pPr>
    </w:p>
    <w:p w14:paraId="23A80697" w14:textId="77777777" w:rsidR="00481E5C" w:rsidRPr="00614D4B" w:rsidRDefault="00481E5C" w:rsidP="00481E5C">
      <w:pPr>
        <w:spacing w:after="0" w:line="276" w:lineRule="auto"/>
        <w:jc w:val="both"/>
        <w:rPr>
          <w:rFonts w:eastAsia="Calibri" w:cs="Times New Roman"/>
          <w:noProof w:val="0"/>
        </w:rPr>
      </w:pPr>
    </w:p>
    <w:p w14:paraId="001197FD" w14:textId="77777777" w:rsidR="00481E5C" w:rsidRPr="00614D4B" w:rsidRDefault="00481E5C" w:rsidP="00481E5C">
      <w:pPr>
        <w:spacing w:after="0" w:line="276" w:lineRule="auto"/>
        <w:jc w:val="both"/>
        <w:rPr>
          <w:rFonts w:eastAsia="Calibri" w:cs="Times New Roman"/>
          <w:noProof w:val="0"/>
        </w:rPr>
      </w:pPr>
    </w:p>
    <w:p w14:paraId="3E00832D" w14:textId="77777777" w:rsidR="00481E5C" w:rsidRPr="00614D4B" w:rsidRDefault="00481E5C" w:rsidP="00481E5C">
      <w:pPr>
        <w:spacing w:after="0" w:line="276" w:lineRule="auto"/>
        <w:jc w:val="both"/>
        <w:rPr>
          <w:rFonts w:eastAsia="Calibri" w:cs="Times New Roman"/>
          <w:noProof w:val="0"/>
        </w:rPr>
      </w:pPr>
    </w:p>
    <w:p w14:paraId="34B52D04" w14:textId="77777777" w:rsidR="00481E5C" w:rsidRPr="00614D4B" w:rsidRDefault="00481E5C" w:rsidP="00481E5C">
      <w:pPr>
        <w:spacing w:after="0" w:line="276" w:lineRule="auto"/>
        <w:jc w:val="both"/>
        <w:rPr>
          <w:rFonts w:eastAsia="Calibri" w:cs="Times New Roman"/>
          <w:noProof w:val="0"/>
        </w:rPr>
      </w:pPr>
    </w:p>
    <w:p w14:paraId="258CC780" w14:textId="77777777" w:rsidR="00481E5C" w:rsidRPr="00614D4B" w:rsidRDefault="00481E5C" w:rsidP="00481E5C">
      <w:pPr>
        <w:spacing w:after="0" w:line="276" w:lineRule="auto"/>
        <w:jc w:val="both"/>
        <w:rPr>
          <w:rFonts w:eastAsia="Calibri" w:cs="Times New Roman"/>
          <w:noProof w:val="0"/>
        </w:rPr>
      </w:pPr>
    </w:p>
    <w:p w14:paraId="24CE3332" w14:textId="77777777" w:rsidR="00481E5C" w:rsidRPr="00614D4B" w:rsidRDefault="00481E5C" w:rsidP="00481E5C">
      <w:pPr>
        <w:spacing w:after="0" w:line="276" w:lineRule="auto"/>
        <w:jc w:val="both"/>
        <w:rPr>
          <w:rFonts w:eastAsia="Calibri" w:cs="Times New Roman"/>
          <w:noProof w:val="0"/>
        </w:rPr>
      </w:pPr>
    </w:p>
    <w:p w14:paraId="158ED9C3" w14:textId="77777777" w:rsidR="00481E5C" w:rsidRPr="00614D4B" w:rsidRDefault="00481E5C" w:rsidP="00481E5C">
      <w:pPr>
        <w:spacing w:after="0" w:line="276" w:lineRule="auto"/>
        <w:jc w:val="both"/>
        <w:rPr>
          <w:rFonts w:eastAsia="Calibri" w:cs="Times New Roman"/>
          <w:noProof w:val="0"/>
        </w:rPr>
      </w:pPr>
    </w:p>
    <w:p w14:paraId="2444C417" w14:textId="77777777" w:rsidR="00481E5C" w:rsidRPr="00614D4B" w:rsidRDefault="00481E5C" w:rsidP="00481E5C">
      <w:pPr>
        <w:spacing w:after="0" w:line="276" w:lineRule="auto"/>
        <w:jc w:val="both"/>
        <w:rPr>
          <w:rFonts w:eastAsia="Calibri" w:cs="Times New Roman"/>
          <w:noProof w:val="0"/>
        </w:rPr>
      </w:pPr>
    </w:p>
    <w:p w14:paraId="7D236D4F" w14:textId="77777777" w:rsidR="00481E5C" w:rsidRPr="00614D4B" w:rsidRDefault="00481E5C" w:rsidP="00481E5C">
      <w:pPr>
        <w:spacing w:after="0" w:line="276" w:lineRule="auto"/>
        <w:jc w:val="both"/>
        <w:rPr>
          <w:rFonts w:eastAsia="Calibri" w:cs="Times New Roman"/>
          <w:noProof w:val="0"/>
        </w:rPr>
      </w:pPr>
    </w:p>
    <w:p w14:paraId="5325706D" w14:textId="77777777" w:rsidR="00481E5C" w:rsidRPr="00614D4B" w:rsidRDefault="00481E5C" w:rsidP="00481E5C">
      <w:pPr>
        <w:spacing w:after="0" w:line="276" w:lineRule="auto"/>
        <w:jc w:val="both"/>
        <w:rPr>
          <w:rFonts w:eastAsia="Calibri" w:cs="Times New Roman"/>
          <w:noProof w:val="0"/>
        </w:rPr>
      </w:pPr>
    </w:p>
    <w:p w14:paraId="5E56E1D5" w14:textId="3C91002D" w:rsidR="00481E5C" w:rsidRPr="00913648" w:rsidRDefault="00240CB5" w:rsidP="00481E5C">
      <w:pPr>
        <w:spacing w:after="0" w:line="276" w:lineRule="auto"/>
        <w:jc w:val="both"/>
        <w:rPr>
          <w:rFonts w:eastAsia="Calibri" w:cs="Times New Roman"/>
          <w:noProof w:val="0"/>
          <w:color w:val="000000" w:themeColor="text1"/>
        </w:rPr>
      </w:pPr>
      <w:r w:rsidRPr="00913648">
        <w:rPr>
          <w:rFonts w:eastAsia="Calibri" w:cs="Times New Roman"/>
          <w:noProof w:val="0"/>
          <w:color w:val="000000" w:themeColor="text1"/>
        </w:rPr>
        <w:t xml:space="preserve">KLASA: </w:t>
      </w:r>
      <w:r w:rsidRPr="00913648">
        <w:rPr>
          <w:rFonts w:eastAsia="Calibri" w:cs="Times New Roman"/>
          <w:noProof w:val="0"/>
          <w:color w:val="000000" w:themeColor="text1"/>
        </w:rPr>
        <w:tab/>
      </w:r>
      <w:r w:rsidR="00913648" w:rsidRPr="00913648">
        <w:rPr>
          <w:rFonts w:eastAsia="Calibri" w:cs="Times New Roman"/>
          <w:noProof w:val="0"/>
        </w:rPr>
        <w:t>025</w:t>
      </w:r>
      <w:r w:rsidR="00ED23D4" w:rsidRPr="00913648">
        <w:rPr>
          <w:rFonts w:eastAsia="Calibri" w:cs="Times New Roman"/>
          <w:noProof w:val="0"/>
        </w:rPr>
        <w:t>-01/2</w:t>
      </w:r>
      <w:r w:rsidR="00913648" w:rsidRPr="00913648">
        <w:rPr>
          <w:rFonts w:eastAsia="Calibri" w:cs="Times New Roman"/>
          <w:noProof w:val="0"/>
        </w:rPr>
        <w:t>2</w:t>
      </w:r>
      <w:r w:rsidR="00481E5C" w:rsidRPr="00913648">
        <w:rPr>
          <w:rFonts w:eastAsia="Calibri" w:cs="Times New Roman"/>
          <w:noProof w:val="0"/>
        </w:rPr>
        <w:t>-01/0</w:t>
      </w:r>
      <w:r w:rsidR="00913648" w:rsidRPr="00913648">
        <w:rPr>
          <w:rFonts w:eastAsia="Calibri" w:cs="Times New Roman"/>
          <w:noProof w:val="0"/>
        </w:rPr>
        <w:t>4</w:t>
      </w:r>
    </w:p>
    <w:p w14:paraId="46229939" w14:textId="1AEFADC6" w:rsidR="00481E5C" w:rsidRPr="00614D4B" w:rsidRDefault="00202D1E" w:rsidP="00481E5C">
      <w:pPr>
        <w:spacing w:after="0" w:line="276" w:lineRule="auto"/>
        <w:jc w:val="both"/>
        <w:rPr>
          <w:rFonts w:eastAsia="Calibri" w:cs="Times New Roman"/>
          <w:noProof w:val="0"/>
          <w:color w:val="000000" w:themeColor="text1"/>
        </w:rPr>
      </w:pPr>
      <w:r w:rsidRPr="00913648">
        <w:rPr>
          <w:rFonts w:eastAsia="Calibri" w:cs="Times New Roman"/>
          <w:noProof w:val="0"/>
          <w:color w:val="000000" w:themeColor="text1"/>
        </w:rPr>
        <w:t>URBROJ: 699-0</w:t>
      </w:r>
      <w:r w:rsidR="00913648" w:rsidRPr="00913648">
        <w:rPr>
          <w:rFonts w:eastAsia="Calibri" w:cs="Times New Roman"/>
          <w:noProof w:val="0"/>
          <w:color w:val="000000" w:themeColor="text1"/>
        </w:rPr>
        <w:t>2</w:t>
      </w:r>
      <w:r w:rsidRPr="00913648">
        <w:rPr>
          <w:rFonts w:eastAsia="Calibri" w:cs="Times New Roman"/>
          <w:noProof w:val="0"/>
          <w:color w:val="000000" w:themeColor="text1"/>
        </w:rPr>
        <w:t>/1-2</w:t>
      </w:r>
      <w:r w:rsidR="00913648" w:rsidRPr="00913648">
        <w:rPr>
          <w:rFonts w:eastAsia="Calibri" w:cs="Times New Roman"/>
          <w:noProof w:val="0"/>
          <w:color w:val="000000" w:themeColor="text1"/>
        </w:rPr>
        <w:t>2</w:t>
      </w:r>
      <w:r w:rsidR="00E71542" w:rsidRPr="00913648">
        <w:rPr>
          <w:rFonts w:eastAsia="Calibri" w:cs="Times New Roman"/>
          <w:noProof w:val="0"/>
        </w:rPr>
        <w:t>-</w:t>
      </w:r>
      <w:r w:rsidR="005706B0">
        <w:rPr>
          <w:rFonts w:eastAsia="Calibri" w:cs="Times New Roman"/>
          <w:noProof w:val="0"/>
        </w:rPr>
        <w:t>1</w:t>
      </w:r>
      <w:r w:rsidR="00CA00EF">
        <w:rPr>
          <w:rFonts w:eastAsia="Calibri" w:cs="Times New Roman"/>
          <w:noProof w:val="0"/>
        </w:rPr>
        <w:t>3</w:t>
      </w:r>
    </w:p>
    <w:p w14:paraId="385CE850" w14:textId="77777777" w:rsidR="00481E5C" w:rsidRPr="00614D4B" w:rsidRDefault="00481E5C" w:rsidP="00481E5C">
      <w:pPr>
        <w:spacing w:after="0" w:line="276" w:lineRule="auto"/>
        <w:jc w:val="both"/>
        <w:rPr>
          <w:rFonts w:eastAsia="Calibri" w:cs="Times New Roman"/>
          <w:noProof w:val="0"/>
          <w:color w:val="FF0000"/>
        </w:rPr>
      </w:pPr>
    </w:p>
    <w:p w14:paraId="5F491F46" w14:textId="77777777" w:rsidR="00481E5C" w:rsidRPr="00614D4B" w:rsidRDefault="00481E5C" w:rsidP="00481E5C">
      <w:pPr>
        <w:spacing w:after="0" w:line="276" w:lineRule="auto"/>
        <w:jc w:val="both"/>
        <w:rPr>
          <w:rFonts w:eastAsia="Calibri" w:cs="Times New Roman"/>
          <w:noProof w:val="0"/>
          <w:color w:val="FF0000"/>
        </w:rPr>
      </w:pPr>
    </w:p>
    <w:p w14:paraId="1341B4F2" w14:textId="77777777" w:rsidR="00481E5C" w:rsidRPr="00614D4B" w:rsidRDefault="00481E5C" w:rsidP="00481E5C">
      <w:pPr>
        <w:spacing w:after="0" w:line="276" w:lineRule="auto"/>
        <w:jc w:val="both"/>
        <w:rPr>
          <w:rFonts w:eastAsia="Calibri" w:cs="Times New Roman"/>
          <w:noProof w:val="0"/>
        </w:rPr>
      </w:pPr>
    </w:p>
    <w:p w14:paraId="5AC76CB2" w14:textId="51E6C669" w:rsidR="00481E5C" w:rsidRPr="00614D4B" w:rsidRDefault="00481E5C" w:rsidP="00481E5C">
      <w:pPr>
        <w:spacing w:after="0" w:line="276" w:lineRule="auto"/>
        <w:jc w:val="center"/>
        <w:rPr>
          <w:rFonts w:eastAsia="Calibri" w:cs="Times New Roman"/>
          <w:noProof w:val="0"/>
        </w:rPr>
        <w:sectPr w:rsidR="00481E5C" w:rsidRPr="00614D4B" w:rsidSect="00481E5C">
          <w:headerReference w:type="default" r:id="rId8"/>
          <w:headerReference w:type="first" r:id="rId9"/>
          <w:footerReference w:type="first" r:id="rId10"/>
          <w:pgSz w:w="11907" w:h="16839" w:code="9"/>
          <w:pgMar w:top="1440" w:right="1440" w:bottom="1440" w:left="1440" w:header="567" w:footer="1134" w:gutter="0"/>
          <w:cols w:space="708"/>
          <w:titlePg/>
          <w:docGrid w:linePitch="360"/>
        </w:sectPr>
      </w:pPr>
      <w:r w:rsidRPr="00180647">
        <w:rPr>
          <w:rFonts w:eastAsia="Calibri" w:cs="Times New Roman"/>
          <w:noProof w:val="0"/>
        </w:rPr>
        <w:t xml:space="preserve">Zagreb, </w:t>
      </w:r>
      <w:r w:rsidR="00CA00EF">
        <w:rPr>
          <w:rFonts w:eastAsia="Calibri" w:cs="Times New Roman"/>
          <w:noProof w:val="0"/>
        </w:rPr>
        <w:t xml:space="preserve">27. travnja </w:t>
      </w:r>
      <w:r w:rsidR="00F460B6" w:rsidRPr="00180647">
        <w:rPr>
          <w:rFonts w:eastAsia="Calibri" w:cs="Times New Roman"/>
          <w:noProof w:val="0"/>
        </w:rPr>
        <w:t xml:space="preserve"> </w:t>
      </w:r>
      <w:r w:rsidR="00202D1E" w:rsidRPr="00180647">
        <w:rPr>
          <w:rFonts w:eastAsia="Calibri" w:cs="Times New Roman"/>
          <w:noProof w:val="0"/>
        </w:rPr>
        <w:t>202</w:t>
      </w:r>
      <w:r w:rsidR="005706B0">
        <w:rPr>
          <w:rFonts w:eastAsia="Calibri" w:cs="Times New Roman"/>
          <w:noProof w:val="0"/>
        </w:rPr>
        <w:t>2</w:t>
      </w:r>
      <w:r w:rsidRPr="00180647">
        <w:rPr>
          <w:rFonts w:eastAsia="Calibri" w:cs="Times New Roman"/>
          <w:noProof w:val="0"/>
        </w:rPr>
        <w:t>.</w:t>
      </w:r>
      <w:r w:rsidR="009768C6">
        <w:rPr>
          <w:rFonts w:eastAsia="Calibri" w:cs="Times New Roman"/>
          <w:noProof w:val="0"/>
        </w:rPr>
        <w:t xml:space="preserve">  </w:t>
      </w:r>
    </w:p>
    <w:sdt>
      <w:sdtPr>
        <w:rPr>
          <w:rFonts w:eastAsia="Calibri" w:cs="Times New Roman"/>
          <w:noProof w:val="0"/>
        </w:rPr>
        <w:id w:val="-577909788"/>
        <w:docPartObj>
          <w:docPartGallery w:val="Table of Contents"/>
          <w:docPartUnique/>
        </w:docPartObj>
      </w:sdtPr>
      <w:sdtEndPr/>
      <w:sdtContent>
        <w:p w14:paraId="2FA1DF21" w14:textId="77777777" w:rsidR="00481E5C" w:rsidRPr="00614D4B" w:rsidRDefault="00481E5C" w:rsidP="00481E5C">
          <w:pPr>
            <w:keepNext/>
            <w:keepLines/>
            <w:tabs>
              <w:tab w:val="left" w:pos="883"/>
            </w:tabs>
            <w:spacing w:before="480" w:after="0" w:line="276" w:lineRule="auto"/>
            <w:rPr>
              <w:rFonts w:eastAsia="Times New Roman" w:cs="Times New Roman"/>
              <w:b/>
              <w:bCs/>
              <w:szCs w:val="28"/>
              <w:lang w:eastAsia="hr-HR"/>
            </w:rPr>
          </w:pPr>
          <w:r w:rsidRPr="00614D4B">
            <w:rPr>
              <w:rFonts w:eastAsia="Times New Roman" w:cs="Times New Roman"/>
              <w:b/>
              <w:bCs/>
              <w:szCs w:val="28"/>
              <w:lang w:eastAsia="hr-HR"/>
            </w:rPr>
            <w:t>SADRŽAJ</w:t>
          </w:r>
        </w:p>
        <w:p w14:paraId="6A678F7C" w14:textId="7B95EC61" w:rsidR="00385DF6" w:rsidRDefault="00481E5C">
          <w:pPr>
            <w:pStyle w:val="Sadraj1"/>
            <w:rPr>
              <w:rFonts w:asciiTheme="minorHAnsi" w:eastAsiaTheme="minorEastAsia" w:hAnsiTheme="minorHAnsi" w:cstheme="minorBidi"/>
              <w:b w:val="0"/>
              <w:bCs w:val="0"/>
              <w:caps w:val="0"/>
              <w:noProof/>
              <w:szCs w:val="22"/>
              <w:lang w:eastAsia="hr-HR"/>
            </w:rPr>
          </w:pPr>
          <w:r w:rsidRPr="00614D4B">
            <w:fldChar w:fldCharType="begin"/>
          </w:r>
          <w:r w:rsidRPr="00614D4B">
            <w:instrText xml:space="preserve"> TOC \o "1-3" \h \z \u </w:instrText>
          </w:r>
          <w:r w:rsidRPr="00614D4B">
            <w:fldChar w:fldCharType="separate"/>
          </w:r>
          <w:hyperlink w:anchor="_Toc100909890" w:history="1">
            <w:r w:rsidR="00385DF6" w:rsidRPr="00107A42">
              <w:rPr>
                <w:rStyle w:val="Hiperveza"/>
                <w:noProof/>
              </w:rPr>
              <w:t>1.</w:t>
            </w:r>
            <w:r w:rsidR="00385DF6">
              <w:rPr>
                <w:rFonts w:asciiTheme="minorHAnsi" w:eastAsiaTheme="minorEastAsia" w:hAnsiTheme="minorHAnsi" w:cstheme="minorBidi"/>
                <w:b w:val="0"/>
                <w:bCs w:val="0"/>
                <w:caps w:val="0"/>
                <w:noProof/>
                <w:szCs w:val="22"/>
                <w:lang w:eastAsia="hr-HR"/>
              </w:rPr>
              <w:tab/>
            </w:r>
            <w:r w:rsidR="00385DF6" w:rsidRPr="00107A42">
              <w:rPr>
                <w:rStyle w:val="Hiperveza"/>
                <w:noProof/>
              </w:rPr>
              <w:t>UVOD</w:t>
            </w:r>
            <w:r w:rsidR="00385DF6">
              <w:rPr>
                <w:noProof/>
                <w:webHidden/>
              </w:rPr>
              <w:tab/>
            </w:r>
            <w:r w:rsidR="00385DF6">
              <w:rPr>
                <w:noProof/>
                <w:webHidden/>
              </w:rPr>
              <w:fldChar w:fldCharType="begin"/>
            </w:r>
            <w:r w:rsidR="00385DF6">
              <w:rPr>
                <w:noProof/>
                <w:webHidden/>
              </w:rPr>
              <w:instrText xml:space="preserve"> PAGEREF _Toc100909890 \h </w:instrText>
            </w:r>
            <w:r w:rsidR="00385DF6">
              <w:rPr>
                <w:noProof/>
                <w:webHidden/>
              </w:rPr>
            </w:r>
            <w:r w:rsidR="00385DF6">
              <w:rPr>
                <w:noProof/>
                <w:webHidden/>
              </w:rPr>
              <w:fldChar w:fldCharType="separate"/>
            </w:r>
            <w:r w:rsidR="00BA2CA0">
              <w:rPr>
                <w:noProof/>
                <w:webHidden/>
              </w:rPr>
              <w:t>5</w:t>
            </w:r>
            <w:r w:rsidR="00385DF6">
              <w:rPr>
                <w:noProof/>
                <w:webHidden/>
              </w:rPr>
              <w:fldChar w:fldCharType="end"/>
            </w:r>
          </w:hyperlink>
        </w:p>
        <w:p w14:paraId="21F86C27" w14:textId="5DC474B0" w:rsidR="00385DF6" w:rsidRDefault="00187DEB">
          <w:pPr>
            <w:pStyle w:val="Sadraj1"/>
            <w:rPr>
              <w:rFonts w:asciiTheme="minorHAnsi" w:eastAsiaTheme="minorEastAsia" w:hAnsiTheme="minorHAnsi" w:cstheme="minorBidi"/>
              <w:b w:val="0"/>
              <w:bCs w:val="0"/>
              <w:caps w:val="0"/>
              <w:noProof/>
              <w:szCs w:val="22"/>
              <w:lang w:eastAsia="hr-HR"/>
            </w:rPr>
          </w:pPr>
          <w:hyperlink w:anchor="_Toc100909891" w:history="1">
            <w:r w:rsidR="00385DF6" w:rsidRPr="00107A42">
              <w:rPr>
                <w:rStyle w:val="Hiperveza"/>
                <w:noProof/>
              </w:rPr>
              <w:t>2.</w:t>
            </w:r>
            <w:r w:rsidR="00385DF6">
              <w:rPr>
                <w:rFonts w:asciiTheme="minorHAnsi" w:eastAsiaTheme="minorEastAsia" w:hAnsiTheme="minorHAnsi" w:cstheme="minorBidi"/>
                <w:b w:val="0"/>
                <w:bCs w:val="0"/>
                <w:caps w:val="0"/>
                <w:noProof/>
                <w:szCs w:val="22"/>
                <w:lang w:eastAsia="hr-HR"/>
              </w:rPr>
              <w:tab/>
            </w:r>
            <w:r w:rsidR="00385DF6" w:rsidRPr="00107A42">
              <w:rPr>
                <w:rStyle w:val="Hiperveza"/>
                <w:noProof/>
              </w:rPr>
              <w:t>PRAVNI OKVIR I UNUTARNJE USTROJSTVO</w:t>
            </w:r>
            <w:r w:rsidR="00385DF6">
              <w:rPr>
                <w:noProof/>
                <w:webHidden/>
              </w:rPr>
              <w:tab/>
            </w:r>
            <w:r w:rsidR="00385DF6">
              <w:rPr>
                <w:noProof/>
                <w:webHidden/>
              </w:rPr>
              <w:fldChar w:fldCharType="begin"/>
            </w:r>
            <w:r w:rsidR="00385DF6">
              <w:rPr>
                <w:noProof/>
                <w:webHidden/>
              </w:rPr>
              <w:instrText xml:space="preserve"> PAGEREF _Toc100909891 \h </w:instrText>
            </w:r>
            <w:r w:rsidR="00385DF6">
              <w:rPr>
                <w:noProof/>
                <w:webHidden/>
              </w:rPr>
            </w:r>
            <w:r w:rsidR="00385DF6">
              <w:rPr>
                <w:noProof/>
                <w:webHidden/>
              </w:rPr>
              <w:fldChar w:fldCharType="separate"/>
            </w:r>
            <w:r w:rsidR="00BA2CA0">
              <w:rPr>
                <w:noProof/>
                <w:webHidden/>
              </w:rPr>
              <w:t>6</w:t>
            </w:r>
            <w:r w:rsidR="00385DF6">
              <w:rPr>
                <w:noProof/>
                <w:webHidden/>
              </w:rPr>
              <w:fldChar w:fldCharType="end"/>
            </w:r>
          </w:hyperlink>
        </w:p>
        <w:p w14:paraId="5259E16B" w14:textId="02612ED6" w:rsidR="00385DF6" w:rsidRDefault="00187DEB">
          <w:pPr>
            <w:pStyle w:val="Sadraj2"/>
            <w:tabs>
              <w:tab w:val="left" w:pos="960"/>
              <w:tab w:val="right" w:leader="dot" w:pos="8869"/>
            </w:tabs>
            <w:rPr>
              <w:rFonts w:asciiTheme="minorHAnsi" w:eastAsiaTheme="minorEastAsia" w:hAnsiTheme="minorHAnsi" w:cstheme="minorBidi"/>
              <w:smallCaps w:val="0"/>
              <w:noProof/>
              <w:sz w:val="22"/>
              <w:szCs w:val="22"/>
              <w:lang w:eastAsia="hr-HR"/>
            </w:rPr>
          </w:pPr>
          <w:hyperlink w:anchor="_Toc100909892" w:history="1">
            <w:r w:rsidR="00385DF6" w:rsidRPr="00107A42">
              <w:rPr>
                <w:rStyle w:val="Hiperveza"/>
                <w:noProof/>
              </w:rPr>
              <w:t>2.1.</w:t>
            </w:r>
            <w:r w:rsidR="00385DF6">
              <w:rPr>
                <w:rFonts w:asciiTheme="minorHAnsi" w:eastAsiaTheme="minorEastAsia" w:hAnsiTheme="minorHAnsi" w:cstheme="minorBidi"/>
                <w:smallCaps w:val="0"/>
                <w:noProof/>
                <w:sz w:val="22"/>
                <w:szCs w:val="22"/>
                <w:lang w:eastAsia="hr-HR"/>
              </w:rPr>
              <w:tab/>
            </w:r>
            <w:r w:rsidR="00385DF6" w:rsidRPr="00107A42">
              <w:rPr>
                <w:rStyle w:val="Hiperveza"/>
                <w:noProof/>
              </w:rPr>
              <w:t>PRAVNI OKVIR</w:t>
            </w:r>
            <w:r w:rsidR="00385DF6">
              <w:rPr>
                <w:noProof/>
                <w:webHidden/>
              </w:rPr>
              <w:tab/>
            </w:r>
            <w:r w:rsidR="00385DF6">
              <w:rPr>
                <w:noProof/>
                <w:webHidden/>
              </w:rPr>
              <w:fldChar w:fldCharType="begin"/>
            </w:r>
            <w:r w:rsidR="00385DF6">
              <w:rPr>
                <w:noProof/>
                <w:webHidden/>
              </w:rPr>
              <w:instrText xml:space="preserve"> PAGEREF _Toc100909892 \h </w:instrText>
            </w:r>
            <w:r w:rsidR="00385DF6">
              <w:rPr>
                <w:noProof/>
                <w:webHidden/>
              </w:rPr>
            </w:r>
            <w:r w:rsidR="00385DF6">
              <w:rPr>
                <w:noProof/>
                <w:webHidden/>
              </w:rPr>
              <w:fldChar w:fldCharType="separate"/>
            </w:r>
            <w:r w:rsidR="00BA2CA0">
              <w:rPr>
                <w:noProof/>
                <w:webHidden/>
              </w:rPr>
              <w:t>6</w:t>
            </w:r>
            <w:r w:rsidR="00385DF6">
              <w:rPr>
                <w:noProof/>
                <w:webHidden/>
              </w:rPr>
              <w:fldChar w:fldCharType="end"/>
            </w:r>
          </w:hyperlink>
        </w:p>
        <w:p w14:paraId="5D29AA20" w14:textId="0E9D87BD" w:rsidR="00385DF6" w:rsidRPr="00AF4E52" w:rsidRDefault="00187DEB">
          <w:pPr>
            <w:pStyle w:val="Sadraj2"/>
            <w:tabs>
              <w:tab w:val="left" w:pos="960"/>
              <w:tab w:val="right" w:leader="dot" w:pos="8869"/>
            </w:tabs>
            <w:rPr>
              <w:rFonts w:asciiTheme="minorHAnsi" w:eastAsiaTheme="minorEastAsia" w:hAnsiTheme="minorHAnsi" w:cstheme="minorBidi"/>
              <w:smallCaps w:val="0"/>
              <w:noProof/>
              <w:sz w:val="22"/>
              <w:szCs w:val="22"/>
              <w:lang w:eastAsia="hr-HR"/>
            </w:rPr>
          </w:pPr>
          <w:hyperlink w:anchor="_Toc100909893" w:history="1">
            <w:r w:rsidR="00385DF6" w:rsidRPr="00AF4E52">
              <w:rPr>
                <w:rStyle w:val="Hiperveza"/>
                <w:rFonts w:eastAsia="Times New Roman"/>
                <w:noProof/>
              </w:rPr>
              <w:t>2.2.</w:t>
            </w:r>
            <w:r w:rsidR="00385DF6" w:rsidRPr="00AF4E52">
              <w:rPr>
                <w:rFonts w:asciiTheme="minorHAnsi" w:eastAsiaTheme="minorEastAsia" w:hAnsiTheme="minorHAnsi" w:cstheme="minorBidi"/>
                <w:smallCaps w:val="0"/>
                <w:noProof/>
                <w:sz w:val="22"/>
                <w:szCs w:val="22"/>
                <w:lang w:eastAsia="hr-HR"/>
              </w:rPr>
              <w:tab/>
            </w:r>
            <w:r w:rsidR="00385DF6" w:rsidRPr="00AF4E52">
              <w:rPr>
                <w:rStyle w:val="Hiperveza"/>
                <w:rFonts w:eastAsia="Times New Roman"/>
                <w:noProof/>
              </w:rPr>
              <w:t>TIJELA AGENCIJE</w:t>
            </w:r>
            <w:r w:rsidR="00385DF6" w:rsidRPr="00AF4E52">
              <w:rPr>
                <w:noProof/>
                <w:webHidden/>
              </w:rPr>
              <w:tab/>
            </w:r>
            <w:r w:rsidR="00385DF6" w:rsidRPr="00AF4E52">
              <w:rPr>
                <w:noProof/>
                <w:webHidden/>
              </w:rPr>
              <w:fldChar w:fldCharType="begin"/>
            </w:r>
            <w:r w:rsidR="00385DF6" w:rsidRPr="00AF4E52">
              <w:rPr>
                <w:noProof/>
                <w:webHidden/>
              </w:rPr>
              <w:instrText xml:space="preserve"> PAGEREF _Toc100909893 \h </w:instrText>
            </w:r>
            <w:r w:rsidR="00385DF6" w:rsidRPr="00AF4E52">
              <w:rPr>
                <w:noProof/>
                <w:webHidden/>
              </w:rPr>
            </w:r>
            <w:r w:rsidR="00385DF6" w:rsidRPr="00AF4E52">
              <w:rPr>
                <w:noProof/>
                <w:webHidden/>
              </w:rPr>
              <w:fldChar w:fldCharType="separate"/>
            </w:r>
            <w:r w:rsidR="00BA2CA0">
              <w:rPr>
                <w:noProof/>
                <w:webHidden/>
              </w:rPr>
              <w:t>7</w:t>
            </w:r>
            <w:r w:rsidR="00385DF6" w:rsidRPr="00AF4E52">
              <w:rPr>
                <w:noProof/>
                <w:webHidden/>
              </w:rPr>
              <w:fldChar w:fldCharType="end"/>
            </w:r>
          </w:hyperlink>
        </w:p>
        <w:p w14:paraId="227068D1" w14:textId="0E5147BC" w:rsidR="00385DF6" w:rsidRPr="00AF4E52" w:rsidRDefault="00187DEB">
          <w:pPr>
            <w:pStyle w:val="Sadraj3"/>
            <w:rPr>
              <w:rFonts w:asciiTheme="minorHAnsi" w:eastAsiaTheme="minorEastAsia" w:hAnsiTheme="minorHAnsi" w:cstheme="minorBidi"/>
              <w:i w:val="0"/>
              <w:iCs w:val="0"/>
              <w:sz w:val="22"/>
              <w:szCs w:val="22"/>
              <w:lang w:eastAsia="hr-HR"/>
            </w:rPr>
          </w:pPr>
          <w:hyperlink w:anchor="_Toc100909894" w:history="1">
            <w:r w:rsidR="00385DF6" w:rsidRPr="00AF4E52">
              <w:rPr>
                <w:rStyle w:val="Hiperveza"/>
                <w:rFonts w:cstheme="minorHAnsi"/>
              </w:rPr>
              <w:t>2.2.1.</w:t>
            </w:r>
            <w:r w:rsidR="00385DF6" w:rsidRPr="00AF4E52">
              <w:rPr>
                <w:rFonts w:asciiTheme="minorHAnsi" w:eastAsiaTheme="minorEastAsia" w:hAnsiTheme="minorHAnsi" w:cstheme="minorBidi"/>
                <w:i w:val="0"/>
                <w:iCs w:val="0"/>
                <w:sz w:val="22"/>
                <w:szCs w:val="22"/>
                <w:lang w:eastAsia="hr-HR"/>
              </w:rPr>
              <w:tab/>
            </w:r>
            <w:r w:rsidR="00385DF6" w:rsidRPr="00AF4E52">
              <w:rPr>
                <w:rStyle w:val="Hiperveza"/>
                <w:rFonts w:cstheme="minorHAnsi"/>
              </w:rPr>
              <w:t>Upravno vijeće</w:t>
            </w:r>
            <w:r w:rsidR="00385DF6" w:rsidRPr="00AF4E52">
              <w:rPr>
                <w:webHidden/>
              </w:rPr>
              <w:tab/>
            </w:r>
            <w:r w:rsidR="00385DF6" w:rsidRPr="00AF4E52">
              <w:rPr>
                <w:webHidden/>
              </w:rPr>
              <w:fldChar w:fldCharType="begin"/>
            </w:r>
            <w:r w:rsidR="00385DF6" w:rsidRPr="00AF4E52">
              <w:rPr>
                <w:webHidden/>
              </w:rPr>
              <w:instrText xml:space="preserve"> PAGEREF _Toc100909894 \h </w:instrText>
            </w:r>
            <w:r w:rsidR="00385DF6" w:rsidRPr="00AF4E52">
              <w:rPr>
                <w:webHidden/>
              </w:rPr>
            </w:r>
            <w:r w:rsidR="00385DF6" w:rsidRPr="00AF4E52">
              <w:rPr>
                <w:webHidden/>
              </w:rPr>
              <w:fldChar w:fldCharType="separate"/>
            </w:r>
            <w:r w:rsidR="00BA2CA0">
              <w:rPr>
                <w:webHidden/>
              </w:rPr>
              <w:t>7</w:t>
            </w:r>
            <w:r w:rsidR="00385DF6" w:rsidRPr="00AF4E52">
              <w:rPr>
                <w:webHidden/>
              </w:rPr>
              <w:fldChar w:fldCharType="end"/>
            </w:r>
          </w:hyperlink>
        </w:p>
        <w:p w14:paraId="4D71CF93" w14:textId="45B1D910" w:rsidR="00385DF6" w:rsidRPr="00AF4E52" w:rsidRDefault="00187DEB">
          <w:pPr>
            <w:pStyle w:val="Sadraj3"/>
            <w:rPr>
              <w:rFonts w:asciiTheme="minorHAnsi" w:eastAsiaTheme="minorEastAsia" w:hAnsiTheme="minorHAnsi" w:cstheme="minorBidi"/>
              <w:i w:val="0"/>
              <w:iCs w:val="0"/>
              <w:sz w:val="22"/>
              <w:szCs w:val="22"/>
              <w:lang w:eastAsia="hr-HR"/>
            </w:rPr>
          </w:pPr>
          <w:hyperlink w:anchor="_Toc100909895" w:history="1">
            <w:r w:rsidR="00385DF6" w:rsidRPr="00AF4E52">
              <w:rPr>
                <w:rStyle w:val="Hiperveza"/>
                <w:rFonts w:cstheme="minorHAnsi"/>
              </w:rPr>
              <w:t>2.2.2.</w:t>
            </w:r>
            <w:r w:rsidR="00385DF6" w:rsidRPr="00AF4E52">
              <w:rPr>
                <w:rFonts w:asciiTheme="minorHAnsi" w:eastAsiaTheme="minorEastAsia" w:hAnsiTheme="minorHAnsi" w:cstheme="minorBidi"/>
                <w:i w:val="0"/>
                <w:iCs w:val="0"/>
                <w:sz w:val="22"/>
                <w:szCs w:val="22"/>
                <w:lang w:eastAsia="hr-HR"/>
              </w:rPr>
              <w:tab/>
            </w:r>
            <w:r w:rsidR="00385DF6" w:rsidRPr="00AF4E52">
              <w:rPr>
                <w:rStyle w:val="Hiperveza"/>
                <w:rFonts w:cstheme="minorHAnsi"/>
              </w:rPr>
              <w:t>Ravnatelj</w:t>
            </w:r>
            <w:r w:rsidR="00385DF6" w:rsidRPr="00AF4E52">
              <w:rPr>
                <w:webHidden/>
              </w:rPr>
              <w:tab/>
            </w:r>
            <w:r w:rsidR="00385DF6" w:rsidRPr="00AF4E52">
              <w:rPr>
                <w:webHidden/>
              </w:rPr>
              <w:fldChar w:fldCharType="begin"/>
            </w:r>
            <w:r w:rsidR="00385DF6" w:rsidRPr="00AF4E52">
              <w:rPr>
                <w:webHidden/>
              </w:rPr>
              <w:instrText xml:space="preserve"> PAGEREF _Toc100909895 \h </w:instrText>
            </w:r>
            <w:r w:rsidR="00385DF6" w:rsidRPr="00AF4E52">
              <w:rPr>
                <w:webHidden/>
              </w:rPr>
            </w:r>
            <w:r w:rsidR="00385DF6" w:rsidRPr="00AF4E52">
              <w:rPr>
                <w:webHidden/>
              </w:rPr>
              <w:fldChar w:fldCharType="separate"/>
            </w:r>
            <w:r w:rsidR="00BA2CA0">
              <w:rPr>
                <w:webHidden/>
              </w:rPr>
              <w:t>8</w:t>
            </w:r>
            <w:r w:rsidR="00385DF6" w:rsidRPr="00AF4E52">
              <w:rPr>
                <w:webHidden/>
              </w:rPr>
              <w:fldChar w:fldCharType="end"/>
            </w:r>
          </w:hyperlink>
        </w:p>
        <w:p w14:paraId="22351657" w14:textId="1FBF9DE5" w:rsidR="00385DF6" w:rsidRDefault="00187DEB">
          <w:pPr>
            <w:pStyle w:val="Sadraj2"/>
            <w:tabs>
              <w:tab w:val="left" w:pos="960"/>
              <w:tab w:val="right" w:leader="dot" w:pos="8869"/>
            </w:tabs>
            <w:rPr>
              <w:rFonts w:asciiTheme="minorHAnsi" w:eastAsiaTheme="minorEastAsia" w:hAnsiTheme="minorHAnsi" w:cstheme="minorBidi"/>
              <w:smallCaps w:val="0"/>
              <w:noProof/>
              <w:sz w:val="22"/>
              <w:szCs w:val="22"/>
              <w:lang w:eastAsia="hr-HR"/>
            </w:rPr>
          </w:pPr>
          <w:hyperlink w:anchor="_Toc100909896" w:history="1">
            <w:r w:rsidR="00385DF6" w:rsidRPr="00107A42">
              <w:rPr>
                <w:rStyle w:val="Hiperveza"/>
                <w:noProof/>
              </w:rPr>
              <w:t>2.3.</w:t>
            </w:r>
            <w:r w:rsidR="00385DF6">
              <w:rPr>
                <w:rFonts w:asciiTheme="minorHAnsi" w:eastAsiaTheme="minorEastAsia" w:hAnsiTheme="minorHAnsi" w:cstheme="minorBidi"/>
                <w:smallCaps w:val="0"/>
                <w:noProof/>
                <w:sz w:val="22"/>
                <w:szCs w:val="22"/>
                <w:lang w:eastAsia="hr-HR"/>
              </w:rPr>
              <w:tab/>
            </w:r>
            <w:r w:rsidR="00385DF6" w:rsidRPr="00107A42">
              <w:rPr>
                <w:rStyle w:val="Hiperveza"/>
                <w:noProof/>
              </w:rPr>
              <w:t>UNUTARNJE USTROJSTVO AGENCIJE</w:t>
            </w:r>
            <w:r w:rsidR="00385DF6">
              <w:rPr>
                <w:noProof/>
                <w:webHidden/>
              </w:rPr>
              <w:tab/>
            </w:r>
            <w:r w:rsidR="00385DF6">
              <w:rPr>
                <w:noProof/>
                <w:webHidden/>
              </w:rPr>
              <w:fldChar w:fldCharType="begin"/>
            </w:r>
            <w:r w:rsidR="00385DF6">
              <w:rPr>
                <w:noProof/>
                <w:webHidden/>
              </w:rPr>
              <w:instrText xml:space="preserve"> PAGEREF _Toc100909896 \h </w:instrText>
            </w:r>
            <w:r w:rsidR="00385DF6">
              <w:rPr>
                <w:noProof/>
                <w:webHidden/>
              </w:rPr>
            </w:r>
            <w:r w:rsidR="00385DF6">
              <w:rPr>
                <w:noProof/>
                <w:webHidden/>
              </w:rPr>
              <w:fldChar w:fldCharType="separate"/>
            </w:r>
            <w:r w:rsidR="00BA2CA0">
              <w:rPr>
                <w:noProof/>
                <w:webHidden/>
              </w:rPr>
              <w:t>9</w:t>
            </w:r>
            <w:r w:rsidR="00385DF6">
              <w:rPr>
                <w:noProof/>
                <w:webHidden/>
              </w:rPr>
              <w:fldChar w:fldCharType="end"/>
            </w:r>
          </w:hyperlink>
        </w:p>
        <w:p w14:paraId="69A6DC92" w14:textId="7EC6586D" w:rsidR="00385DF6" w:rsidRDefault="00187DEB">
          <w:pPr>
            <w:pStyle w:val="Sadraj1"/>
            <w:rPr>
              <w:rFonts w:asciiTheme="minorHAnsi" w:eastAsiaTheme="minorEastAsia" w:hAnsiTheme="minorHAnsi" w:cstheme="minorBidi"/>
              <w:b w:val="0"/>
              <w:bCs w:val="0"/>
              <w:caps w:val="0"/>
              <w:noProof/>
              <w:szCs w:val="22"/>
              <w:lang w:eastAsia="hr-HR"/>
            </w:rPr>
          </w:pPr>
          <w:hyperlink w:anchor="_Toc100909897" w:history="1">
            <w:r w:rsidR="00385DF6" w:rsidRPr="00107A42">
              <w:rPr>
                <w:rStyle w:val="Hiperveza"/>
                <w:noProof/>
              </w:rPr>
              <w:t>3.</w:t>
            </w:r>
            <w:r w:rsidR="00385DF6">
              <w:rPr>
                <w:rFonts w:asciiTheme="minorHAnsi" w:eastAsiaTheme="minorEastAsia" w:hAnsiTheme="minorHAnsi" w:cstheme="minorBidi"/>
                <w:b w:val="0"/>
                <w:bCs w:val="0"/>
                <w:caps w:val="0"/>
                <w:noProof/>
                <w:szCs w:val="22"/>
                <w:lang w:eastAsia="hr-HR"/>
              </w:rPr>
              <w:tab/>
            </w:r>
            <w:r w:rsidR="00385DF6" w:rsidRPr="00107A42">
              <w:rPr>
                <w:rStyle w:val="Hiperveza"/>
                <w:noProof/>
              </w:rPr>
              <w:t>DJELOKRUG</w:t>
            </w:r>
            <w:r w:rsidR="00385DF6">
              <w:rPr>
                <w:noProof/>
                <w:webHidden/>
              </w:rPr>
              <w:tab/>
            </w:r>
            <w:r w:rsidR="00385DF6">
              <w:rPr>
                <w:noProof/>
                <w:webHidden/>
              </w:rPr>
              <w:fldChar w:fldCharType="begin"/>
            </w:r>
            <w:r w:rsidR="00385DF6">
              <w:rPr>
                <w:noProof/>
                <w:webHidden/>
              </w:rPr>
              <w:instrText xml:space="preserve"> PAGEREF _Toc100909897 \h </w:instrText>
            </w:r>
            <w:r w:rsidR="00385DF6">
              <w:rPr>
                <w:noProof/>
                <w:webHidden/>
              </w:rPr>
            </w:r>
            <w:r w:rsidR="00385DF6">
              <w:rPr>
                <w:noProof/>
                <w:webHidden/>
              </w:rPr>
              <w:fldChar w:fldCharType="separate"/>
            </w:r>
            <w:r w:rsidR="00BA2CA0">
              <w:rPr>
                <w:noProof/>
                <w:webHidden/>
              </w:rPr>
              <w:t>11</w:t>
            </w:r>
            <w:r w:rsidR="00385DF6">
              <w:rPr>
                <w:noProof/>
                <w:webHidden/>
              </w:rPr>
              <w:fldChar w:fldCharType="end"/>
            </w:r>
          </w:hyperlink>
        </w:p>
        <w:p w14:paraId="4168CC7E" w14:textId="6E9D94CE" w:rsidR="00385DF6" w:rsidRDefault="00187DEB">
          <w:pPr>
            <w:pStyle w:val="Sadraj2"/>
            <w:tabs>
              <w:tab w:val="left" w:pos="960"/>
              <w:tab w:val="right" w:leader="dot" w:pos="8869"/>
            </w:tabs>
            <w:rPr>
              <w:rFonts w:asciiTheme="minorHAnsi" w:eastAsiaTheme="minorEastAsia" w:hAnsiTheme="minorHAnsi" w:cstheme="minorBidi"/>
              <w:smallCaps w:val="0"/>
              <w:noProof/>
              <w:sz w:val="22"/>
              <w:szCs w:val="22"/>
              <w:lang w:eastAsia="hr-HR"/>
            </w:rPr>
          </w:pPr>
          <w:hyperlink w:anchor="_Toc100909898" w:history="1">
            <w:r w:rsidR="00385DF6" w:rsidRPr="00107A42">
              <w:rPr>
                <w:rStyle w:val="Hiperveza"/>
                <w:noProof/>
              </w:rPr>
              <w:t>3.1.</w:t>
            </w:r>
            <w:r w:rsidR="00385DF6">
              <w:rPr>
                <w:rFonts w:asciiTheme="minorHAnsi" w:eastAsiaTheme="minorEastAsia" w:hAnsiTheme="minorHAnsi" w:cstheme="minorBidi"/>
                <w:smallCaps w:val="0"/>
                <w:noProof/>
                <w:sz w:val="22"/>
                <w:szCs w:val="22"/>
                <w:lang w:eastAsia="hr-HR"/>
              </w:rPr>
              <w:tab/>
            </w:r>
            <w:r w:rsidR="00385DF6" w:rsidRPr="00107A42">
              <w:rPr>
                <w:rStyle w:val="Hiperveza"/>
                <w:noProof/>
              </w:rPr>
              <w:t>ISTRAŽIVANJE NESREĆA I OZBILJNIH NEZGODA ZRAKOPLOVA</w:t>
            </w:r>
            <w:r w:rsidR="00385DF6">
              <w:rPr>
                <w:noProof/>
                <w:webHidden/>
              </w:rPr>
              <w:tab/>
            </w:r>
            <w:r w:rsidR="00385DF6">
              <w:rPr>
                <w:noProof/>
                <w:webHidden/>
              </w:rPr>
              <w:fldChar w:fldCharType="begin"/>
            </w:r>
            <w:r w:rsidR="00385DF6">
              <w:rPr>
                <w:noProof/>
                <w:webHidden/>
              </w:rPr>
              <w:instrText xml:space="preserve"> PAGEREF _Toc100909898 \h </w:instrText>
            </w:r>
            <w:r w:rsidR="00385DF6">
              <w:rPr>
                <w:noProof/>
                <w:webHidden/>
              </w:rPr>
            </w:r>
            <w:r w:rsidR="00385DF6">
              <w:rPr>
                <w:noProof/>
                <w:webHidden/>
              </w:rPr>
              <w:fldChar w:fldCharType="separate"/>
            </w:r>
            <w:r w:rsidR="00BA2CA0">
              <w:rPr>
                <w:noProof/>
                <w:webHidden/>
              </w:rPr>
              <w:t>11</w:t>
            </w:r>
            <w:r w:rsidR="00385DF6">
              <w:rPr>
                <w:noProof/>
                <w:webHidden/>
              </w:rPr>
              <w:fldChar w:fldCharType="end"/>
            </w:r>
          </w:hyperlink>
        </w:p>
        <w:p w14:paraId="6C79D67C" w14:textId="17D0B712" w:rsidR="00385DF6" w:rsidRDefault="00187DEB">
          <w:pPr>
            <w:pStyle w:val="Sadraj3"/>
            <w:rPr>
              <w:rFonts w:asciiTheme="minorHAnsi" w:eastAsiaTheme="minorEastAsia" w:hAnsiTheme="minorHAnsi" w:cstheme="minorBidi"/>
              <w:i w:val="0"/>
              <w:iCs w:val="0"/>
              <w:sz w:val="22"/>
              <w:szCs w:val="22"/>
              <w:lang w:eastAsia="hr-HR"/>
            </w:rPr>
          </w:pPr>
          <w:hyperlink w:anchor="_Toc100909899" w:history="1">
            <w:r w:rsidR="00385DF6" w:rsidRPr="00107A42">
              <w:rPr>
                <w:rStyle w:val="Hiperveza"/>
                <w:rFonts w:cstheme="minorHAnsi"/>
              </w:rPr>
              <w:t>3.1.1.</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Istrage</w:t>
            </w:r>
            <w:r w:rsidR="00385DF6">
              <w:rPr>
                <w:webHidden/>
              </w:rPr>
              <w:tab/>
            </w:r>
            <w:r w:rsidR="00385DF6">
              <w:rPr>
                <w:webHidden/>
              </w:rPr>
              <w:fldChar w:fldCharType="begin"/>
            </w:r>
            <w:r w:rsidR="00385DF6">
              <w:rPr>
                <w:webHidden/>
              </w:rPr>
              <w:instrText xml:space="preserve"> PAGEREF _Toc100909899 \h </w:instrText>
            </w:r>
            <w:r w:rsidR="00385DF6">
              <w:rPr>
                <w:webHidden/>
              </w:rPr>
            </w:r>
            <w:r w:rsidR="00385DF6">
              <w:rPr>
                <w:webHidden/>
              </w:rPr>
              <w:fldChar w:fldCharType="separate"/>
            </w:r>
            <w:r w:rsidR="00BA2CA0">
              <w:rPr>
                <w:webHidden/>
              </w:rPr>
              <w:t>11</w:t>
            </w:r>
            <w:r w:rsidR="00385DF6">
              <w:rPr>
                <w:webHidden/>
              </w:rPr>
              <w:fldChar w:fldCharType="end"/>
            </w:r>
          </w:hyperlink>
        </w:p>
        <w:p w14:paraId="192655A6" w14:textId="0E95A7AB" w:rsidR="00385DF6" w:rsidRDefault="00187DEB">
          <w:pPr>
            <w:pStyle w:val="Sadraj3"/>
            <w:rPr>
              <w:rFonts w:asciiTheme="minorHAnsi" w:eastAsiaTheme="minorEastAsia" w:hAnsiTheme="minorHAnsi" w:cstheme="minorBidi"/>
              <w:i w:val="0"/>
              <w:iCs w:val="0"/>
              <w:sz w:val="22"/>
              <w:szCs w:val="22"/>
              <w:lang w:eastAsia="hr-HR"/>
            </w:rPr>
          </w:pPr>
          <w:hyperlink w:anchor="_Toc100909900" w:history="1">
            <w:r w:rsidR="00385DF6" w:rsidRPr="00107A42">
              <w:rPr>
                <w:rStyle w:val="Hiperveza"/>
                <w:rFonts w:cstheme="minorHAnsi"/>
              </w:rPr>
              <w:t>3.1.2.</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Obavješćivanje</w:t>
            </w:r>
            <w:r w:rsidR="00385DF6">
              <w:rPr>
                <w:webHidden/>
              </w:rPr>
              <w:tab/>
            </w:r>
            <w:r w:rsidR="00385DF6">
              <w:rPr>
                <w:webHidden/>
              </w:rPr>
              <w:fldChar w:fldCharType="begin"/>
            </w:r>
            <w:r w:rsidR="00385DF6">
              <w:rPr>
                <w:webHidden/>
              </w:rPr>
              <w:instrText xml:space="preserve"> PAGEREF _Toc100909900 \h </w:instrText>
            </w:r>
            <w:r w:rsidR="00385DF6">
              <w:rPr>
                <w:webHidden/>
              </w:rPr>
            </w:r>
            <w:r w:rsidR="00385DF6">
              <w:rPr>
                <w:webHidden/>
              </w:rPr>
              <w:fldChar w:fldCharType="separate"/>
            </w:r>
            <w:r w:rsidR="00BA2CA0">
              <w:rPr>
                <w:webHidden/>
              </w:rPr>
              <w:t>12</w:t>
            </w:r>
            <w:r w:rsidR="00385DF6">
              <w:rPr>
                <w:webHidden/>
              </w:rPr>
              <w:fldChar w:fldCharType="end"/>
            </w:r>
          </w:hyperlink>
        </w:p>
        <w:p w14:paraId="6EB08BDB" w14:textId="31526393" w:rsidR="00385DF6" w:rsidRDefault="00187DEB">
          <w:pPr>
            <w:pStyle w:val="Sadraj3"/>
            <w:rPr>
              <w:rFonts w:asciiTheme="minorHAnsi" w:eastAsiaTheme="minorEastAsia" w:hAnsiTheme="minorHAnsi" w:cstheme="minorBidi"/>
              <w:i w:val="0"/>
              <w:iCs w:val="0"/>
              <w:sz w:val="22"/>
              <w:szCs w:val="22"/>
              <w:lang w:eastAsia="hr-HR"/>
            </w:rPr>
          </w:pPr>
          <w:hyperlink w:anchor="_Toc100909901" w:history="1">
            <w:r w:rsidR="00385DF6" w:rsidRPr="00107A42">
              <w:rPr>
                <w:rStyle w:val="Hiperveza"/>
                <w:rFonts w:cstheme="minorHAnsi"/>
              </w:rPr>
              <w:t>3.1.3.</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Otvorene istrage</w:t>
            </w:r>
            <w:r w:rsidR="00385DF6">
              <w:rPr>
                <w:webHidden/>
              </w:rPr>
              <w:tab/>
            </w:r>
            <w:r w:rsidR="00385DF6">
              <w:rPr>
                <w:webHidden/>
              </w:rPr>
              <w:fldChar w:fldCharType="begin"/>
            </w:r>
            <w:r w:rsidR="00385DF6">
              <w:rPr>
                <w:webHidden/>
              </w:rPr>
              <w:instrText xml:space="preserve"> PAGEREF _Toc100909901 \h </w:instrText>
            </w:r>
            <w:r w:rsidR="00385DF6">
              <w:rPr>
                <w:webHidden/>
              </w:rPr>
            </w:r>
            <w:r w:rsidR="00385DF6">
              <w:rPr>
                <w:webHidden/>
              </w:rPr>
              <w:fldChar w:fldCharType="separate"/>
            </w:r>
            <w:r w:rsidR="00BA2CA0">
              <w:rPr>
                <w:webHidden/>
              </w:rPr>
              <w:t>13</w:t>
            </w:r>
            <w:r w:rsidR="00385DF6">
              <w:rPr>
                <w:webHidden/>
              </w:rPr>
              <w:fldChar w:fldCharType="end"/>
            </w:r>
          </w:hyperlink>
        </w:p>
        <w:p w14:paraId="05F24680" w14:textId="0B95CF3A" w:rsidR="00385DF6" w:rsidRDefault="00187DEB">
          <w:pPr>
            <w:pStyle w:val="Sadraj3"/>
            <w:rPr>
              <w:rFonts w:asciiTheme="minorHAnsi" w:eastAsiaTheme="minorEastAsia" w:hAnsiTheme="minorHAnsi" w:cstheme="minorBidi"/>
              <w:i w:val="0"/>
              <w:iCs w:val="0"/>
              <w:sz w:val="22"/>
              <w:szCs w:val="22"/>
              <w:lang w:eastAsia="hr-HR"/>
            </w:rPr>
          </w:pPr>
          <w:hyperlink w:anchor="_Toc100909902" w:history="1">
            <w:r w:rsidR="00385DF6" w:rsidRPr="00107A42">
              <w:rPr>
                <w:rStyle w:val="Hiperveza"/>
                <w:rFonts w:cstheme="minorHAnsi"/>
              </w:rPr>
              <w:t>3.1.4.</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Završene istrage</w:t>
            </w:r>
            <w:r w:rsidR="00385DF6">
              <w:rPr>
                <w:webHidden/>
              </w:rPr>
              <w:tab/>
            </w:r>
            <w:r w:rsidR="00385DF6">
              <w:rPr>
                <w:webHidden/>
              </w:rPr>
              <w:fldChar w:fldCharType="begin"/>
            </w:r>
            <w:r w:rsidR="00385DF6">
              <w:rPr>
                <w:webHidden/>
              </w:rPr>
              <w:instrText xml:space="preserve"> PAGEREF _Toc100909902 \h </w:instrText>
            </w:r>
            <w:r w:rsidR="00385DF6">
              <w:rPr>
                <w:webHidden/>
              </w:rPr>
            </w:r>
            <w:r w:rsidR="00385DF6">
              <w:rPr>
                <w:webHidden/>
              </w:rPr>
              <w:fldChar w:fldCharType="separate"/>
            </w:r>
            <w:r w:rsidR="00BA2CA0">
              <w:rPr>
                <w:webHidden/>
              </w:rPr>
              <w:t>16</w:t>
            </w:r>
            <w:r w:rsidR="00385DF6">
              <w:rPr>
                <w:webHidden/>
              </w:rPr>
              <w:fldChar w:fldCharType="end"/>
            </w:r>
          </w:hyperlink>
        </w:p>
        <w:p w14:paraId="3A874C61" w14:textId="44B86A6F" w:rsidR="00385DF6" w:rsidRDefault="00187DEB">
          <w:pPr>
            <w:pStyle w:val="Sadraj3"/>
            <w:rPr>
              <w:rFonts w:asciiTheme="minorHAnsi" w:eastAsiaTheme="minorEastAsia" w:hAnsiTheme="minorHAnsi" w:cstheme="minorBidi"/>
              <w:i w:val="0"/>
              <w:iCs w:val="0"/>
              <w:sz w:val="22"/>
              <w:szCs w:val="22"/>
              <w:lang w:eastAsia="hr-HR"/>
            </w:rPr>
          </w:pPr>
          <w:hyperlink w:anchor="_Toc100909903" w:history="1">
            <w:r w:rsidR="00385DF6" w:rsidRPr="00107A42">
              <w:rPr>
                <w:rStyle w:val="Hiperveza"/>
                <w:rFonts w:cstheme="minorHAnsi"/>
              </w:rPr>
              <w:t>3.1.5.</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Sigurnosne preporuke</w:t>
            </w:r>
            <w:r w:rsidR="00385DF6">
              <w:rPr>
                <w:webHidden/>
              </w:rPr>
              <w:tab/>
            </w:r>
            <w:r w:rsidR="00385DF6">
              <w:rPr>
                <w:webHidden/>
              </w:rPr>
              <w:fldChar w:fldCharType="begin"/>
            </w:r>
            <w:r w:rsidR="00385DF6">
              <w:rPr>
                <w:webHidden/>
              </w:rPr>
              <w:instrText xml:space="preserve"> PAGEREF _Toc100909903 \h </w:instrText>
            </w:r>
            <w:r w:rsidR="00385DF6">
              <w:rPr>
                <w:webHidden/>
              </w:rPr>
            </w:r>
            <w:r w:rsidR="00385DF6">
              <w:rPr>
                <w:webHidden/>
              </w:rPr>
              <w:fldChar w:fldCharType="separate"/>
            </w:r>
            <w:r w:rsidR="00BA2CA0">
              <w:rPr>
                <w:webHidden/>
              </w:rPr>
              <w:t>19</w:t>
            </w:r>
            <w:r w:rsidR="00385DF6">
              <w:rPr>
                <w:webHidden/>
              </w:rPr>
              <w:fldChar w:fldCharType="end"/>
            </w:r>
          </w:hyperlink>
        </w:p>
        <w:p w14:paraId="738A01B2" w14:textId="05330EF6" w:rsidR="00385DF6" w:rsidRDefault="00187DEB">
          <w:pPr>
            <w:pStyle w:val="Sadraj3"/>
            <w:rPr>
              <w:rFonts w:asciiTheme="minorHAnsi" w:eastAsiaTheme="minorEastAsia" w:hAnsiTheme="minorHAnsi" w:cstheme="minorBidi"/>
              <w:i w:val="0"/>
              <w:iCs w:val="0"/>
              <w:sz w:val="22"/>
              <w:szCs w:val="22"/>
              <w:lang w:eastAsia="hr-HR"/>
            </w:rPr>
          </w:pPr>
          <w:hyperlink w:anchor="_Toc100909904" w:history="1">
            <w:r w:rsidR="00385DF6" w:rsidRPr="00107A42">
              <w:rPr>
                <w:rStyle w:val="Hiperveza"/>
                <w:rFonts w:cstheme="minorHAnsi"/>
              </w:rPr>
              <w:t>3.1.6.</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Nacionalna baza podataka o događajima povezanim sa sigurnošću, nesrećama, ozbiljnim nezgodama i nezgodama zrakoplova</w:t>
            </w:r>
            <w:r w:rsidR="00385DF6">
              <w:rPr>
                <w:webHidden/>
              </w:rPr>
              <w:tab/>
            </w:r>
            <w:r w:rsidR="00385DF6">
              <w:rPr>
                <w:webHidden/>
              </w:rPr>
              <w:fldChar w:fldCharType="begin"/>
            </w:r>
            <w:r w:rsidR="00385DF6">
              <w:rPr>
                <w:webHidden/>
              </w:rPr>
              <w:instrText xml:space="preserve"> PAGEREF _Toc100909904 \h </w:instrText>
            </w:r>
            <w:r w:rsidR="00385DF6">
              <w:rPr>
                <w:webHidden/>
              </w:rPr>
            </w:r>
            <w:r w:rsidR="00385DF6">
              <w:rPr>
                <w:webHidden/>
              </w:rPr>
              <w:fldChar w:fldCharType="separate"/>
            </w:r>
            <w:r w:rsidR="00BA2CA0">
              <w:rPr>
                <w:webHidden/>
              </w:rPr>
              <w:t>22</w:t>
            </w:r>
            <w:r w:rsidR="00385DF6">
              <w:rPr>
                <w:webHidden/>
              </w:rPr>
              <w:fldChar w:fldCharType="end"/>
            </w:r>
          </w:hyperlink>
        </w:p>
        <w:p w14:paraId="10700F6A" w14:textId="0FDDBF70" w:rsidR="00385DF6" w:rsidRDefault="00187DEB">
          <w:pPr>
            <w:pStyle w:val="Sadraj3"/>
            <w:rPr>
              <w:rFonts w:asciiTheme="minorHAnsi" w:eastAsiaTheme="minorEastAsia" w:hAnsiTheme="minorHAnsi" w:cstheme="minorBidi"/>
              <w:i w:val="0"/>
              <w:iCs w:val="0"/>
              <w:sz w:val="22"/>
              <w:szCs w:val="22"/>
              <w:lang w:eastAsia="hr-HR"/>
            </w:rPr>
          </w:pPr>
          <w:hyperlink w:anchor="_Toc100909905" w:history="1">
            <w:r w:rsidR="00385DF6" w:rsidRPr="00107A42">
              <w:rPr>
                <w:rStyle w:val="Hiperveza"/>
                <w:rFonts w:cstheme="minorHAnsi"/>
              </w:rPr>
              <w:t>3.1.7.</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Sudjelovanje u domaćim i inozemnim aktivnostima</w:t>
            </w:r>
            <w:r w:rsidR="00385DF6">
              <w:rPr>
                <w:webHidden/>
              </w:rPr>
              <w:tab/>
            </w:r>
            <w:r w:rsidR="00385DF6">
              <w:rPr>
                <w:webHidden/>
              </w:rPr>
              <w:fldChar w:fldCharType="begin"/>
            </w:r>
            <w:r w:rsidR="00385DF6">
              <w:rPr>
                <w:webHidden/>
              </w:rPr>
              <w:instrText xml:space="preserve"> PAGEREF _Toc100909905 \h </w:instrText>
            </w:r>
            <w:r w:rsidR="00385DF6">
              <w:rPr>
                <w:webHidden/>
              </w:rPr>
            </w:r>
            <w:r w:rsidR="00385DF6">
              <w:rPr>
                <w:webHidden/>
              </w:rPr>
              <w:fldChar w:fldCharType="separate"/>
            </w:r>
            <w:r w:rsidR="00BA2CA0">
              <w:rPr>
                <w:webHidden/>
              </w:rPr>
              <w:t>23</w:t>
            </w:r>
            <w:r w:rsidR="00385DF6">
              <w:rPr>
                <w:webHidden/>
              </w:rPr>
              <w:fldChar w:fldCharType="end"/>
            </w:r>
          </w:hyperlink>
        </w:p>
        <w:p w14:paraId="360C11D3" w14:textId="01AB1BCC" w:rsidR="00385DF6" w:rsidRDefault="00187DEB">
          <w:pPr>
            <w:pStyle w:val="Sadraj2"/>
            <w:tabs>
              <w:tab w:val="left" w:pos="960"/>
              <w:tab w:val="right" w:leader="dot" w:pos="8869"/>
            </w:tabs>
            <w:rPr>
              <w:rFonts w:asciiTheme="minorHAnsi" w:eastAsiaTheme="minorEastAsia" w:hAnsiTheme="minorHAnsi" w:cstheme="minorBidi"/>
              <w:smallCaps w:val="0"/>
              <w:noProof/>
              <w:sz w:val="22"/>
              <w:szCs w:val="22"/>
              <w:lang w:eastAsia="hr-HR"/>
            </w:rPr>
          </w:pPr>
          <w:hyperlink w:anchor="_Toc100909906" w:history="1">
            <w:r w:rsidR="00385DF6" w:rsidRPr="00107A42">
              <w:rPr>
                <w:rStyle w:val="Hiperveza"/>
                <w:noProof/>
              </w:rPr>
              <w:t>3.2.</w:t>
            </w:r>
            <w:r w:rsidR="00385DF6">
              <w:rPr>
                <w:rFonts w:asciiTheme="minorHAnsi" w:eastAsiaTheme="minorEastAsia" w:hAnsiTheme="minorHAnsi" w:cstheme="minorBidi"/>
                <w:smallCaps w:val="0"/>
                <w:noProof/>
                <w:sz w:val="22"/>
                <w:szCs w:val="22"/>
                <w:lang w:eastAsia="hr-HR"/>
              </w:rPr>
              <w:tab/>
            </w:r>
            <w:r w:rsidR="00385DF6" w:rsidRPr="00107A42">
              <w:rPr>
                <w:rStyle w:val="Hiperveza"/>
                <w:noProof/>
              </w:rPr>
              <w:t>ISTRAŽIVANJE NESREĆA I NEZGODA U POMORSKOM PROMETU</w:t>
            </w:r>
            <w:r w:rsidR="00385DF6">
              <w:rPr>
                <w:noProof/>
                <w:webHidden/>
              </w:rPr>
              <w:tab/>
            </w:r>
            <w:r w:rsidR="00385DF6">
              <w:rPr>
                <w:noProof/>
                <w:webHidden/>
              </w:rPr>
              <w:fldChar w:fldCharType="begin"/>
            </w:r>
            <w:r w:rsidR="00385DF6">
              <w:rPr>
                <w:noProof/>
                <w:webHidden/>
              </w:rPr>
              <w:instrText xml:space="preserve"> PAGEREF _Toc100909906 \h </w:instrText>
            </w:r>
            <w:r w:rsidR="00385DF6">
              <w:rPr>
                <w:noProof/>
                <w:webHidden/>
              </w:rPr>
            </w:r>
            <w:r w:rsidR="00385DF6">
              <w:rPr>
                <w:noProof/>
                <w:webHidden/>
              </w:rPr>
              <w:fldChar w:fldCharType="separate"/>
            </w:r>
            <w:r w:rsidR="00BA2CA0">
              <w:rPr>
                <w:noProof/>
                <w:webHidden/>
              </w:rPr>
              <w:t>24</w:t>
            </w:r>
            <w:r w:rsidR="00385DF6">
              <w:rPr>
                <w:noProof/>
                <w:webHidden/>
              </w:rPr>
              <w:fldChar w:fldCharType="end"/>
            </w:r>
          </w:hyperlink>
        </w:p>
        <w:p w14:paraId="0814ADF6" w14:textId="2ACB6DEA" w:rsidR="00385DF6" w:rsidRDefault="00187DEB">
          <w:pPr>
            <w:pStyle w:val="Sadraj3"/>
            <w:rPr>
              <w:rFonts w:asciiTheme="minorHAnsi" w:eastAsiaTheme="minorEastAsia" w:hAnsiTheme="minorHAnsi" w:cstheme="minorBidi"/>
              <w:i w:val="0"/>
              <w:iCs w:val="0"/>
              <w:sz w:val="22"/>
              <w:szCs w:val="22"/>
              <w:lang w:eastAsia="hr-HR"/>
            </w:rPr>
          </w:pPr>
          <w:hyperlink w:anchor="_Toc100909907" w:history="1">
            <w:r w:rsidR="00385DF6" w:rsidRPr="00107A42">
              <w:rPr>
                <w:rStyle w:val="Hiperveza"/>
                <w:rFonts w:cstheme="minorHAnsi"/>
              </w:rPr>
              <w:t>3.2.1.</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Istrage</w:t>
            </w:r>
            <w:r w:rsidR="00385DF6">
              <w:rPr>
                <w:webHidden/>
              </w:rPr>
              <w:tab/>
            </w:r>
            <w:r w:rsidR="00385DF6">
              <w:rPr>
                <w:webHidden/>
              </w:rPr>
              <w:fldChar w:fldCharType="begin"/>
            </w:r>
            <w:r w:rsidR="00385DF6">
              <w:rPr>
                <w:webHidden/>
              </w:rPr>
              <w:instrText xml:space="preserve"> PAGEREF _Toc100909907 \h </w:instrText>
            </w:r>
            <w:r w:rsidR="00385DF6">
              <w:rPr>
                <w:webHidden/>
              </w:rPr>
            </w:r>
            <w:r w:rsidR="00385DF6">
              <w:rPr>
                <w:webHidden/>
              </w:rPr>
              <w:fldChar w:fldCharType="separate"/>
            </w:r>
            <w:r w:rsidR="00BA2CA0">
              <w:rPr>
                <w:webHidden/>
              </w:rPr>
              <w:t>24</w:t>
            </w:r>
            <w:r w:rsidR="00385DF6">
              <w:rPr>
                <w:webHidden/>
              </w:rPr>
              <w:fldChar w:fldCharType="end"/>
            </w:r>
          </w:hyperlink>
        </w:p>
        <w:p w14:paraId="1C6275D5" w14:textId="30753C31" w:rsidR="00385DF6" w:rsidRDefault="00187DEB">
          <w:pPr>
            <w:pStyle w:val="Sadraj3"/>
            <w:rPr>
              <w:rFonts w:asciiTheme="minorHAnsi" w:eastAsiaTheme="minorEastAsia" w:hAnsiTheme="minorHAnsi" w:cstheme="minorBidi"/>
              <w:i w:val="0"/>
              <w:iCs w:val="0"/>
              <w:sz w:val="22"/>
              <w:szCs w:val="22"/>
              <w:lang w:eastAsia="hr-HR"/>
            </w:rPr>
          </w:pPr>
          <w:hyperlink w:anchor="_Toc100909908" w:history="1">
            <w:r w:rsidR="00385DF6" w:rsidRPr="00107A42">
              <w:rPr>
                <w:rStyle w:val="Hiperveza"/>
                <w:rFonts w:cstheme="minorHAnsi"/>
              </w:rPr>
              <w:t>3.2.2.</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Obavješćivanje</w:t>
            </w:r>
            <w:r w:rsidR="00385DF6">
              <w:rPr>
                <w:webHidden/>
              </w:rPr>
              <w:tab/>
            </w:r>
            <w:r w:rsidR="00385DF6">
              <w:rPr>
                <w:webHidden/>
              </w:rPr>
              <w:fldChar w:fldCharType="begin"/>
            </w:r>
            <w:r w:rsidR="00385DF6">
              <w:rPr>
                <w:webHidden/>
              </w:rPr>
              <w:instrText xml:space="preserve"> PAGEREF _Toc100909908 \h </w:instrText>
            </w:r>
            <w:r w:rsidR="00385DF6">
              <w:rPr>
                <w:webHidden/>
              </w:rPr>
            </w:r>
            <w:r w:rsidR="00385DF6">
              <w:rPr>
                <w:webHidden/>
              </w:rPr>
              <w:fldChar w:fldCharType="separate"/>
            </w:r>
            <w:r w:rsidR="00BA2CA0">
              <w:rPr>
                <w:webHidden/>
              </w:rPr>
              <w:t>25</w:t>
            </w:r>
            <w:r w:rsidR="00385DF6">
              <w:rPr>
                <w:webHidden/>
              </w:rPr>
              <w:fldChar w:fldCharType="end"/>
            </w:r>
          </w:hyperlink>
        </w:p>
        <w:p w14:paraId="084F4074" w14:textId="4CC33DA4" w:rsidR="00385DF6" w:rsidRDefault="00187DEB">
          <w:pPr>
            <w:pStyle w:val="Sadraj3"/>
            <w:rPr>
              <w:rFonts w:asciiTheme="minorHAnsi" w:eastAsiaTheme="minorEastAsia" w:hAnsiTheme="minorHAnsi" w:cstheme="minorBidi"/>
              <w:i w:val="0"/>
              <w:iCs w:val="0"/>
              <w:sz w:val="22"/>
              <w:szCs w:val="22"/>
              <w:lang w:eastAsia="hr-HR"/>
            </w:rPr>
          </w:pPr>
          <w:hyperlink w:anchor="_Toc100909909" w:history="1">
            <w:r w:rsidR="00385DF6" w:rsidRPr="00107A42">
              <w:rPr>
                <w:rStyle w:val="Hiperveza"/>
                <w:rFonts w:cstheme="minorHAnsi"/>
              </w:rPr>
              <w:t>3.2.3.</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Otvorene istrage</w:t>
            </w:r>
            <w:r w:rsidR="00385DF6">
              <w:rPr>
                <w:webHidden/>
              </w:rPr>
              <w:tab/>
            </w:r>
            <w:r w:rsidR="00385DF6">
              <w:rPr>
                <w:webHidden/>
              </w:rPr>
              <w:fldChar w:fldCharType="begin"/>
            </w:r>
            <w:r w:rsidR="00385DF6">
              <w:rPr>
                <w:webHidden/>
              </w:rPr>
              <w:instrText xml:space="preserve"> PAGEREF _Toc100909909 \h </w:instrText>
            </w:r>
            <w:r w:rsidR="00385DF6">
              <w:rPr>
                <w:webHidden/>
              </w:rPr>
            </w:r>
            <w:r w:rsidR="00385DF6">
              <w:rPr>
                <w:webHidden/>
              </w:rPr>
              <w:fldChar w:fldCharType="separate"/>
            </w:r>
            <w:r w:rsidR="00BA2CA0">
              <w:rPr>
                <w:webHidden/>
              </w:rPr>
              <w:t>27</w:t>
            </w:r>
            <w:r w:rsidR="00385DF6">
              <w:rPr>
                <w:webHidden/>
              </w:rPr>
              <w:fldChar w:fldCharType="end"/>
            </w:r>
          </w:hyperlink>
        </w:p>
        <w:p w14:paraId="63684DF9" w14:textId="70E707AC" w:rsidR="00385DF6" w:rsidRDefault="00187DEB">
          <w:pPr>
            <w:pStyle w:val="Sadraj3"/>
            <w:rPr>
              <w:rFonts w:asciiTheme="minorHAnsi" w:eastAsiaTheme="minorEastAsia" w:hAnsiTheme="minorHAnsi" w:cstheme="minorBidi"/>
              <w:i w:val="0"/>
              <w:iCs w:val="0"/>
              <w:sz w:val="22"/>
              <w:szCs w:val="22"/>
              <w:lang w:eastAsia="hr-HR"/>
            </w:rPr>
          </w:pPr>
          <w:hyperlink w:anchor="_Toc100909910" w:history="1">
            <w:r w:rsidR="00385DF6" w:rsidRPr="00107A42">
              <w:rPr>
                <w:rStyle w:val="Hiperveza"/>
                <w:rFonts w:cstheme="minorHAnsi"/>
                <w:lang w:eastAsia="fi-FI"/>
              </w:rPr>
              <w:t>3.2.4.</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lang w:eastAsia="fi-FI"/>
              </w:rPr>
              <w:t>Završene istrage</w:t>
            </w:r>
            <w:r w:rsidR="00385DF6">
              <w:rPr>
                <w:webHidden/>
              </w:rPr>
              <w:tab/>
            </w:r>
            <w:r w:rsidR="00385DF6">
              <w:rPr>
                <w:webHidden/>
              </w:rPr>
              <w:fldChar w:fldCharType="begin"/>
            </w:r>
            <w:r w:rsidR="00385DF6">
              <w:rPr>
                <w:webHidden/>
              </w:rPr>
              <w:instrText xml:space="preserve"> PAGEREF _Toc100909910 \h </w:instrText>
            </w:r>
            <w:r w:rsidR="00385DF6">
              <w:rPr>
                <w:webHidden/>
              </w:rPr>
            </w:r>
            <w:r w:rsidR="00385DF6">
              <w:rPr>
                <w:webHidden/>
              </w:rPr>
              <w:fldChar w:fldCharType="separate"/>
            </w:r>
            <w:r w:rsidR="00BA2CA0">
              <w:rPr>
                <w:webHidden/>
              </w:rPr>
              <w:t>29</w:t>
            </w:r>
            <w:r w:rsidR="00385DF6">
              <w:rPr>
                <w:webHidden/>
              </w:rPr>
              <w:fldChar w:fldCharType="end"/>
            </w:r>
          </w:hyperlink>
        </w:p>
        <w:p w14:paraId="33842D43" w14:textId="25A6FBEA" w:rsidR="00385DF6" w:rsidRDefault="00187DEB">
          <w:pPr>
            <w:pStyle w:val="Sadraj3"/>
            <w:rPr>
              <w:rFonts w:asciiTheme="minorHAnsi" w:eastAsiaTheme="minorEastAsia" w:hAnsiTheme="minorHAnsi" w:cstheme="minorBidi"/>
              <w:i w:val="0"/>
              <w:iCs w:val="0"/>
              <w:sz w:val="22"/>
              <w:szCs w:val="22"/>
              <w:lang w:eastAsia="hr-HR"/>
            </w:rPr>
          </w:pPr>
          <w:hyperlink w:anchor="_Toc100909911" w:history="1">
            <w:r w:rsidR="00385DF6" w:rsidRPr="00107A42">
              <w:rPr>
                <w:rStyle w:val="Hiperveza"/>
                <w:rFonts w:cstheme="minorHAnsi"/>
              </w:rPr>
              <w:t>3.2.5.</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Sigurnosne preporuke</w:t>
            </w:r>
            <w:r w:rsidR="00385DF6">
              <w:rPr>
                <w:webHidden/>
              </w:rPr>
              <w:tab/>
            </w:r>
            <w:r w:rsidR="00385DF6">
              <w:rPr>
                <w:webHidden/>
              </w:rPr>
              <w:fldChar w:fldCharType="begin"/>
            </w:r>
            <w:r w:rsidR="00385DF6">
              <w:rPr>
                <w:webHidden/>
              </w:rPr>
              <w:instrText xml:space="preserve"> PAGEREF _Toc100909911 \h </w:instrText>
            </w:r>
            <w:r w:rsidR="00385DF6">
              <w:rPr>
                <w:webHidden/>
              </w:rPr>
            </w:r>
            <w:r w:rsidR="00385DF6">
              <w:rPr>
                <w:webHidden/>
              </w:rPr>
              <w:fldChar w:fldCharType="separate"/>
            </w:r>
            <w:r w:rsidR="00BA2CA0">
              <w:rPr>
                <w:webHidden/>
              </w:rPr>
              <w:t>33</w:t>
            </w:r>
            <w:r w:rsidR="00385DF6">
              <w:rPr>
                <w:webHidden/>
              </w:rPr>
              <w:fldChar w:fldCharType="end"/>
            </w:r>
          </w:hyperlink>
        </w:p>
        <w:p w14:paraId="70C93B14" w14:textId="318DF01B" w:rsidR="00385DF6" w:rsidRDefault="00187DEB">
          <w:pPr>
            <w:pStyle w:val="Sadraj3"/>
            <w:rPr>
              <w:rFonts w:asciiTheme="minorHAnsi" w:eastAsiaTheme="minorEastAsia" w:hAnsiTheme="minorHAnsi" w:cstheme="minorBidi"/>
              <w:i w:val="0"/>
              <w:iCs w:val="0"/>
              <w:sz w:val="22"/>
              <w:szCs w:val="22"/>
              <w:lang w:eastAsia="hr-HR"/>
            </w:rPr>
          </w:pPr>
          <w:hyperlink w:anchor="_Toc100909912" w:history="1">
            <w:r w:rsidR="00385DF6" w:rsidRPr="00107A42">
              <w:rPr>
                <w:rStyle w:val="Hiperveza"/>
                <w:rFonts w:cstheme="minorHAnsi"/>
              </w:rPr>
              <w:t>3.2.6.</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Baze podataka o pomorskim nesrećama i nezgodama</w:t>
            </w:r>
            <w:r w:rsidR="00385DF6">
              <w:rPr>
                <w:webHidden/>
              </w:rPr>
              <w:tab/>
            </w:r>
            <w:r w:rsidR="00385DF6">
              <w:rPr>
                <w:webHidden/>
              </w:rPr>
              <w:fldChar w:fldCharType="begin"/>
            </w:r>
            <w:r w:rsidR="00385DF6">
              <w:rPr>
                <w:webHidden/>
              </w:rPr>
              <w:instrText xml:space="preserve"> PAGEREF _Toc100909912 \h </w:instrText>
            </w:r>
            <w:r w:rsidR="00385DF6">
              <w:rPr>
                <w:webHidden/>
              </w:rPr>
            </w:r>
            <w:r w:rsidR="00385DF6">
              <w:rPr>
                <w:webHidden/>
              </w:rPr>
              <w:fldChar w:fldCharType="separate"/>
            </w:r>
            <w:r w:rsidR="00BA2CA0">
              <w:rPr>
                <w:webHidden/>
              </w:rPr>
              <w:t>36</w:t>
            </w:r>
            <w:r w:rsidR="00385DF6">
              <w:rPr>
                <w:webHidden/>
              </w:rPr>
              <w:fldChar w:fldCharType="end"/>
            </w:r>
          </w:hyperlink>
        </w:p>
        <w:p w14:paraId="72EC6300" w14:textId="31649B75" w:rsidR="00385DF6" w:rsidRDefault="00187DEB">
          <w:pPr>
            <w:pStyle w:val="Sadraj3"/>
            <w:rPr>
              <w:rFonts w:asciiTheme="minorHAnsi" w:eastAsiaTheme="minorEastAsia" w:hAnsiTheme="minorHAnsi" w:cstheme="minorBidi"/>
              <w:i w:val="0"/>
              <w:iCs w:val="0"/>
              <w:sz w:val="22"/>
              <w:szCs w:val="22"/>
              <w:lang w:eastAsia="hr-HR"/>
            </w:rPr>
          </w:pPr>
          <w:hyperlink w:anchor="_Toc100909913" w:history="1">
            <w:r w:rsidR="00385DF6" w:rsidRPr="00107A42">
              <w:rPr>
                <w:rStyle w:val="Hiperveza"/>
                <w:rFonts w:cstheme="minorHAnsi"/>
              </w:rPr>
              <w:t>3.2.7.</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Sudjelovanje u domaćim i inozemnim aktivnostima</w:t>
            </w:r>
            <w:r w:rsidR="00385DF6">
              <w:rPr>
                <w:webHidden/>
              </w:rPr>
              <w:tab/>
            </w:r>
            <w:r w:rsidR="00385DF6">
              <w:rPr>
                <w:webHidden/>
              </w:rPr>
              <w:fldChar w:fldCharType="begin"/>
            </w:r>
            <w:r w:rsidR="00385DF6">
              <w:rPr>
                <w:webHidden/>
              </w:rPr>
              <w:instrText xml:space="preserve"> PAGEREF _Toc100909913 \h </w:instrText>
            </w:r>
            <w:r w:rsidR="00385DF6">
              <w:rPr>
                <w:webHidden/>
              </w:rPr>
            </w:r>
            <w:r w:rsidR="00385DF6">
              <w:rPr>
                <w:webHidden/>
              </w:rPr>
              <w:fldChar w:fldCharType="separate"/>
            </w:r>
            <w:r w:rsidR="00BA2CA0">
              <w:rPr>
                <w:webHidden/>
              </w:rPr>
              <w:t>37</w:t>
            </w:r>
            <w:r w:rsidR="00385DF6">
              <w:rPr>
                <w:webHidden/>
              </w:rPr>
              <w:fldChar w:fldCharType="end"/>
            </w:r>
          </w:hyperlink>
        </w:p>
        <w:p w14:paraId="719EF733" w14:textId="28E04861" w:rsidR="00385DF6" w:rsidRDefault="00187DEB">
          <w:pPr>
            <w:pStyle w:val="Sadraj2"/>
            <w:tabs>
              <w:tab w:val="left" w:pos="960"/>
              <w:tab w:val="right" w:leader="dot" w:pos="8869"/>
            </w:tabs>
            <w:rPr>
              <w:rFonts w:asciiTheme="minorHAnsi" w:eastAsiaTheme="minorEastAsia" w:hAnsiTheme="minorHAnsi" w:cstheme="minorBidi"/>
              <w:smallCaps w:val="0"/>
              <w:noProof/>
              <w:sz w:val="22"/>
              <w:szCs w:val="22"/>
              <w:lang w:eastAsia="hr-HR"/>
            </w:rPr>
          </w:pPr>
          <w:hyperlink w:anchor="_Toc100909914" w:history="1">
            <w:r w:rsidR="00385DF6" w:rsidRPr="00107A42">
              <w:rPr>
                <w:rStyle w:val="Hiperveza"/>
                <w:noProof/>
              </w:rPr>
              <w:t>3.3.</w:t>
            </w:r>
            <w:r w:rsidR="00385DF6">
              <w:rPr>
                <w:rFonts w:asciiTheme="minorHAnsi" w:eastAsiaTheme="minorEastAsia" w:hAnsiTheme="minorHAnsi" w:cstheme="minorBidi"/>
                <w:smallCaps w:val="0"/>
                <w:noProof/>
                <w:sz w:val="22"/>
                <w:szCs w:val="22"/>
                <w:lang w:eastAsia="hr-HR"/>
              </w:rPr>
              <w:tab/>
            </w:r>
            <w:r w:rsidR="00385DF6" w:rsidRPr="00107A42">
              <w:rPr>
                <w:rStyle w:val="Hiperveza"/>
                <w:noProof/>
              </w:rPr>
              <w:t>ISTRAŽIVANJE NESREĆA I INCIDENATA U ŽELJEZNIČKOM PROMETU</w:t>
            </w:r>
            <w:r w:rsidR="00385DF6">
              <w:rPr>
                <w:noProof/>
                <w:webHidden/>
              </w:rPr>
              <w:tab/>
            </w:r>
            <w:r w:rsidR="00385DF6">
              <w:rPr>
                <w:noProof/>
                <w:webHidden/>
              </w:rPr>
              <w:fldChar w:fldCharType="begin"/>
            </w:r>
            <w:r w:rsidR="00385DF6">
              <w:rPr>
                <w:noProof/>
                <w:webHidden/>
              </w:rPr>
              <w:instrText xml:space="preserve"> PAGEREF _Toc100909914 \h </w:instrText>
            </w:r>
            <w:r w:rsidR="00385DF6">
              <w:rPr>
                <w:noProof/>
                <w:webHidden/>
              </w:rPr>
            </w:r>
            <w:r w:rsidR="00385DF6">
              <w:rPr>
                <w:noProof/>
                <w:webHidden/>
              </w:rPr>
              <w:fldChar w:fldCharType="separate"/>
            </w:r>
            <w:r w:rsidR="00BA2CA0">
              <w:rPr>
                <w:noProof/>
                <w:webHidden/>
              </w:rPr>
              <w:t>39</w:t>
            </w:r>
            <w:r w:rsidR="00385DF6">
              <w:rPr>
                <w:noProof/>
                <w:webHidden/>
              </w:rPr>
              <w:fldChar w:fldCharType="end"/>
            </w:r>
          </w:hyperlink>
        </w:p>
        <w:p w14:paraId="7A7E57A2" w14:textId="6651F9D6" w:rsidR="00385DF6" w:rsidRDefault="00187DEB">
          <w:pPr>
            <w:pStyle w:val="Sadraj3"/>
            <w:rPr>
              <w:rFonts w:asciiTheme="minorHAnsi" w:eastAsiaTheme="minorEastAsia" w:hAnsiTheme="minorHAnsi" w:cstheme="minorBidi"/>
              <w:i w:val="0"/>
              <w:iCs w:val="0"/>
              <w:sz w:val="22"/>
              <w:szCs w:val="22"/>
              <w:lang w:eastAsia="hr-HR"/>
            </w:rPr>
          </w:pPr>
          <w:hyperlink w:anchor="_Toc100909915" w:history="1">
            <w:r w:rsidR="00385DF6" w:rsidRPr="00107A42">
              <w:rPr>
                <w:rStyle w:val="Hiperveza"/>
                <w:rFonts w:cstheme="minorHAnsi"/>
              </w:rPr>
              <w:t>3.3.1.</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Istrage</w:t>
            </w:r>
            <w:r w:rsidR="00385DF6">
              <w:rPr>
                <w:webHidden/>
              </w:rPr>
              <w:tab/>
            </w:r>
            <w:r w:rsidR="00385DF6">
              <w:rPr>
                <w:webHidden/>
              </w:rPr>
              <w:fldChar w:fldCharType="begin"/>
            </w:r>
            <w:r w:rsidR="00385DF6">
              <w:rPr>
                <w:webHidden/>
              </w:rPr>
              <w:instrText xml:space="preserve"> PAGEREF _Toc100909915 \h </w:instrText>
            </w:r>
            <w:r w:rsidR="00385DF6">
              <w:rPr>
                <w:webHidden/>
              </w:rPr>
            </w:r>
            <w:r w:rsidR="00385DF6">
              <w:rPr>
                <w:webHidden/>
              </w:rPr>
              <w:fldChar w:fldCharType="separate"/>
            </w:r>
            <w:r w:rsidR="00BA2CA0">
              <w:rPr>
                <w:webHidden/>
              </w:rPr>
              <w:t>40</w:t>
            </w:r>
            <w:r w:rsidR="00385DF6">
              <w:rPr>
                <w:webHidden/>
              </w:rPr>
              <w:fldChar w:fldCharType="end"/>
            </w:r>
          </w:hyperlink>
        </w:p>
        <w:p w14:paraId="5BF4E8A5" w14:textId="4C17114B" w:rsidR="00385DF6" w:rsidRDefault="00187DEB">
          <w:pPr>
            <w:pStyle w:val="Sadraj3"/>
            <w:rPr>
              <w:rFonts w:asciiTheme="minorHAnsi" w:eastAsiaTheme="minorEastAsia" w:hAnsiTheme="minorHAnsi" w:cstheme="minorBidi"/>
              <w:i w:val="0"/>
              <w:iCs w:val="0"/>
              <w:sz w:val="22"/>
              <w:szCs w:val="22"/>
              <w:lang w:eastAsia="hr-HR"/>
            </w:rPr>
          </w:pPr>
          <w:hyperlink w:anchor="_Toc100909916" w:history="1">
            <w:r w:rsidR="00385DF6" w:rsidRPr="00107A42">
              <w:rPr>
                <w:rStyle w:val="Hiperveza"/>
                <w:rFonts w:cstheme="minorHAnsi"/>
              </w:rPr>
              <w:t>3.3.2.</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Obavješćivanje</w:t>
            </w:r>
            <w:r w:rsidR="00385DF6">
              <w:rPr>
                <w:webHidden/>
              </w:rPr>
              <w:tab/>
            </w:r>
            <w:r w:rsidR="00385DF6">
              <w:rPr>
                <w:webHidden/>
              </w:rPr>
              <w:fldChar w:fldCharType="begin"/>
            </w:r>
            <w:r w:rsidR="00385DF6">
              <w:rPr>
                <w:webHidden/>
              </w:rPr>
              <w:instrText xml:space="preserve"> PAGEREF _Toc100909916 \h </w:instrText>
            </w:r>
            <w:r w:rsidR="00385DF6">
              <w:rPr>
                <w:webHidden/>
              </w:rPr>
            </w:r>
            <w:r w:rsidR="00385DF6">
              <w:rPr>
                <w:webHidden/>
              </w:rPr>
              <w:fldChar w:fldCharType="separate"/>
            </w:r>
            <w:r w:rsidR="00BA2CA0">
              <w:rPr>
                <w:webHidden/>
              </w:rPr>
              <w:t>40</w:t>
            </w:r>
            <w:r w:rsidR="00385DF6">
              <w:rPr>
                <w:webHidden/>
              </w:rPr>
              <w:fldChar w:fldCharType="end"/>
            </w:r>
          </w:hyperlink>
        </w:p>
        <w:p w14:paraId="5D8DF973" w14:textId="7D0BB8D4" w:rsidR="00385DF6" w:rsidRDefault="00187DEB">
          <w:pPr>
            <w:pStyle w:val="Sadraj3"/>
            <w:rPr>
              <w:rFonts w:asciiTheme="minorHAnsi" w:eastAsiaTheme="minorEastAsia" w:hAnsiTheme="minorHAnsi" w:cstheme="minorBidi"/>
              <w:i w:val="0"/>
              <w:iCs w:val="0"/>
              <w:sz w:val="22"/>
              <w:szCs w:val="22"/>
              <w:lang w:eastAsia="hr-HR"/>
            </w:rPr>
          </w:pPr>
          <w:hyperlink w:anchor="_Toc100909917" w:history="1">
            <w:r w:rsidR="00385DF6" w:rsidRPr="00107A42">
              <w:rPr>
                <w:rStyle w:val="Hiperveza"/>
                <w:rFonts w:cstheme="minorHAnsi"/>
              </w:rPr>
              <w:t>3.3.3.</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Otvorene istrage</w:t>
            </w:r>
            <w:r w:rsidR="00385DF6">
              <w:rPr>
                <w:webHidden/>
              </w:rPr>
              <w:tab/>
            </w:r>
            <w:r w:rsidR="00385DF6">
              <w:rPr>
                <w:webHidden/>
              </w:rPr>
              <w:fldChar w:fldCharType="begin"/>
            </w:r>
            <w:r w:rsidR="00385DF6">
              <w:rPr>
                <w:webHidden/>
              </w:rPr>
              <w:instrText xml:space="preserve"> PAGEREF _Toc100909917 \h </w:instrText>
            </w:r>
            <w:r w:rsidR="00385DF6">
              <w:rPr>
                <w:webHidden/>
              </w:rPr>
            </w:r>
            <w:r w:rsidR="00385DF6">
              <w:rPr>
                <w:webHidden/>
              </w:rPr>
              <w:fldChar w:fldCharType="separate"/>
            </w:r>
            <w:r w:rsidR="00BA2CA0">
              <w:rPr>
                <w:webHidden/>
              </w:rPr>
              <w:t>41</w:t>
            </w:r>
            <w:r w:rsidR="00385DF6">
              <w:rPr>
                <w:webHidden/>
              </w:rPr>
              <w:fldChar w:fldCharType="end"/>
            </w:r>
          </w:hyperlink>
        </w:p>
        <w:p w14:paraId="2AA7A61E" w14:textId="3EB8E709" w:rsidR="00385DF6" w:rsidRDefault="00187DEB">
          <w:pPr>
            <w:pStyle w:val="Sadraj3"/>
            <w:rPr>
              <w:rFonts w:asciiTheme="minorHAnsi" w:eastAsiaTheme="minorEastAsia" w:hAnsiTheme="minorHAnsi" w:cstheme="minorBidi"/>
              <w:i w:val="0"/>
              <w:iCs w:val="0"/>
              <w:sz w:val="22"/>
              <w:szCs w:val="22"/>
              <w:lang w:eastAsia="hr-HR"/>
            </w:rPr>
          </w:pPr>
          <w:hyperlink w:anchor="_Toc100909918" w:history="1">
            <w:r w:rsidR="00385DF6" w:rsidRPr="00107A42">
              <w:rPr>
                <w:rStyle w:val="Hiperveza"/>
                <w:rFonts w:cstheme="minorHAnsi"/>
              </w:rPr>
              <w:t>3.3.4.</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Završene istrage</w:t>
            </w:r>
            <w:r w:rsidR="00385DF6">
              <w:rPr>
                <w:webHidden/>
              </w:rPr>
              <w:tab/>
            </w:r>
            <w:r w:rsidR="00385DF6">
              <w:rPr>
                <w:webHidden/>
              </w:rPr>
              <w:fldChar w:fldCharType="begin"/>
            </w:r>
            <w:r w:rsidR="00385DF6">
              <w:rPr>
                <w:webHidden/>
              </w:rPr>
              <w:instrText xml:space="preserve"> PAGEREF _Toc100909918 \h </w:instrText>
            </w:r>
            <w:r w:rsidR="00385DF6">
              <w:rPr>
                <w:webHidden/>
              </w:rPr>
            </w:r>
            <w:r w:rsidR="00385DF6">
              <w:rPr>
                <w:webHidden/>
              </w:rPr>
              <w:fldChar w:fldCharType="separate"/>
            </w:r>
            <w:r w:rsidR="00BA2CA0">
              <w:rPr>
                <w:webHidden/>
              </w:rPr>
              <w:t>43</w:t>
            </w:r>
            <w:r w:rsidR="00385DF6">
              <w:rPr>
                <w:webHidden/>
              </w:rPr>
              <w:fldChar w:fldCharType="end"/>
            </w:r>
          </w:hyperlink>
        </w:p>
        <w:p w14:paraId="7C9C919B" w14:textId="269ABD4D" w:rsidR="00385DF6" w:rsidRDefault="00187DEB">
          <w:pPr>
            <w:pStyle w:val="Sadraj3"/>
            <w:rPr>
              <w:rFonts w:asciiTheme="minorHAnsi" w:eastAsiaTheme="minorEastAsia" w:hAnsiTheme="minorHAnsi" w:cstheme="minorBidi"/>
              <w:i w:val="0"/>
              <w:iCs w:val="0"/>
              <w:sz w:val="22"/>
              <w:szCs w:val="22"/>
              <w:lang w:eastAsia="hr-HR"/>
            </w:rPr>
          </w:pPr>
          <w:hyperlink w:anchor="_Toc100909919" w:history="1">
            <w:r w:rsidR="00385DF6" w:rsidRPr="00107A42">
              <w:rPr>
                <w:rStyle w:val="Hiperveza"/>
                <w:rFonts w:cstheme="minorHAnsi"/>
              </w:rPr>
              <w:t>3.3.5.</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Sigurnosne preporuke</w:t>
            </w:r>
            <w:r w:rsidR="00385DF6">
              <w:rPr>
                <w:webHidden/>
              </w:rPr>
              <w:tab/>
            </w:r>
            <w:r w:rsidR="00385DF6">
              <w:rPr>
                <w:webHidden/>
              </w:rPr>
              <w:fldChar w:fldCharType="begin"/>
            </w:r>
            <w:r w:rsidR="00385DF6">
              <w:rPr>
                <w:webHidden/>
              </w:rPr>
              <w:instrText xml:space="preserve"> PAGEREF _Toc100909919 \h </w:instrText>
            </w:r>
            <w:r w:rsidR="00385DF6">
              <w:rPr>
                <w:webHidden/>
              </w:rPr>
            </w:r>
            <w:r w:rsidR="00385DF6">
              <w:rPr>
                <w:webHidden/>
              </w:rPr>
              <w:fldChar w:fldCharType="separate"/>
            </w:r>
            <w:r w:rsidR="00BA2CA0">
              <w:rPr>
                <w:webHidden/>
              </w:rPr>
              <w:t>49</w:t>
            </w:r>
            <w:r w:rsidR="00385DF6">
              <w:rPr>
                <w:webHidden/>
              </w:rPr>
              <w:fldChar w:fldCharType="end"/>
            </w:r>
          </w:hyperlink>
        </w:p>
        <w:p w14:paraId="1D8AD6CE" w14:textId="1F4615D1" w:rsidR="00385DF6" w:rsidRDefault="00187DEB">
          <w:pPr>
            <w:pStyle w:val="Sadraj3"/>
            <w:rPr>
              <w:rFonts w:asciiTheme="minorHAnsi" w:eastAsiaTheme="minorEastAsia" w:hAnsiTheme="minorHAnsi" w:cstheme="minorBidi"/>
              <w:i w:val="0"/>
              <w:iCs w:val="0"/>
              <w:sz w:val="22"/>
              <w:szCs w:val="22"/>
              <w:lang w:eastAsia="hr-HR"/>
            </w:rPr>
          </w:pPr>
          <w:hyperlink w:anchor="_Toc100909920" w:history="1">
            <w:r w:rsidR="00385DF6" w:rsidRPr="00107A42">
              <w:rPr>
                <w:rStyle w:val="Hiperveza"/>
                <w:rFonts w:cstheme="minorHAnsi"/>
              </w:rPr>
              <w:t>3.3.6.</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Nacionalna baza podataka o nesrećama i incidentima u željezničkom prometu</w:t>
            </w:r>
            <w:r w:rsidR="00385DF6">
              <w:rPr>
                <w:webHidden/>
              </w:rPr>
              <w:tab/>
            </w:r>
            <w:r w:rsidR="00385DF6">
              <w:rPr>
                <w:webHidden/>
              </w:rPr>
              <w:fldChar w:fldCharType="begin"/>
            </w:r>
            <w:r w:rsidR="00385DF6">
              <w:rPr>
                <w:webHidden/>
              </w:rPr>
              <w:instrText xml:space="preserve"> PAGEREF _Toc100909920 \h </w:instrText>
            </w:r>
            <w:r w:rsidR="00385DF6">
              <w:rPr>
                <w:webHidden/>
              </w:rPr>
            </w:r>
            <w:r w:rsidR="00385DF6">
              <w:rPr>
                <w:webHidden/>
              </w:rPr>
              <w:fldChar w:fldCharType="separate"/>
            </w:r>
            <w:r w:rsidR="00BA2CA0">
              <w:rPr>
                <w:webHidden/>
              </w:rPr>
              <w:t>53</w:t>
            </w:r>
            <w:r w:rsidR="00385DF6">
              <w:rPr>
                <w:webHidden/>
              </w:rPr>
              <w:fldChar w:fldCharType="end"/>
            </w:r>
          </w:hyperlink>
        </w:p>
        <w:p w14:paraId="725F5B19" w14:textId="7D8FBED9" w:rsidR="00385DF6" w:rsidRDefault="00187DEB">
          <w:pPr>
            <w:pStyle w:val="Sadraj3"/>
            <w:rPr>
              <w:rFonts w:asciiTheme="minorHAnsi" w:eastAsiaTheme="minorEastAsia" w:hAnsiTheme="minorHAnsi" w:cstheme="minorBidi"/>
              <w:i w:val="0"/>
              <w:iCs w:val="0"/>
              <w:sz w:val="22"/>
              <w:szCs w:val="22"/>
              <w:lang w:eastAsia="hr-HR"/>
            </w:rPr>
          </w:pPr>
          <w:hyperlink w:anchor="_Toc100909921" w:history="1">
            <w:r w:rsidR="00385DF6" w:rsidRPr="00107A42">
              <w:rPr>
                <w:rStyle w:val="Hiperveza"/>
                <w:rFonts w:cstheme="minorHAnsi"/>
              </w:rPr>
              <w:t>3.3.7.</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Sudjelovanje u domaćim i inozemnim aktivnostima</w:t>
            </w:r>
            <w:r w:rsidR="00385DF6">
              <w:rPr>
                <w:webHidden/>
              </w:rPr>
              <w:tab/>
            </w:r>
            <w:r w:rsidR="00385DF6">
              <w:rPr>
                <w:webHidden/>
              </w:rPr>
              <w:fldChar w:fldCharType="begin"/>
            </w:r>
            <w:r w:rsidR="00385DF6">
              <w:rPr>
                <w:webHidden/>
              </w:rPr>
              <w:instrText xml:space="preserve"> PAGEREF _Toc100909921 \h </w:instrText>
            </w:r>
            <w:r w:rsidR="00385DF6">
              <w:rPr>
                <w:webHidden/>
              </w:rPr>
            </w:r>
            <w:r w:rsidR="00385DF6">
              <w:rPr>
                <w:webHidden/>
              </w:rPr>
              <w:fldChar w:fldCharType="separate"/>
            </w:r>
            <w:r w:rsidR="00BA2CA0">
              <w:rPr>
                <w:webHidden/>
              </w:rPr>
              <w:t>53</w:t>
            </w:r>
            <w:r w:rsidR="00385DF6">
              <w:rPr>
                <w:webHidden/>
              </w:rPr>
              <w:fldChar w:fldCharType="end"/>
            </w:r>
          </w:hyperlink>
        </w:p>
        <w:p w14:paraId="4F36CC1C" w14:textId="3301CF65" w:rsidR="00385DF6" w:rsidRDefault="00187DEB">
          <w:pPr>
            <w:pStyle w:val="Sadraj1"/>
            <w:rPr>
              <w:rFonts w:asciiTheme="minorHAnsi" w:eastAsiaTheme="minorEastAsia" w:hAnsiTheme="minorHAnsi" w:cstheme="minorBidi"/>
              <w:b w:val="0"/>
              <w:bCs w:val="0"/>
              <w:caps w:val="0"/>
              <w:noProof/>
              <w:szCs w:val="22"/>
              <w:lang w:eastAsia="hr-HR"/>
            </w:rPr>
          </w:pPr>
          <w:hyperlink w:anchor="_Toc100909922" w:history="1">
            <w:r w:rsidR="00385DF6" w:rsidRPr="00107A42">
              <w:rPr>
                <w:rStyle w:val="Hiperveza"/>
                <w:noProof/>
              </w:rPr>
              <w:t>4.</w:t>
            </w:r>
            <w:r w:rsidR="00385DF6">
              <w:rPr>
                <w:rFonts w:asciiTheme="minorHAnsi" w:eastAsiaTheme="minorEastAsia" w:hAnsiTheme="minorHAnsi" w:cstheme="minorBidi"/>
                <w:b w:val="0"/>
                <w:bCs w:val="0"/>
                <w:caps w:val="0"/>
                <w:noProof/>
                <w:szCs w:val="22"/>
                <w:lang w:eastAsia="hr-HR"/>
              </w:rPr>
              <w:tab/>
            </w:r>
            <w:r w:rsidR="00385DF6" w:rsidRPr="00107A42">
              <w:rPr>
                <w:rStyle w:val="Hiperveza"/>
                <w:noProof/>
              </w:rPr>
              <w:t>LJUDSKI RESURSI</w:t>
            </w:r>
            <w:r w:rsidR="00385DF6">
              <w:rPr>
                <w:noProof/>
                <w:webHidden/>
              </w:rPr>
              <w:tab/>
            </w:r>
            <w:r w:rsidR="00385DF6">
              <w:rPr>
                <w:noProof/>
                <w:webHidden/>
              </w:rPr>
              <w:fldChar w:fldCharType="begin"/>
            </w:r>
            <w:r w:rsidR="00385DF6">
              <w:rPr>
                <w:noProof/>
                <w:webHidden/>
              </w:rPr>
              <w:instrText xml:space="preserve"> PAGEREF _Toc100909922 \h </w:instrText>
            </w:r>
            <w:r w:rsidR="00385DF6">
              <w:rPr>
                <w:noProof/>
                <w:webHidden/>
              </w:rPr>
            </w:r>
            <w:r w:rsidR="00385DF6">
              <w:rPr>
                <w:noProof/>
                <w:webHidden/>
              </w:rPr>
              <w:fldChar w:fldCharType="separate"/>
            </w:r>
            <w:r w:rsidR="00BA2CA0">
              <w:rPr>
                <w:noProof/>
                <w:webHidden/>
              </w:rPr>
              <w:t>55</w:t>
            </w:r>
            <w:r w:rsidR="00385DF6">
              <w:rPr>
                <w:noProof/>
                <w:webHidden/>
              </w:rPr>
              <w:fldChar w:fldCharType="end"/>
            </w:r>
          </w:hyperlink>
        </w:p>
        <w:p w14:paraId="04413C18" w14:textId="6D8AF63E" w:rsidR="00385DF6" w:rsidRDefault="00187DEB">
          <w:pPr>
            <w:pStyle w:val="Sadraj2"/>
            <w:tabs>
              <w:tab w:val="left" w:pos="960"/>
              <w:tab w:val="right" w:leader="dot" w:pos="8869"/>
            </w:tabs>
            <w:rPr>
              <w:rFonts w:asciiTheme="minorHAnsi" w:eastAsiaTheme="minorEastAsia" w:hAnsiTheme="minorHAnsi" w:cstheme="minorBidi"/>
              <w:smallCaps w:val="0"/>
              <w:noProof/>
              <w:sz w:val="22"/>
              <w:szCs w:val="22"/>
              <w:lang w:eastAsia="hr-HR"/>
            </w:rPr>
          </w:pPr>
          <w:hyperlink w:anchor="_Toc100909923" w:history="1">
            <w:r w:rsidR="00385DF6" w:rsidRPr="00107A42">
              <w:rPr>
                <w:rStyle w:val="Hiperveza"/>
                <w:noProof/>
              </w:rPr>
              <w:t>4.1.</w:t>
            </w:r>
            <w:r w:rsidR="00385DF6">
              <w:rPr>
                <w:rFonts w:asciiTheme="minorHAnsi" w:eastAsiaTheme="minorEastAsia" w:hAnsiTheme="minorHAnsi" w:cstheme="minorBidi"/>
                <w:smallCaps w:val="0"/>
                <w:noProof/>
                <w:sz w:val="22"/>
                <w:szCs w:val="22"/>
                <w:lang w:eastAsia="hr-HR"/>
              </w:rPr>
              <w:tab/>
            </w:r>
            <w:r w:rsidR="00385DF6" w:rsidRPr="00107A42">
              <w:rPr>
                <w:rStyle w:val="Hiperveza"/>
                <w:noProof/>
              </w:rPr>
              <w:t>NOVA ZAPOŠLJAVANJA</w:t>
            </w:r>
            <w:r w:rsidR="00385DF6">
              <w:rPr>
                <w:noProof/>
                <w:webHidden/>
              </w:rPr>
              <w:tab/>
            </w:r>
            <w:r w:rsidR="00385DF6">
              <w:rPr>
                <w:noProof/>
                <w:webHidden/>
              </w:rPr>
              <w:fldChar w:fldCharType="begin"/>
            </w:r>
            <w:r w:rsidR="00385DF6">
              <w:rPr>
                <w:noProof/>
                <w:webHidden/>
              </w:rPr>
              <w:instrText xml:space="preserve"> PAGEREF _Toc100909923 \h </w:instrText>
            </w:r>
            <w:r w:rsidR="00385DF6">
              <w:rPr>
                <w:noProof/>
                <w:webHidden/>
              </w:rPr>
            </w:r>
            <w:r w:rsidR="00385DF6">
              <w:rPr>
                <w:noProof/>
                <w:webHidden/>
              </w:rPr>
              <w:fldChar w:fldCharType="separate"/>
            </w:r>
            <w:r w:rsidR="00BA2CA0">
              <w:rPr>
                <w:noProof/>
                <w:webHidden/>
              </w:rPr>
              <w:t>55</w:t>
            </w:r>
            <w:r w:rsidR="00385DF6">
              <w:rPr>
                <w:noProof/>
                <w:webHidden/>
              </w:rPr>
              <w:fldChar w:fldCharType="end"/>
            </w:r>
          </w:hyperlink>
        </w:p>
        <w:p w14:paraId="55AB2A1A" w14:textId="619B3FE9" w:rsidR="00385DF6" w:rsidRDefault="00187DEB">
          <w:pPr>
            <w:pStyle w:val="Sadraj2"/>
            <w:tabs>
              <w:tab w:val="left" w:pos="960"/>
              <w:tab w:val="right" w:leader="dot" w:pos="8869"/>
            </w:tabs>
            <w:rPr>
              <w:rFonts w:asciiTheme="minorHAnsi" w:eastAsiaTheme="minorEastAsia" w:hAnsiTheme="minorHAnsi" w:cstheme="minorBidi"/>
              <w:smallCaps w:val="0"/>
              <w:noProof/>
              <w:sz w:val="22"/>
              <w:szCs w:val="22"/>
              <w:lang w:eastAsia="hr-HR"/>
            </w:rPr>
          </w:pPr>
          <w:hyperlink w:anchor="_Toc100909924" w:history="1">
            <w:r w:rsidR="00385DF6" w:rsidRPr="00107A42">
              <w:rPr>
                <w:rStyle w:val="Hiperveza"/>
                <w:noProof/>
              </w:rPr>
              <w:t>4.2.</w:t>
            </w:r>
            <w:r w:rsidR="00385DF6">
              <w:rPr>
                <w:rFonts w:asciiTheme="minorHAnsi" w:eastAsiaTheme="minorEastAsia" w:hAnsiTheme="minorHAnsi" w:cstheme="minorBidi"/>
                <w:smallCaps w:val="0"/>
                <w:noProof/>
                <w:sz w:val="22"/>
                <w:szCs w:val="22"/>
                <w:lang w:eastAsia="hr-HR"/>
              </w:rPr>
              <w:tab/>
            </w:r>
            <w:r w:rsidR="00385DF6" w:rsidRPr="00107A42">
              <w:rPr>
                <w:rStyle w:val="Hiperveza"/>
                <w:noProof/>
              </w:rPr>
              <w:t>ŠKOLOVANJE I STRUČNO USAVRŠAVANJE ZAPOSLENIKA</w:t>
            </w:r>
            <w:r w:rsidR="00385DF6">
              <w:rPr>
                <w:noProof/>
                <w:webHidden/>
              </w:rPr>
              <w:tab/>
            </w:r>
            <w:r w:rsidR="00385DF6">
              <w:rPr>
                <w:noProof/>
                <w:webHidden/>
              </w:rPr>
              <w:fldChar w:fldCharType="begin"/>
            </w:r>
            <w:r w:rsidR="00385DF6">
              <w:rPr>
                <w:noProof/>
                <w:webHidden/>
              </w:rPr>
              <w:instrText xml:space="preserve"> PAGEREF _Toc100909924 \h </w:instrText>
            </w:r>
            <w:r w:rsidR="00385DF6">
              <w:rPr>
                <w:noProof/>
                <w:webHidden/>
              </w:rPr>
            </w:r>
            <w:r w:rsidR="00385DF6">
              <w:rPr>
                <w:noProof/>
                <w:webHidden/>
              </w:rPr>
              <w:fldChar w:fldCharType="separate"/>
            </w:r>
            <w:r w:rsidR="00BA2CA0">
              <w:rPr>
                <w:noProof/>
                <w:webHidden/>
              </w:rPr>
              <w:t>55</w:t>
            </w:r>
            <w:r w:rsidR="00385DF6">
              <w:rPr>
                <w:noProof/>
                <w:webHidden/>
              </w:rPr>
              <w:fldChar w:fldCharType="end"/>
            </w:r>
          </w:hyperlink>
        </w:p>
        <w:p w14:paraId="227B08EE" w14:textId="54972A9B" w:rsidR="00385DF6" w:rsidRDefault="00187DEB">
          <w:pPr>
            <w:pStyle w:val="Sadraj3"/>
            <w:rPr>
              <w:rFonts w:asciiTheme="minorHAnsi" w:eastAsiaTheme="minorEastAsia" w:hAnsiTheme="minorHAnsi" w:cstheme="minorBidi"/>
              <w:i w:val="0"/>
              <w:iCs w:val="0"/>
              <w:sz w:val="22"/>
              <w:szCs w:val="22"/>
              <w:lang w:eastAsia="hr-HR"/>
            </w:rPr>
          </w:pPr>
          <w:hyperlink w:anchor="_Toc100909925" w:history="1">
            <w:r w:rsidR="00385DF6" w:rsidRPr="00107A42">
              <w:rPr>
                <w:rStyle w:val="Hiperveza"/>
                <w:rFonts w:cstheme="minorHAnsi"/>
              </w:rPr>
              <w:t>4.2.1.</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Školovanje i stručno usavršavanje istražitelja zrakoplovnih nesreća</w:t>
            </w:r>
            <w:r w:rsidR="00385DF6">
              <w:rPr>
                <w:webHidden/>
              </w:rPr>
              <w:tab/>
            </w:r>
            <w:r w:rsidR="00385DF6">
              <w:rPr>
                <w:webHidden/>
              </w:rPr>
              <w:fldChar w:fldCharType="begin"/>
            </w:r>
            <w:r w:rsidR="00385DF6">
              <w:rPr>
                <w:webHidden/>
              </w:rPr>
              <w:instrText xml:space="preserve"> PAGEREF _Toc100909925 \h </w:instrText>
            </w:r>
            <w:r w:rsidR="00385DF6">
              <w:rPr>
                <w:webHidden/>
              </w:rPr>
            </w:r>
            <w:r w:rsidR="00385DF6">
              <w:rPr>
                <w:webHidden/>
              </w:rPr>
              <w:fldChar w:fldCharType="separate"/>
            </w:r>
            <w:r w:rsidR="00BA2CA0">
              <w:rPr>
                <w:webHidden/>
              </w:rPr>
              <w:t>55</w:t>
            </w:r>
            <w:r w:rsidR="00385DF6">
              <w:rPr>
                <w:webHidden/>
              </w:rPr>
              <w:fldChar w:fldCharType="end"/>
            </w:r>
          </w:hyperlink>
        </w:p>
        <w:p w14:paraId="65125200" w14:textId="2D4D9C2D" w:rsidR="00385DF6" w:rsidRDefault="00187DEB">
          <w:pPr>
            <w:pStyle w:val="Sadraj3"/>
            <w:rPr>
              <w:rFonts w:asciiTheme="minorHAnsi" w:eastAsiaTheme="minorEastAsia" w:hAnsiTheme="minorHAnsi" w:cstheme="minorBidi"/>
              <w:i w:val="0"/>
              <w:iCs w:val="0"/>
              <w:sz w:val="22"/>
              <w:szCs w:val="22"/>
              <w:lang w:eastAsia="hr-HR"/>
            </w:rPr>
          </w:pPr>
          <w:hyperlink w:anchor="_Toc100909926" w:history="1">
            <w:r w:rsidR="00385DF6" w:rsidRPr="00107A42">
              <w:rPr>
                <w:rStyle w:val="Hiperveza"/>
                <w:rFonts w:cstheme="minorHAnsi"/>
              </w:rPr>
              <w:t>4.2.2.</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Školovanje i stručno usavršavanje istražitelja pomorskih nesreća</w:t>
            </w:r>
            <w:r w:rsidR="00385DF6">
              <w:rPr>
                <w:webHidden/>
              </w:rPr>
              <w:tab/>
            </w:r>
            <w:r w:rsidR="00385DF6">
              <w:rPr>
                <w:webHidden/>
              </w:rPr>
              <w:fldChar w:fldCharType="begin"/>
            </w:r>
            <w:r w:rsidR="00385DF6">
              <w:rPr>
                <w:webHidden/>
              </w:rPr>
              <w:instrText xml:space="preserve"> PAGEREF _Toc100909926 \h </w:instrText>
            </w:r>
            <w:r w:rsidR="00385DF6">
              <w:rPr>
                <w:webHidden/>
              </w:rPr>
            </w:r>
            <w:r w:rsidR="00385DF6">
              <w:rPr>
                <w:webHidden/>
              </w:rPr>
              <w:fldChar w:fldCharType="separate"/>
            </w:r>
            <w:r w:rsidR="00BA2CA0">
              <w:rPr>
                <w:webHidden/>
              </w:rPr>
              <w:t>55</w:t>
            </w:r>
            <w:r w:rsidR="00385DF6">
              <w:rPr>
                <w:webHidden/>
              </w:rPr>
              <w:fldChar w:fldCharType="end"/>
            </w:r>
          </w:hyperlink>
        </w:p>
        <w:p w14:paraId="0AE0A50B" w14:textId="197972A9" w:rsidR="00385DF6" w:rsidRDefault="00187DEB">
          <w:pPr>
            <w:pStyle w:val="Sadraj3"/>
            <w:rPr>
              <w:rFonts w:asciiTheme="minorHAnsi" w:eastAsiaTheme="minorEastAsia" w:hAnsiTheme="minorHAnsi" w:cstheme="minorBidi"/>
              <w:i w:val="0"/>
              <w:iCs w:val="0"/>
              <w:sz w:val="22"/>
              <w:szCs w:val="22"/>
              <w:lang w:eastAsia="hr-HR"/>
            </w:rPr>
          </w:pPr>
          <w:hyperlink w:anchor="_Toc100909927" w:history="1">
            <w:r w:rsidR="00385DF6" w:rsidRPr="00107A42">
              <w:rPr>
                <w:rStyle w:val="Hiperveza"/>
                <w:rFonts w:cstheme="minorHAnsi"/>
              </w:rPr>
              <w:t>4.2.3.</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Školovanje i stručno usavršavanje istražitelja željezničkih nesreća</w:t>
            </w:r>
            <w:r w:rsidR="00385DF6">
              <w:rPr>
                <w:webHidden/>
              </w:rPr>
              <w:tab/>
            </w:r>
            <w:r w:rsidR="00385DF6">
              <w:rPr>
                <w:webHidden/>
              </w:rPr>
              <w:fldChar w:fldCharType="begin"/>
            </w:r>
            <w:r w:rsidR="00385DF6">
              <w:rPr>
                <w:webHidden/>
              </w:rPr>
              <w:instrText xml:space="preserve"> PAGEREF _Toc100909927 \h </w:instrText>
            </w:r>
            <w:r w:rsidR="00385DF6">
              <w:rPr>
                <w:webHidden/>
              </w:rPr>
            </w:r>
            <w:r w:rsidR="00385DF6">
              <w:rPr>
                <w:webHidden/>
              </w:rPr>
              <w:fldChar w:fldCharType="separate"/>
            </w:r>
            <w:r w:rsidR="00BA2CA0">
              <w:rPr>
                <w:webHidden/>
              </w:rPr>
              <w:t>56</w:t>
            </w:r>
            <w:r w:rsidR="00385DF6">
              <w:rPr>
                <w:webHidden/>
              </w:rPr>
              <w:fldChar w:fldCharType="end"/>
            </w:r>
          </w:hyperlink>
        </w:p>
        <w:p w14:paraId="67283EB5" w14:textId="53A65559" w:rsidR="00385DF6" w:rsidRDefault="00187DEB">
          <w:pPr>
            <w:pStyle w:val="Sadraj1"/>
            <w:rPr>
              <w:rFonts w:asciiTheme="minorHAnsi" w:eastAsiaTheme="minorEastAsia" w:hAnsiTheme="minorHAnsi" w:cstheme="minorBidi"/>
              <w:b w:val="0"/>
              <w:bCs w:val="0"/>
              <w:caps w:val="0"/>
              <w:noProof/>
              <w:szCs w:val="22"/>
              <w:lang w:eastAsia="hr-HR"/>
            </w:rPr>
          </w:pPr>
          <w:hyperlink w:anchor="_Toc100909928" w:history="1">
            <w:r w:rsidR="00385DF6" w:rsidRPr="00107A42">
              <w:rPr>
                <w:rStyle w:val="Hiperveza"/>
                <w:noProof/>
              </w:rPr>
              <w:t>5.</w:t>
            </w:r>
            <w:r w:rsidR="00385DF6">
              <w:rPr>
                <w:rFonts w:asciiTheme="minorHAnsi" w:eastAsiaTheme="minorEastAsia" w:hAnsiTheme="minorHAnsi" w:cstheme="minorBidi"/>
                <w:b w:val="0"/>
                <w:bCs w:val="0"/>
                <w:caps w:val="0"/>
                <w:noProof/>
                <w:szCs w:val="22"/>
                <w:lang w:eastAsia="hr-HR"/>
              </w:rPr>
              <w:tab/>
            </w:r>
            <w:r w:rsidR="00385DF6" w:rsidRPr="00107A42">
              <w:rPr>
                <w:rStyle w:val="Hiperveza"/>
                <w:noProof/>
              </w:rPr>
              <w:t>MATERIJALNO-TEHNIČKI i OSTALI RESURSI</w:t>
            </w:r>
            <w:r w:rsidR="00385DF6">
              <w:rPr>
                <w:noProof/>
                <w:webHidden/>
              </w:rPr>
              <w:tab/>
            </w:r>
            <w:r w:rsidR="00385DF6">
              <w:rPr>
                <w:noProof/>
                <w:webHidden/>
              </w:rPr>
              <w:fldChar w:fldCharType="begin"/>
            </w:r>
            <w:r w:rsidR="00385DF6">
              <w:rPr>
                <w:noProof/>
                <w:webHidden/>
              </w:rPr>
              <w:instrText xml:space="preserve"> PAGEREF _Toc100909928 \h </w:instrText>
            </w:r>
            <w:r w:rsidR="00385DF6">
              <w:rPr>
                <w:noProof/>
                <w:webHidden/>
              </w:rPr>
            </w:r>
            <w:r w:rsidR="00385DF6">
              <w:rPr>
                <w:noProof/>
                <w:webHidden/>
              </w:rPr>
              <w:fldChar w:fldCharType="separate"/>
            </w:r>
            <w:r w:rsidR="00BA2CA0">
              <w:rPr>
                <w:noProof/>
                <w:webHidden/>
              </w:rPr>
              <w:t>57</w:t>
            </w:r>
            <w:r w:rsidR="00385DF6">
              <w:rPr>
                <w:noProof/>
                <w:webHidden/>
              </w:rPr>
              <w:fldChar w:fldCharType="end"/>
            </w:r>
          </w:hyperlink>
        </w:p>
        <w:p w14:paraId="0DFA89F0" w14:textId="3D21AA5F" w:rsidR="00385DF6" w:rsidRDefault="00187DEB">
          <w:pPr>
            <w:pStyle w:val="Sadraj2"/>
            <w:tabs>
              <w:tab w:val="left" w:pos="960"/>
              <w:tab w:val="right" w:leader="dot" w:pos="8869"/>
            </w:tabs>
            <w:rPr>
              <w:rFonts w:asciiTheme="minorHAnsi" w:eastAsiaTheme="minorEastAsia" w:hAnsiTheme="minorHAnsi" w:cstheme="minorBidi"/>
              <w:smallCaps w:val="0"/>
              <w:noProof/>
              <w:sz w:val="22"/>
              <w:szCs w:val="22"/>
              <w:lang w:eastAsia="hr-HR"/>
            </w:rPr>
          </w:pPr>
          <w:hyperlink w:anchor="_Toc100909929" w:history="1">
            <w:r w:rsidR="00385DF6" w:rsidRPr="00107A42">
              <w:rPr>
                <w:rStyle w:val="Hiperveza"/>
                <w:noProof/>
              </w:rPr>
              <w:t>5.1.</w:t>
            </w:r>
            <w:r w:rsidR="00385DF6">
              <w:rPr>
                <w:rFonts w:asciiTheme="minorHAnsi" w:eastAsiaTheme="minorEastAsia" w:hAnsiTheme="minorHAnsi" w:cstheme="minorBidi"/>
                <w:smallCaps w:val="0"/>
                <w:noProof/>
                <w:sz w:val="22"/>
                <w:szCs w:val="22"/>
                <w:lang w:eastAsia="hr-HR"/>
              </w:rPr>
              <w:tab/>
            </w:r>
            <w:r w:rsidR="00385DF6" w:rsidRPr="00107A42">
              <w:rPr>
                <w:rStyle w:val="Hiperveza"/>
                <w:noProof/>
              </w:rPr>
              <w:t>MATERIJALNI RESURSI</w:t>
            </w:r>
            <w:r w:rsidR="00385DF6">
              <w:rPr>
                <w:noProof/>
                <w:webHidden/>
              </w:rPr>
              <w:tab/>
            </w:r>
            <w:r w:rsidR="00385DF6">
              <w:rPr>
                <w:noProof/>
                <w:webHidden/>
              </w:rPr>
              <w:fldChar w:fldCharType="begin"/>
            </w:r>
            <w:r w:rsidR="00385DF6">
              <w:rPr>
                <w:noProof/>
                <w:webHidden/>
              </w:rPr>
              <w:instrText xml:space="preserve"> PAGEREF _Toc100909929 \h </w:instrText>
            </w:r>
            <w:r w:rsidR="00385DF6">
              <w:rPr>
                <w:noProof/>
                <w:webHidden/>
              </w:rPr>
            </w:r>
            <w:r w:rsidR="00385DF6">
              <w:rPr>
                <w:noProof/>
                <w:webHidden/>
              </w:rPr>
              <w:fldChar w:fldCharType="separate"/>
            </w:r>
            <w:r w:rsidR="00BA2CA0">
              <w:rPr>
                <w:noProof/>
                <w:webHidden/>
              </w:rPr>
              <w:t>57</w:t>
            </w:r>
            <w:r w:rsidR="00385DF6">
              <w:rPr>
                <w:noProof/>
                <w:webHidden/>
              </w:rPr>
              <w:fldChar w:fldCharType="end"/>
            </w:r>
          </w:hyperlink>
        </w:p>
        <w:p w14:paraId="5F8A6A0B" w14:textId="27E6B4B9" w:rsidR="00385DF6" w:rsidRDefault="00187DEB">
          <w:pPr>
            <w:pStyle w:val="Sadraj2"/>
            <w:tabs>
              <w:tab w:val="left" w:pos="960"/>
              <w:tab w:val="right" w:leader="dot" w:pos="8869"/>
            </w:tabs>
            <w:rPr>
              <w:rFonts w:asciiTheme="minorHAnsi" w:eastAsiaTheme="minorEastAsia" w:hAnsiTheme="minorHAnsi" w:cstheme="minorBidi"/>
              <w:smallCaps w:val="0"/>
              <w:noProof/>
              <w:sz w:val="22"/>
              <w:szCs w:val="22"/>
              <w:lang w:eastAsia="hr-HR"/>
            </w:rPr>
          </w:pPr>
          <w:hyperlink w:anchor="_Toc100909930" w:history="1">
            <w:r w:rsidR="00385DF6" w:rsidRPr="00107A42">
              <w:rPr>
                <w:rStyle w:val="Hiperveza"/>
                <w:noProof/>
              </w:rPr>
              <w:t>5.2.</w:t>
            </w:r>
            <w:r w:rsidR="00385DF6">
              <w:rPr>
                <w:rFonts w:asciiTheme="minorHAnsi" w:eastAsiaTheme="minorEastAsia" w:hAnsiTheme="minorHAnsi" w:cstheme="minorBidi"/>
                <w:smallCaps w:val="0"/>
                <w:noProof/>
                <w:sz w:val="22"/>
                <w:szCs w:val="22"/>
                <w:lang w:eastAsia="hr-HR"/>
              </w:rPr>
              <w:tab/>
            </w:r>
            <w:r w:rsidR="00385DF6" w:rsidRPr="00107A42">
              <w:rPr>
                <w:rStyle w:val="Hiperveza"/>
                <w:noProof/>
              </w:rPr>
              <w:t>PRIRUČNICI I PISANE PROCEDURE</w:t>
            </w:r>
            <w:r w:rsidR="00385DF6">
              <w:rPr>
                <w:noProof/>
                <w:webHidden/>
              </w:rPr>
              <w:tab/>
            </w:r>
            <w:r w:rsidR="00385DF6">
              <w:rPr>
                <w:noProof/>
                <w:webHidden/>
              </w:rPr>
              <w:fldChar w:fldCharType="begin"/>
            </w:r>
            <w:r w:rsidR="00385DF6">
              <w:rPr>
                <w:noProof/>
                <w:webHidden/>
              </w:rPr>
              <w:instrText xml:space="preserve"> PAGEREF _Toc100909930 \h </w:instrText>
            </w:r>
            <w:r w:rsidR="00385DF6">
              <w:rPr>
                <w:noProof/>
                <w:webHidden/>
              </w:rPr>
            </w:r>
            <w:r w:rsidR="00385DF6">
              <w:rPr>
                <w:noProof/>
                <w:webHidden/>
              </w:rPr>
              <w:fldChar w:fldCharType="separate"/>
            </w:r>
            <w:r w:rsidR="00BA2CA0">
              <w:rPr>
                <w:noProof/>
                <w:webHidden/>
              </w:rPr>
              <w:t>57</w:t>
            </w:r>
            <w:r w:rsidR="00385DF6">
              <w:rPr>
                <w:noProof/>
                <w:webHidden/>
              </w:rPr>
              <w:fldChar w:fldCharType="end"/>
            </w:r>
          </w:hyperlink>
        </w:p>
        <w:p w14:paraId="5C130821" w14:textId="7123FED9" w:rsidR="00385DF6" w:rsidRDefault="00187DEB">
          <w:pPr>
            <w:pStyle w:val="Sadraj3"/>
            <w:rPr>
              <w:rFonts w:asciiTheme="minorHAnsi" w:eastAsiaTheme="minorEastAsia" w:hAnsiTheme="minorHAnsi" w:cstheme="minorBidi"/>
              <w:i w:val="0"/>
              <w:iCs w:val="0"/>
              <w:sz w:val="22"/>
              <w:szCs w:val="22"/>
              <w:lang w:eastAsia="hr-HR"/>
            </w:rPr>
          </w:pPr>
          <w:hyperlink w:anchor="_Toc100909931" w:history="1">
            <w:r w:rsidR="00385DF6" w:rsidRPr="00107A42">
              <w:rPr>
                <w:rStyle w:val="Hiperveza"/>
                <w:rFonts w:cstheme="minorHAnsi"/>
              </w:rPr>
              <w:t>5.2.1.</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Priručnik kvalitete</w:t>
            </w:r>
            <w:r w:rsidR="00385DF6">
              <w:rPr>
                <w:webHidden/>
              </w:rPr>
              <w:tab/>
            </w:r>
            <w:r w:rsidR="00385DF6">
              <w:rPr>
                <w:webHidden/>
              </w:rPr>
              <w:fldChar w:fldCharType="begin"/>
            </w:r>
            <w:r w:rsidR="00385DF6">
              <w:rPr>
                <w:webHidden/>
              </w:rPr>
              <w:instrText xml:space="preserve"> PAGEREF _Toc100909931 \h </w:instrText>
            </w:r>
            <w:r w:rsidR="00385DF6">
              <w:rPr>
                <w:webHidden/>
              </w:rPr>
            </w:r>
            <w:r w:rsidR="00385DF6">
              <w:rPr>
                <w:webHidden/>
              </w:rPr>
              <w:fldChar w:fldCharType="separate"/>
            </w:r>
            <w:r w:rsidR="00BA2CA0">
              <w:rPr>
                <w:webHidden/>
              </w:rPr>
              <w:t>57</w:t>
            </w:r>
            <w:r w:rsidR="00385DF6">
              <w:rPr>
                <w:webHidden/>
              </w:rPr>
              <w:fldChar w:fldCharType="end"/>
            </w:r>
          </w:hyperlink>
        </w:p>
        <w:p w14:paraId="612BB58D" w14:textId="251855B6" w:rsidR="00385DF6" w:rsidRDefault="00187DEB">
          <w:pPr>
            <w:pStyle w:val="Sadraj3"/>
            <w:rPr>
              <w:rFonts w:asciiTheme="minorHAnsi" w:eastAsiaTheme="minorEastAsia" w:hAnsiTheme="minorHAnsi" w:cstheme="minorBidi"/>
              <w:i w:val="0"/>
              <w:iCs w:val="0"/>
              <w:sz w:val="22"/>
              <w:szCs w:val="22"/>
              <w:lang w:eastAsia="hr-HR"/>
            </w:rPr>
          </w:pPr>
          <w:hyperlink w:anchor="_Toc100909932" w:history="1">
            <w:r w:rsidR="00385DF6" w:rsidRPr="00107A42">
              <w:rPr>
                <w:rStyle w:val="Hiperveza"/>
                <w:rFonts w:cstheme="minorHAnsi"/>
              </w:rPr>
              <w:t>5.2.2.</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rPr>
              <w:t>Operacijski priručnici i pisane procedure za potrebe stručnog rada Agencije</w:t>
            </w:r>
            <w:r w:rsidR="00385DF6">
              <w:rPr>
                <w:webHidden/>
              </w:rPr>
              <w:tab/>
            </w:r>
            <w:r w:rsidR="00385DF6">
              <w:rPr>
                <w:webHidden/>
              </w:rPr>
              <w:fldChar w:fldCharType="begin"/>
            </w:r>
            <w:r w:rsidR="00385DF6">
              <w:rPr>
                <w:webHidden/>
              </w:rPr>
              <w:instrText xml:space="preserve"> PAGEREF _Toc100909932 \h </w:instrText>
            </w:r>
            <w:r w:rsidR="00385DF6">
              <w:rPr>
                <w:webHidden/>
              </w:rPr>
            </w:r>
            <w:r w:rsidR="00385DF6">
              <w:rPr>
                <w:webHidden/>
              </w:rPr>
              <w:fldChar w:fldCharType="separate"/>
            </w:r>
            <w:r w:rsidR="00BA2CA0">
              <w:rPr>
                <w:webHidden/>
              </w:rPr>
              <w:t>57</w:t>
            </w:r>
            <w:r w:rsidR="00385DF6">
              <w:rPr>
                <w:webHidden/>
              </w:rPr>
              <w:fldChar w:fldCharType="end"/>
            </w:r>
          </w:hyperlink>
        </w:p>
        <w:p w14:paraId="64E0BAB6" w14:textId="6DDEB852" w:rsidR="00385DF6" w:rsidRDefault="00187DEB">
          <w:pPr>
            <w:pStyle w:val="Sadraj3"/>
            <w:rPr>
              <w:rFonts w:asciiTheme="minorHAnsi" w:eastAsiaTheme="minorEastAsia" w:hAnsiTheme="minorHAnsi" w:cstheme="minorBidi"/>
              <w:i w:val="0"/>
              <w:iCs w:val="0"/>
              <w:sz w:val="22"/>
              <w:szCs w:val="22"/>
              <w:lang w:eastAsia="hr-HR"/>
            </w:rPr>
          </w:pPr>
          <w:hyperlink w:anchor="_Toc100909933" w:history="1">
            <w:r w:rsidR="00385DF6" w:rsidRPr="00107A42">
              <w:rPr>
                <w:rStyle w:val="Hiperveza"/>
                <w:rFonts w:cstheme="minorHAnsi"/>
                <w:lang w:eastAsia="hr-HR"/>
              </w:rPr>
              <w:t>5.2.3.</w:t>
            </w:r>
            <w:r w:rsidR="00385DF6">
              <w:rPr>
                <w:rFonts w:asciiTheme="minorHAnsi" w:eastAsiaTheme="minorEastAsia" w:hAnsiTheme="minorHAnsi" w:cstheme="minorBidi"/>
                <w:i w:val="0"/>
                <w:iCs w:val="0"/>
                <w:sz w:val="22"/>
                <w:szCs w:val="22"/>
                <w:lang w:eastAsia="hr-HR"/>
              </w:rPr>
              <w:tab/>
            </w:r>
            <w:r w:rsidR="00385DF6" w:rsidRPr="00107A42">
              <w:rPr>
                <w:rStyle w:val="Hiperveza"/>
                <w:rFonts w:cstheme="minorHAnsi"/>
                <w:lang w:eastAsia="hr-HR"/>
              </w:rPr>
              <w:t>Ostale pisane procedure</w:t>
            </w:r>
            <w:r w:rsidR="00385DF6">
              <w:rPr>
                <w:webHidden/>
              </w:rPr>
              <w:tab/>
            </w:r>
            <w:r w:rsidR="00385DF6">
              <w:rPr>
                <w:webHidden/>
              </w:rPr>
              <w:fldChar w:fldCharType="begin"/>
            </w:r>
            <w:r w:rsidR="00385DF6">
              <w:rPr>
                <w:webHidden/>
              </w:rPr>
              <w:instrText xml:space="preserve"> PAGEREF _Toc100909933 \h </w:instrText>
            </w:r>
            <w:r w:rsidR="00385DF6">
              <w:rPr>
                <w:webHidden/>
              </w:rPr>
            </w:r>
            <w:r w:rsidR="00385DF6">
              <w:rPr>
                <w:webHidden/>
              </w:rPr>
              <w:fldChar w:fldCharType="separate"/>
            </w:r>
            <w:r w:rsidR="00BA2CA0">
              <w:rPr>
                <w:webHidden/>
              </w:rPr>
              <w:t>58</w:t>
            </w:r>
            <w:r w:rsidR="00385DF6">
              <w:rPr>
                <w:webHidden/>
              </w:rPr>
              <w:fldChar w:fldCharType="end"/>
            </w:r>
          </w:hyperlink>
        </w:p>
        <w:p w14:paraId="1C67C5D1" w14:textId="2DDABFDA" w:rsidR="00385DF6" w:rsidRDefault="00187DEB">
          <w:pPr>
            <w:pStyle w:val="Sadraj1"/>
            <w:rPr>
              <w:rFonts w:asciiTheme="minorHAnsi" w:eastAsiaTheme="minorEastAsia" w:hAnsiTheme="minorHAnsi" w:cstheme="minorBidi"/>
              <w:b w:val="0"/>
              <w:bCs w:val="0"/>
              <w:caps w:val="0"/>
              <w:noProof/>
              <w:szCs w:val="22"/>
              <w:lang w:eastAsia="hr-HR"/>
            </w:rPr>
          </w:pPr>
          <w:hyperlink w:anchor="_Toc100909934" w:history="1">
            <w:r w:rsidR="00385DF6" w:rsidRPr="00107A42">
              <w:rPr>
                <w:rStyle w:val="Hiperveza"/>
                <w:noProof/>
              </w:rPr>
              <w:t>6.</w:t>
            </w:r>
            <w:r w:rsidR="00385DF6">
              <w:rPr>
                <w:rFonts w:asciiTheme="minorHAnsi" w:eastAsiaTheme="minorEastAsia" w:hAnsiTheme="minorHAnsi" w:cstheme="minorBidi"/>
                <w:b w:val="0"/>
                <w:bCs w:val="0"/>
                <w:caps w:val="0"/>
                <w:noProof/>
                <w:szCs w:val="22"/>
                <w:lang w:eastAsia="hr-HR"/>
              </w:rPr>
              <w:tab/>
            </w:r>
            <w:r w:rsidR="00385DF6" w:rsidRPr="00107A42">
              <w:rPr>
                <w:rStyle w:val="Hiperveza"/>
                <w:noProof/>
              </w:rPr>
              <w:t>SURADNJA S DRUGIM NADLEŽNIM TIJELIMA</w:t>
            </w:r>
            <w:r w:rsidR="00385DF6">
              <w:rPr>
                <w:noProof/>
                <w:webHidden/>
              </w:rPr>
              <w:tab/>
            </w:r>
            <w:r w:rsidR="00385DF6">
              <w:rPr>
                <w:noProof/>
                <w:webHidden/>
              </w:rPr>
              <w:fldChar w:fldCharType="begin"/>
            </w:r>
            <w:r w:rsidR="00385DF6">
              <w:rPr>
                <w:noProof/>
                <w:webHidden/>
              </w:rPr>
              <w:instrText xml:space="preserve"> PAGEREF _Toc100909934 \h </w:instrText>
            </w:r>
            <w:r w:rsidR="00385DF6">
              <w:rPr>
                <w:noProof/>
                <w:webHidden/>
              </w:rPr>
            </w:r>
            <w:r w:rsidR="00385DF6">
              <w:rPr>
                <w:noProof/>
                <w:webHidden/>
              </w:rPr>
              <w:fldChar w:fldCharType="separate"/>
            </w:r>
            <w:r w:rsidR="00BA2CA0">
              <w:rPr>
                <w:noProof/>
                <w:webHidden/>
              </w:rPr>
              <w:t>59</w:t>
            </w:r>
            <w:r w:rsidR="00385DF6">
              <w:rPr>
                <w:noProof/>
                <w:webHidden/>
              </w:rPr>
              <w:fldChar w:fldCharType="end"/>
            </w:r>
          </w:hyperlink>
        </w:p>
        <w:p w14:paraId="541C9367" w14:textId="3B9A2424" w:rsidR="00385DF6" w:rsidRDefault="00187DEB">
          <w:pPr>
            <w:pStyle w:val="Sadraj1"/>
            <w:rPr>
              <w:rFonts w:asciiTheme="minorHAnsi" w:eastAsiaTheme="minorEastAsia" w:hAnsiTheme="minorHAnsi" w:cstheme="minorBidi"/>
              <w:b w:val="0"/>
              <w:bCs w:val="0"/>
              <w:caps w:val="0"/>
              <w:noProof/>
              <w:szCs w:val="22"/>
              <w:lang w:eastAsia="hr-HR"/>
            </w:rPr>
          </w:pPr>
          <w:hyperlink w:anchor="_Toc100909935" w:history="1">
            <w:r w:rsidR="00385DF6" w:rsidRPr="00107A42">
              <w:rPr>
                <w:rStyle w:val="Hiperveza"/>
                <w:noProof/>
              </w:rPr>
              <w:t>7.</w:t>
            </w:r>
            <w:r w:rsidR="00385DF6">
              <w:rPr>
                <w:rFonts w:asciiTheme="minorHAnsi" w:eastAsiaTheme="minorEastAsia" w:hAnsiTheme="minorHAnsi" w:cstheme="minorBidi"/>
                <w:b w:val="0"/>
                <w:bCs w:val="0"/>
                <w:caps w:val="0"/>
                <w:noProof/>
                <w:szCs w:val="22"/>
                <w:lang w:eastAsia="hr-HR"/>
              </w:rPr>
              <w:tab/>
            </w:r>
            <w:r w:rsidR="00385DF6" w:rsidRPr="00107A42">
              <w:rPr>
                <w:rStyle w:val="Hiperveza"/>
                <w:noProof/>
              </w:rPr>
              <w:t>FINANCIJSKI IZVJEŠTAJ</w:t>
            </w:r>
            <w:r w:rsidR="00385DF6">
              <w:rPr>
                <w:noProof/>
                <w:webHidden/>
              </w:rPr>
              <w:tab/>
            </w:r>
            <w:r w:rsidR="00385DF6">
              <w:rPr>
                <w:noProof/>
                <w:webHidden/>
              </w:rPr>
              <w:fldChar w:fldCharType="begin"/>
            </w:r>
            <w:r w:rsidR="00385DF6">
              <w:rPr>
                <w:noProof/>
                <w:webHidden/>
              </w:rPr>
              <w:instrText xml:space="preserve"> PAGEREF _Toc100909935 \h </w:instrText>
            </w:r>
            <w:r w:rsidR="00385DF6">
              <w:rPr>
                <w:noProof/>
                <w:webHidden/>
              </w:rPr>
            </w:r>
            <w:r w:rsidR="00385DF6">
              <w:rPr>
                <w:noProof/>
                <w:webHidden/>
              </w:rPr>
              <w:fldChar w:fldCharType="separate"/>
            </w:r>
            <w:r w:rsidR="00BA2CA0">
              <w:rPr>
                <w:noProof/>
                <w:webHidden/>
              </w:rPr>
              <w:t>61</w:t>
            </w:r>
            <w:r w:rsidR="00385DF6">
              <w:rPr>
                <w:noProof/>
                <w:webHidden/>
              </w:rPr>
              <w:fldChar w:fldCharType="end"/>
            </w:r>
          </w:hyperlink>
        </w:p>
        <w:p w14:paraId="674FC443" w14:textId="1C3420CF" w:rsidR="00385DF6" w:rsidRDefault="00187DEB">
          <w:pPr>
            <w:pStyle w:val="Sadraj1"/>
            <w:rPr>
              <w:rFonts w:asciiTheme="minorHAnsi" w:eastAsiaTheme="minorEastAsia" w:hAnsiTheme="minorHAnsi" w:cstheme="minorBidi"/>
              <w:b w:val="0"/>
              <w:bCs w:val="0"/>
              <w:caps w:val="0"/>
              <w:noProof/>
              <w:szCs w:val="22"/>
              <w:lang w:eastAsia="hr-HR"/>
            </w:rPr>
          </w:pPr>
          <w:hyperlink w:anchor="_Toc100909936" w:history="1">
            <w:r w:rsidR="00385DF6" w:rsidRPr="00107A42">
              <w:rPr>
                <w:rStyle w:val="Hiperveza"/>
                <w:noProof/>
              </w:rPr>
              <w:t>8.</w:t>
            </w:r>
            <w:r w:rsidR="00385DF6">
              <w:rPr>
                <w:rFonts w:asciiTheme="minorHAnsi" w:eastAsiaTheme="minorEastAsia" w:hAnsiTheme="minorHAnsi" w:cstheme="minorBidi"/>
                <w:b w:val="0"/>
                <w:bCs w:val="0"/>
                <w:caps w:val="0"/>
                <w:noProof/>
                <w:szCs w:val="22"/>
                <w:lang w:eastAsia="hr-HR"/>
              </w:rPr>
              <w:tab/>
            </w:r>
            <w:r w:rsidR="00385DF6" w:rsidRPr="00107A42">
              <w:rPr>
                <w:rStyle w:val="Hiperveza"/>
                <w:noProof/>
              </w:rPr>
              <w:t>PRILOZI</w:t>
            </w:r>
            <w:r w:rsidR="00385DF6">
              <w:rPr>
                <w:noProof/>
                <w:webHidden/>
              </w:rPr>
              <w:tab/>
            </w:r>
            <w:r w:rsidR="00385DF6">
              <w:rPr>
                <w:noProof/>
                <w:webHidden/>
              </w:rPr>
              <w:fldChar w:fldCharType="begin"/>
            </w:r>
            <w:r w:rsidR="00385DF6">
              <w:rPr>
                <w:noProof/>
                <w:webHidden/>
              </w:rPr>
              <w:instrText xml:space="preserve"> PAGEREF _Toc100909936 \h </w:instrText>
            </w:r>
            <w:r w:rsidR="00385DF6">
              <w:rPr>
                <w:noProof/>
                <w:webHidden/>
              </w:rPr>
            </w:r>
            <w:r w:rsidR="00385DF6">
              <w:rPr>
                <w:noProof/>
                <w:webHidden/>
              </w:rPr>
              <w:fldChar w:fldCharType="separate"/>
            </w:r>
            <w:r w:rsidR="00BA2CA0">
              <w:rPr>
                <w:noProof/>
                <w:webHidden/>
              </w:rPr>
              <w:t>68</w:t>
            </w:r>
            <w:r w:rsidR="00385DF6">
              <w:rPr>
                <w:noProof/>
                <w:webHidden/>
              </w:rPr>
              <w:fldChar w:fldCharType="end"/>
            </w:r>
          </w:hyperlink>
        </w:p>
        <w:p w14:paraId="7A29231D" w14:textId="7CBC9EC7" w:rsidR="00385DF6" w:rsidRDefault="00187DEB">
          <w:pPr>
            <w:pStyle w:val="Sadraj2"/>
            <w:tabs>
              <w:tab w:val="right" w:leader="dot" w:pos="8869"/>
            </w:tabs>
            <w:rPr>
              <w:rFonts w:asciiTheme="minorHAnsi" w:eastAsiaTheme="minorEastAsia" w:hAnsiTheme="minorHAnsi" w:cstheme="minorBidi"/>
              <w:smallCaps w:val="0"/>
              <w:noProof/>
              <w:sz w:val="22"/>
              <w:szCs w:val="22"/>
              <w:lang w:eastAsia="hr-HR"/>
            </w:rPr>
          </w:pPr>
          <w:hyperlink w:anchor="_Toc100909937" w:history="1">
            <w:r w:rsidR="00385DF6" w:rsidRPr="00107A42">
              <w:rPr>
                <w:rStyle w:val="Hiperveza"/>
                <w:noProof/>
              </w:rPr>
              <w:t>PRILOG 1 – STATISTIČKI PODACI O DOGAĐAJIMA UGROŽAVANJA SIGURNOSTI U ZRAČNOM PROMETU U 2021. GODINI</w:t>
            </w:r>
            <w:r w:rsidR="00385DF6">
              <w:rPr>
                <w:noProof/>
                <w:webHidden/>
              </w:rPr>
              <w:tab/>
            </w:r>
            <w:r w:rsidR="00385DF6">
              <w:rPr>
                <w:noProof/>
                <w:webHidden/>
              </w:rPr>
              <w:fldChar w:fldCharType="begin"/>
            </w:r>
            <w:r w:rsidR="00385DF6">
              <w:rPr>
                <w:noProof/>
                <w:webHidden/>
              </w:rPr>
              <w:instrText xml:space="preserve"> PAGEREF _Toc100909937 \h </w:instrText>
            </w:r>
            <w:r w:rsidR="00385DF6">
              <w:rPr>
                <w:noProof/>
                <w:webHidden/>
              </w:rPr>
            </w:r>
            <w:r w:rsidR="00385DF6">
              <w:rPr>
                <w:noProof/>
                <w:webHidden/>
              </w:rPr>
              <w:fldChar w:fldCharType="separate"/>
            </w:r>
            <w:r w:rsidR="00BA2CA0">
              <w:rPr>
                <w:noProof/>
                <w:webHidden/>
              </w:rPr>
              <w:t>68</w:t>
            </w:r>
            <w:r w:rsidR="00385DF6">
              <w:rPr>
                <w:noProof/>
                <w:webHidden/>
              </w:rPr>
              <w:fldChar w:fldCharType="end"/>
            </w:r>
          </w:hyperlink>
        </w:p>
        <w:p w14:paraId="17351B81" w14:textId="65CF265F" w:rsidR="00385DF6" w:rsidRDefault="00187DEB">
          <w:pPr>
            <w:pStyle w:val="Sadraj2"/>
            <w:tabs>
              <w:tab w:val="right" w:leader="dot" w:pos="8869"/>
            </w:tabs>
            <w:rPr>
              <w:rFonts w:asciiTheme="minorHAnsi" w:eastAsiaTheme="minorEastAsia" w:hAnsiTheme="minorHAnsi" w:cstheme="minorBidi"/>
              <w:smallCaps w:val="0"/>
              <w:noProof/>
              <w:sz w:val="22"/>
              <w:szCs w:val="22"/>
              <w:lang w:eastAsia="hr-HR"/>
            </w:rPr>
          </w:pPr>
          <w:hyperlink w:anchor="_Toc100909938" w:history="1">
            <w:r w:rsidR="00385DF6" w:rsidRPr="00107A42">
              <w:rPr>
                <w:rStyle w:val="Hiperveza"/>
                <w:noProof/>
              </w:rPr>
              <w:t>PRILOG 2 – STATISTIČKI PODACI O NESREĆAMA I NEZGODAMA U POMORSKOM PROMETU U 2021. GODINI</w:t>
            </w:r>
            <w:r w:rsidR="00385DF6">
              <w:rPr>
                <w:noProof/>
                <w:webHidden/>
              </w:rPr>
              <w:tab/>
            </w:r>
            <w:r w:rsidR="00385DF6">
              <w:rPr>
                <w:noProof/>
                <w:webHidden/>
              </w:rPr>
              <w:fldChar w:fldCharType="begin"/>
            </w:r>
            <w:r w:rsidR="00385DF6">
              <w:rPr>
                <w:noProof/>
                <w:webHidden/>
              </w:rPr>
              <w:instrText xml:space="preserve"> PAGEREF _Toc100909938 \h </w:instrText>
            </w:r>
            <w:r w:rsidR="00385DF6">
              <w:rPr>
                <w:noProof/>
                <w:webHidden/>
              </w:rPr>
            </w:r>
            <w:r w:rsidR="00385DF6">
              <w:rPr>
                <w:noProof/>
                <w:webHidden/>
              </w:rPr>
              <w:fldChar w:fldCharType="separate"/>
            </w:r>
            <w:r w:rsidR="00BA2CA0">
              <w:rPr>
                <w:noProof/>
                <w:webHidden/>
              </w:rPr>
              <w:t>73</w:t>
            </w:r>
            <w:r w:rsidR="00385DF6">
              <w:rPr>
                <w:noProof/>
                <w:webHidden/>
              </w:rPr>
              <w:fldChar w:fldCharType="end"/>
            </w:r>
          </w:hyperlink>
        </w:p>
        <w:p w14:paraId="6B6CE307" w14:textId="324F9DB6" w:rsidR="00385DF6" w:rsidRDefault="00187DEB">
          <w:pPr>
            <w:pStyle w:val="Sadraj2"/>
            <w:tabs>
              <w:tab w:val="right" w:leader="dot" w:pos="8869"/>
            </w:tabs>
            <w:rPr>
              <w:rFonts w:asciiTheme="minorHAnsi" w:eastAsiaTheme="minorEastAsia" w:hAnsiTheme="minorHAnsi" w:cstheme="minorBidi"/>
              <w:smallCaps w:val="0"/>
              <w:noProof/>
              <w:sz w:val="22"/>
              <w:szCs w:val="22"/>
              <w:lang w:eastAsia="hr-HR"/>
            </w:rPr>
          </w:pPr>
          <w:hyperlink w:anchor="_Toc100909939" w:history="1">
            <w:r w:rsidR="00385DF6" w:rsidRPr="00107A42">
              <w:rPr>
                <w:rStyle w:val="Hiperveza"/>
                <w:noProof/>
              </w:rPr>
              <w:t>PRILOG 3 – STATISTIČKI PODACI O NESREĆAMA I INCIDENTIMA U ŽELJEZNIČKOM PROMETU U 2021. GODINI</w:t>
            </w:r>
            <w:r w:rsidR="00385DF6">
              <w:rPr>
                <w:noProof/>
                <w:webHidden/>
              </w:rPr>
              <w:tab/>
            </w:r>
            <w:r w:rsidR="00385DF6">
              <w:rPr>
                <w:noProof/>
                <w:webHidden/>
              </w:rPr>
              <w:fldChar w:fldCharType="begin"/>
            </w:r>
            <w:r w:rsidR="00385DF6">
              <w:rPr>
                <w:noProof/>
                <w:webHidden/>
              </w:rPr>
              <w:instrText xml:space="preserve"> PAGEREF _Toc100909939 \h </w:instrText>
            </w:r>
            <w:r w:rsidR="00385DF6">
              <w:rPr>
                <w:noProof/>
                <w:webHidden/>
              </w:rPr>
            </w:r>
            <w:r w:rsidR="00385DF6">
              <w:rPr>
                <w:noProof/>
                <w:webHidden/>
              </w:rPr>
              <w:fldChar w:fldCharType="separate"/>
            </w:r>
            <w:r w:rsidR="00BA2CA0">
              <w:rPr>
                <w:noProof/>
                <w:webHidden/>
              </w:rPr>
              <w:t>78</w:t>
            </w:r>
            <w:r w:rsidR="00385DF6">
              <w:rPr>
                <w:noProof/>
                <w:webHidden/>
              </w:rPr>
              <w:fldChar w:fldCharType="end"/>
            </w:r>
          </w:hyperlink>
        </w:p>
        <w:p w14:paraId="05AD1F2C" w14:textId="4B4E621A" w:rsidR="00481E5C" w:rsidRPr="00614D4B" w:rsidRDefault="00481E5C" w:rsidP="00481E5C">
          <w:pPr>
            <w:spacing w:after="0" w:line="276" w:lineRule="auto"/>
            <w:jc w:val="both"/>
            <w:rPr>
              <w:rFonts w:eastAsia="Calibri" w:cs="Times New Roman"/>
              <w:noProof w:val="0"/>
            </w:rPr>
          </w:pPr>
          <w:r w:rsidRPr="00614D4B">
            <w:rPr>
              <w:rFonts w:eastAsia="Calibri" w:cs="Times New Roman"/>
              <w:b/>
              <w:bCs/>
              <w:noProof w:val="0"/>
            </w:rPr>
            <w:fldChar w:fldCharType="end"/>
          </w:r>
        </w:p>
      </w:sdtContent>
    </w:sdt>
    <w:p w14:paraId="686D490F" w14:textId="5C314771" w:rsidR="00941418" w:rsidRPr="00941418" w:rsidRDefault="00941418" w:rsidP="00941418">
      <w:pPr>
        <w:tabs>
          <w:tab w:val="left" w:pos="6312"/>
        </w:tabs>
        <w:rPr>
          <w:rFonts w:eastAsia="Calibri" w:cs="Times New Roman"/>
        </w:rPr>
        <w:sectPr w:rsidR="00941418" w:rsidRPr="00941418" w:rsidSect="00481E5C">
          <w:headerReference w:type="even" r:id="rId11"/>
          <w:headerReference w:type="default" r:id="rId12"/>
          <w:footerReference w:type="default" r:id="rId13"/>
          <w:headerReference w:type="first" r:id="rId14"/>
          <w:pgSz w:w="11907" w:h="16839" w:code="9"/>
          <w:pgMar w:top="851" w:right="1327" w:bottom="964" w:left="1701" w:header="397" w:footer="284" w:gutter="0"/>
          <w:cols w:space="424"/>
          <w:docGrid w:linePitch="360"/>
        </w:sectPr>
      </w:pPr>
    </w:p>
    <w:p w14:paraId="342455C4" w14:textId="77777777" w:rsidR="00481E5C" w:rsidRPr="00614D4B" w:rsidRDefault="00481E5C" w:rsidP="00481E5C">
      <w:pPr>
        <w:tabs>
          <w:tab w:val="right" w:leader="dot" w:pos="8869"/>
        </w:tabs>
        <w:spacing w:after="0" w:line="276" w:lineRule="auto"/>
        <w:jc w:val="both"/>
        <w:rPr>
          <w:rFonts w:eastAsia="Calibri" w:cs="Times New Roman"/>
          <w:b/>
          <w:bCs/>
          <w:caps/>
          <w:noProof w:val="0"/>
          <w:color w:val="FF0000"/>
          <w:sz w:val="24"/>
          <w:szCs w:val="24"/>
        </w:rPr>
      </w:pPr>
      <w:r w:rsidRPr="00614D4B">
        <w:rPr>
          <w:rFonts w:eastAsia="Calibri" w:cs="Times New Roman"/>
          <w:b/>
          <w:bCs/>
          <w:caps/>
          <w:noProof w:val="0"/>
          <w:sz w:val="24"/>
          <w:szCs w:val="24"/>
        </w:rPr>
        <w:lastRenderedPageBreak/>
        <w:t>Popis tablica, grafikona i slika</w:t>
      </w:r>
    </w:p>
    <w:p w14:paraId="70FB00DD" w14:textId="77777777" w:rsidR="00481E5C" w:rsidRPr="00614D4B" w:rsidRDefault="00481E5C" w:rsidP="00481E5C">
      <w:pPr>
        <w:spacing w:after="0" w:line="276" w:lineRule="auto"/>
        <w:jc w:val="both"/>
        <w:rPr>
          <w:rFonts w:eastAsia="Calibri" w:cs="Times New Roman"/>
          <w:noProof w:val="0"/>
          <w:color w:val="FF0000"/>
        </w:rPr>
      </w:pPr>
    </w:p>
    <w:p w14:paraId="19D1B49C" w14:textId="778C5D98" w:rsidR="00AF4E52" w:rsidRDefault="00481E5C">
      <w:pPr>
        <w:pStyle w:val="Tablicaslika"/>
        <w:tabs>
          <w:tab w:val="right" w:leader="dot" w:pos="8869"/>
        </w:tabs>
        <w:rPr>
          <w:rFonts w:eastAsiaTheme="minorEastAsia" w:cstheme="minorBidi"/>
          <w:noProof/>
          <w:sz w:val="22"/>
          <w:lang w:eastAsia="hr-HR"/>
        </w:rPr>
      </w:pPr>
      <w:r w:rsidRPr="00614D4B">
        <w:rPr>
          <w:color w:val="FF0000"/>
        </w:rPr>
        <w:fldChar w:fldCharType="begin"/>
      </w:r>
      <w:r w:rsidRPr="00614D4B">
        <w:rPr>
          <w:color w:val="FF0000"/>
        </w:rPr>
        <w:instrText xml:space="preserve"> TOC \h \z \c "Tablica" </w:instrText>
      </w:r>
      <w:r w:rsidRPr="00614D4B">
        <w:rPr>
          <w:color w:val="FF0000"/>
        </w:rPr>
        <w:fldChar w:fldCharType="separate"/>
      </w:r>
      <w:hyperlink w:anchor="_Toc100910125" w:history="1">
        <w:r w:rsidR="00AF4E52" w:rsidRPr="00DE0431">
          <w:rPr>
            <w:rStyle w:val="Hiperveza"/>
            <w:iCs/>
            <w:noProof/>
          </w:rPr>
          <w:t>Tablica 1. Nesreće i ozbiljne nezgode zrakoplova koje su se dogodile tijekom 2021. godine</w:t>
        </w:r>
        <w:r w:rsidR="00AF4E52">
          <w:rPr>
            <w:noProof/>
            <w:webHidden/>
          </w:rPr>
          <w:tab/>
        </w:r>
        <w:r w:rsidR="00AF4E52">
          <w:rPr>
            <w:noProof/>
            <w:webHidden/>
          </w:rPr>
          <w:fldChar w:fldCharType="begin"/>
        </w:r>
        <w:r w:rsidR="00AF4E52">
          <w:rPr>
            <w:noProof/>
            <w:webHidden/>
          </w:rPr>
          <w:instrText xml:space="preserve"> PAGEREF _Toc100910125 \h </w:instrText>
        </w:r>
        <w:r w:rsidR="00AF4E52">
          <w:rPr>
            <w:noProof/>
            <w:webHidden/>
          </w:rPr>
        </w:r>
        <w:r w:rsidR="00AF4E52">
          <w:rPr>
            <w:noProof/>
            <w:webHidden/>
          </w:rPr>
          <w:fldChar w:fldCharType="separate"/>
        </w:r>
        <w:r w:rsidR="00BA2CA0">
          <w:rPr>
            <w:noProof/>
            <w:webHidden/>
          </w:rPr>
          <w:t>13</w:t>
        </w:r>
        <w:r w:rsidR="00AF4E52">
          <w:rPr>
            <w:noProof/>
            <w:webHidden/>
          </w:rPr>
          <w:fldChar w:fldCharType="end"/>
        </w:r>
      </w:hyperlink>
    </w:p>
    <w:p w14:paraId="1D0A8BDB" w14:textId="25A166B6" w:rsidR="00AF4E52" w:rsidRDefault="00187DEB">
      <w:pPr>
        <w:pStyle w:val="Tablicaslika"/>
        <w:tabs>
          <w:tab w:val="right" w:leader="dot" w:pos="8869"/>
        </w:tabs>
        <w:rPr>
          <w:rFonts w:eastAsiaTheme="minorEastAsia" w:cstheme="minorBidi"/>
          <w:noProof/>
          <w:sz w:val="22"/>
          <w:lang w:eastAsia="hr-HR"/>
        </w:rPr>
      </w:pPr>
      <w:hyperlink w:anchor="_Toc100910126" w:history="1">
        <w:r w:rsidR="00AF4E52" w:rsidRPr="00DE0431">
          <w:rPr>
            <w:rStyle w:val="Hiperveza"/>
            <w:iCs/>
            <w:noProof/>
          </w:rPr>
          <w:t>Tablica 2. Oznake kategorije zrakoplova</w:t>
        </w:r>
        <w:r w:rsidR="00AF4E52">
          <w:rPr>
            <w:noProof/>
            <w:webHidden/>
          </w:rPr>
          <w:tab/>
        </w:r>
        <w:r w:rsidR="00AF4E52">
          <w:rPr>
            <w:noProof/>
            <w:webHidden/>
          </w:rPr>
          <w:fldChar w:fldCharType="begin"/>
        </w:r>
        <w:r w:rsidR="00AF4E52">
          <w:rPr>
            <w:noProof/>
            <w:webHidden/>
          </w:rPr>
          <w:instrText xml:space="preserve"> PAGEREF _Toc100910126 \h </w:instrText>
        </w:r>
        <w:r w:rsidR="00AF4E52">
          <w:rPr>
            <w:noProof/>
            <w:webHidden/>
          </w:rPr>
        </w:r>
        <w:r w:rsidR="00AF4E52">
          <w:rPr>
            <w:noProof/>
            <w:webHidden/>
          </w:rPr>
          <w:fldChar w:fldCharType="separate"/>
        </w:r>
        <w:r w:rsidR="00BA2CA0">
          <w:rPr>
            <w:noProof/>
            <w:webHidden/>
          </w:rPr>
          <w:t>15</w:t>
        </w:r>
        <w:r w:rsidR="00AF4E52">
          <w:rPr>
            <w:noProof/>
            <w:webHidden/>
          </w:rPr>
          <w:fldChar w:fldCharType="end"/>
        </w:r>
      </w:hyperlink>
    </w:p>
    <w:p w14:paraId="38A41977" w14:textId="36E53589" w:rsidR="00AF4E52" w:rsidRDefault="00187DEB">
      <w:pPr>
        <w:pStyle w:val="Tablicaslika"/>
        <w:tabs>
          <w:tab w:val="right" w:leader="dot" w:pos="8869"/>
        </w:tabs>
        <w:rPr>
          <w:rFonts w:eastAsiaTheme="minorEastAsia" w:cstheme="minorBidi"/>
          <w:noProof/>
          <w:sz w:val="22"/>
          <w:lang w:eastAsia="hr-HR"/>
        </w:rPr>
      </w:pPr>
      <w:hyperlink w:anchor="_Toc100910127" w:history="1">
        <w:r w:rsidR="00AF4E52" w:rsidRPr="00DE0431">
          <w:rPr>
            <w:rStyle w:val="Hiperveza"/>
            <w:noProof/>
          </w:rPr>
          <w:t>Tablica 3. Nacrti Završnih izvješća izrađeni u 2021. godini</w:t>
        </w:r>
        <w:r w:rsidR="00AF4E52">
          <w:rPr>
            <w:noProof/>
            <w:webHidden/>
          </w:rPr>
          <w:tab/>
        </w:r>
        <w:r w:rsidR="00AF4E52">
          <w:rPr>
            <w:noProof/>
            <w:webHidden/>
          </w:rPr>
          <w:fldChar w:fldCharType="begin"/>
        </w:r>
        <w:r w:rsidR="00AF4E52">
          <w:rPr>
            <w:noProof/>
            <w:webHidden/>
          </w:rPr>
          <w:instrText xml:space="preserve"> PAGEREF _Toc100910127 \h </w:instrText>
        </w:r>
        <w:r w:rsidR="00AF4E52">
          <w:rPr>
            <w:noProof/>
            <w:webHidden/>
          </w:rPr>
        </w:r>
        <w:r w:rsidR="00AF4E52">
          <w:rPr>
            <w:noProof/>
            <w:webHidden/>
          </w:rPr>
          <w:fldChar w:fldCharType="separate"/>
        </w:r>
        <w:r w:rsidR="00BA2CA0">
          <w:rPr>
            <w:noProof/>
            <w:webHidden/>
          </w:rPr>
          <w:t>16</w:t>
        </w:r>
        <w:r w:rsidR="00AF4E52">
          <w:rPr>
            <w:noProof/>
            <w:webHidden/>
          </w:rPr>
          <w:fldChar w:fldCharType="end"/>
        </w:r>
      </w:hyperlink>
    </w:p>
    <w:p w14:paraId="0A71B9F5" w14:textId="4820E813" w:rsidR="00AF4E52" w:rsidRDefault="00187DEB">
      <w:pPr>
        <w:pStyle w:val="Tablicaslika"/>
        <w:tabs>
          <w:tab w:val="right" w:leader="dot" w:pos="8869"/>
        </w:tabs>
        <w:rPr>
          <w:rFonts w:eastAsiaTheme="minorEastAsia" w:cstheme="minorBidi"/>
          <w:noProof/>
          <w:sz w:val="22"/>
          <w:lang w:eastAsia="hr-HR"/>
        </w:rPr>
      </w:pPr>
      <w:hyperlink w:anchor="_Toc100910128" w:history="1">
        <w:r w:rsidR="00AF4E52" w:rsidRPr="00DE0431">
          <w:rPr>
            <w:rStyle w:val="Hiperveza"/>
            <w:noProof/>
          </w:rPr>
          <w:t>Tablica 4. Završna izvješća objavljena u 2021. godini</w:t>
        </w:r>
        <w:r w:rsidR="00AF4E52">
          <w:rPr>
            <w:noProof/>
            <w:webHidden/>
          </w:rPr>
          <w:tab/>
        </w:r>
        <w:r w:rsidR="00AF4E52">
          <w:rPr>
            <w:noProof/>
            <w:webHidden/>
          </w:rPr>
          <w:fldChar w:fldCharType="begin"/>
        </w:r>
        <w:r w:rsidR="00AF4E52">
          <w:rPr>
            <w:noProof/>
            <w:webHidden/>
          </w:rPr>
          <w:instrText xml:space="preserve"> PAGEREF _Toc100910128 \h </w:instrText>
        </w:r>
        <w:r w:rsidR="00AF4E52">
          <w:rPr>
            <w:noProof/>
            <w:webHidden/>
          </w:rPr>
        </w:r>
        <w:r w:rsidR="00AF4E52">
          <w:rPr>
            <w:noProof/>
            <w:webHidden/>
          </w:rPr>
          <w:fldChar w:fldCharType="separate"/>
        </w:r>
        <w:r w:rsidR="00BA2CA0">
          <w:rPr>
            <w:noProof/>
            <w:webHidden/>
          </w:rPr>
          <w:t>17</w:t>
        </w:r>
        <w:r w:rsidR="00AF4E52">
          <w:rPr>
            <w:noProof/>
            <w:webHidden/>
          </w:rPr>
          <w:fldChar w:fldCharType="end"/>
        </w:r>
      </w:hyperlink>
    </w:p>
    <w:p w14:paraId="47F7A9AB" w14:textId="4BF39F57" w:rsidR="00AF4E52" w:rsidRDefault="00187DEB">
      <w:pPr>
        <w:pStyle w:val="Tablicaslika"/>
        <w:tabs>
          <w:tab w:val="right" w:leader="dot" w:pos="8869"/>
        </w:tabs>
        <w:rPr>
          <w:rFonts w:eastAsiaTheme="minorEastAsia" w:cstheme="minorBidi"/>
          <w:noProof/>
          <w:sz w:val="22"/>
          <w:lang w:eastAsia="hr-HR"/>
        </w:rPr>
      </w:pPr>
      <w:hyperlink w:anchor="_Toc100910129" w:history="1">
        <w:r w:rsidR="00AF4E52" w:rsidRPr="00DE0431">
          <w:rPr>
            <w:rStyle w:val="Hiperveza"/>
            <w:iCs/>
            <w:noProof/>
          </w:rPr>
          <w:t>Tablica 5. Istrage zatvorene Odlukom u 2021. godini</w:t>
        </w:r>
        <w:r w:rsidR="00AF4E52">
          <w:rPr>
            <w:noProof/>
            <w:webHidden/>
          </w:rPr>
          <w:tab/>
        </w:r>
        <w:r w:rsidR="00AF4E52">
          <w:rPr>
            <w:noProof/>
            <w:webHidden/>
          </w:rPr>
          <w:fldChar w:fldCharType="begin"/>
        </w:r>
        <w:r w:rsidR="00AF4E52">
          <w:rPr>
            <w:noProof/>
            <w:webHidden/>
          </w:rPr>
          <w:instrText xml:space="preserve"> PAGEREF _Toc100910129 \h </w:instrText>
        </w:r>
        <w:r w:rsidR="00AF4E52">
          <w:rPr>
            <w:noProof/>
            <w:webHidden/>
          </w:rPr>
        </w:r>
        <w:r w:rsidR="00AF4E52">
          <w:rPr>
            <w:noProof/>
            <w:webHidden/>
          </w:rPr>
          <w:fldChar w:fldCharType="separate"/>
        </w:r>
        <w:r w:rsidR="00BA2CA0">
          <w:rPr>
            <w:noProof/>
            <w:webHidden/>
          </w:rPr>
          <w:t>19</w:t>
        </w:r>
        <w:r w:rsidR="00AF4E52">
          <w:rPr>
            <w:noProof/>
            <w:webHidden/>
          </w:rPr>
          <w:fldChar w:fldCharType="end"/>
        </w:r>
      </w:hyperlink>
    </w:p>
    <w:p w14:paraId="0334F1C5" w14:textId="689AAF56" w:rsidR="00AF4E52" w:rsidRDefault="00187DEB">
      <w:pPr>
        <w:pStyle w:val="Tablicaslika"/>
        <w:tabs>
          <w:tab w:val="right" w:leader="dot" w:pos="8869"/>
        </w:tabs>
        <w:rPr>
          <w:rFonts w:eastAsiaTheme="minorEastAsia" w:cstheme="minorBidi"/>
          <w:noProof/>
          <w:sz w:val="22"/>
          <w:lang w:eastAsia="hr-HR"/>
        </w:rPr>
      </w:pPr>
      <w:hyperlink w:anchor="_Toc100910130" w:history="1">
        <w:r w:rsidR="00AF4E52" w:rsidRPr="00DE0431">
          <w:rPr>
            <w:rStyle w:val="Hiperveza"/>
            <w:iCs/>
            <w:noProof/>
          </w:rPr>
          <w:t>Tablica 6. Sigurnosne preporuke izdane u 2021. godini</w:t>
        </w:r>
        <w:r w:rsidR="00AF4E52">
          <w:rPr>
            <w:noProof/>
            <w:webHidden/>
          </w:rPr>
          <w:tab/>
        </w:r>
        <w:r w:rsidR="00AF4E52">
          <w:rPr>
            <w:noProof/>
            <w:webHidden/>
          </w:rPr>
          <w:fldChar w:fldCharType="begin"/>
        </w:r>
        <w:r w:rsidR="00AF4E52">
          <w:rPr>
            <w:noProof/>
            <w:webHidden/>
          </w:rPr>
          <w:instrText xml:space="preserve"> PAGEREF _Toc100910130 \h </w:instrText>
        </w:r>
        <w:r w:rsidR="00AF4E52">
          <w:rPr>
            <w:noProof/>
            <w:webHidden/>
          </w:rPr>
        </w:r>
        <w:r w:rsidR="00AF4E52">
          <w:rPr>
            <w:noProof/>
            <w:webHidden/>
          </w:rPr>
          <w:fldChar w:fldCharType="separate"/>
        </w:r>
        <w:r w:rsidR="00BA2CA0">
          <w:rPr>
            <w:noProof/>
            <w:webHidden/>
          </w:rPr>
          <w:t>20</w:t>
        </w:r>
        <w:r w:rsidR="00AF4E52">
          <w:rPr>
            <w:noProof/>
            <w:webHidden/>
          </w:rPr>
          <w:fldChar w:fldCharType="end"/>
        </w:r>
      </w:hyperlink>
    </w:p>
    <w:p w14:paraId="212BD495" w14:textId="2FAFF2AB" w:rsidR="00AF4E52" w:rsidRDefault="00187DEB">
      <w:pPr>
        <w:pStyle w:val="Tablicaslika"/>
        <w:tabs>
          <w:tab w:val="right" w:leader="dot" w:pos="8869"/>
        </w:tabs>
        <w:rPr>
          <w:rFonts w:eastAsiaTheme="minorEastAsia" w:cstheme="minorBidi"/>
          <w:noProof/>
          <w:sz w:val="22"/>
          <w:lang w:eastAsia="hr-HR"/>
        </w:rPr>
      </w:pPr>
      <w:hyperlink w:anchor="_Toc100910131" w:history="1">
        <w:r w:rsidR="00AF4E52" w:rsidRPr="00DE0431">
          <w:rPr>
            <w:rStyle w:val="Hiperveza"/>
            <w:noProof/>
          </w:rPr>
          <w:t>Tablica 7. Podjela ukupnog broja pomorskih nesreća ili nezgoda ovisno o području Uredbe</w:t>
        </w:r>
        <w:r w:rsidR="00AF4E52">
          <w:rPr>
            <w:noProof/>
            <w:webHidden/>
          </w:rPr>
          <w:tab/>
        </w:r>
        <w:r w:rsidR="00AF4E52">
          <w:rPr>
            <w:noProof/>
            <w:webHidden/>
          </w:rPr>
          <w:fldChar w:fldCharType="begin"/>
        </w:r>
        <w:r w:rsidR="00AF4E52">
          <w:rPr>
            <w:noProof/>
            <w:webHidden/>
          </w:rPr>
          <w:instrText xml:space="preserve"> PAGEREF _Toc100910131 \h </w:instrText>
        </w:r>
        <w:r w:rsidR="00AF4E52">
          <w:rPr>
            <w:noProof/>
            <w:webHidden/>
          </w:rPr>
        </w:r>
        <w:r w:rsidR="00AF4E52">
          <w:rPr>
            <w:noProof/>
            <w:webHidden/>
          </w:rPr>
          <w:fldChar w:fldCharType="separate"/>
        </w:r>
        <w:r w:rsidR="00BA2CA0">
          <w:rPr>
            <w:noProof/>
            <w:webHidden/>
          </w:rPr>
          <w:t>26</w:t>
        </w:r>
        <w:r w:rsidR="00AF4E52">
          <w:rPr>
            <w:noProof/>
            <w:webHidden/>
          </w:rPr>
          <w:fldChar w:fldCharType="end"/>
        </w:r>
      </w:hyperlink>
    </w:p>
    <w:p w14:paraId="29870C95" w14:textId="0EBAB68A" w:rsidR="00AF4E52" w:rsidRDefault="00187DEB">
      <w:pPr>
        <w:pStyle w:val="Tablicaslika"/>
        <w:tabs>
          <w:tab w:val="right" w:leader="dot" w:pos="8869"/>
        </w:tabs>
        <w:rPr>
          <w:rFonts w:eastAsiaTheme="minorEastAsia" w:cstheme="minorBidi"/>
          <w:noProof/>
          <w:sz w:val="22"/>
          <w:lang w:eastAsia="hr-HR"/>
        </w:rPr>
      </w:pPr>
      <w:hyperlink w:anchor="_Toc100910132" w:history="1">
        <w:r w:rsidR="00AF4E52" w:rsidRPr="00DE0431">
          <w:rPr>
            <w:rStyle w:val="Hiperveza"/>
            <w:noProof/>
          </w:rPr>
          <w:t>Tablica 8. Privremene izjave objavljene u 2021. godini</w:t>
        </w:r>
        <w:r w:rsidR="00AF4E52">
          <w:rPr>
            <w:noProof/>
            <w:webHidden/>
          </w:rPr>
          <w:tab/>
        </w:r>
        <w:r w:rsidR="00AF4E52">
          <w:rPr>
            <w:noProof/>
            <w:webHidden/>
          </w:rPr>
          <w:fldChar w:fldCharType="begin"/>
        </w:r>
        <w:r w:rsidR="00AF4E52">
          <w:rPr>
            <w:noProof/>
            <w:webHidden/>
          </w:rPr>
          <w:instrText xml:space="preserve"> PAGEREF _Toc100910132 \h </w:instrText>
        </w:r>
        <w:r w:rsidR="00AF4E52">
          <w:rPr>
            <w:noProof/>
            <w:webHidden/>
          </w:rPr>
        </w:r>
        <w:r w:rsidR="00AF4E52">
          <w:rPr>
            <w:noProof/>
            <w:webHidden/>
          </w:rPr>
          <w:fldChar w:fldCharType="separate"/>
        </w:r>
        <w:r w:rsidR="00BA2CA0">
          <w:rPr>
            <w:noProof/>
            <w:webHidden/>
          </w:rPr>
          <w:t>27</w:t>
        </w:r>
        <w:r w:rsidR="00AF4E52">
          <w:rPr>
            <w:noProof/>
            <w:webHidden/>
          </w:rPr>
          <w:fldChar w:fldCharType="end"/>
        </w:r>
      </w:hyperlink>
    </w:p>
    <w:p w14:paraId="3CFA804D" w14:textId="1F30E35F" w:rsidR="00AF4E52" w:rsidRDefault="00187DEB">
      <w:pPr>
        <w:pStyle w:val="Tablicaslika"/>
        <w:tabs>
          <w:tab w:val="right" w:leader="dot" w:pos="8869"/>
        </w:tabs>
        <w:rPr>
          <w:rFonts w:eastAsiaTheme="minorEastAsia" w:cstheme="minorBidi"/>
          <w:noProof/>
          <w:sz w:val="22"/>
          <w:lang w:eastAsia="hr-HR"/>
        </w:rPr>
      </w:pPr>
      <w:hyperlink w:anchor="_Toc100910133" w:history="1">
        <w:r w:rsidR="00AF4E52" w:rsidRPr="00DE0431">
          <w:rPr>
            <w:rStyle w:val="Hiperveza"/>
            <w:noProof/>
          </w:rPr>
          <w:t>Tablica 9. Nacrti Završnih izvješća u 2021. godini</w:t>
        </w:r>
        <w:r w:rsidR="00AF4E52">
          <w:rPr>
            <w:noProof/>
            <w:webHidden/>
          </w:rPr>
          <w:tab/>
        </w:r>
        <w:r w:rsidR="00AF4E52">
          <w:rPr>
            <w:noProof/>
            <w:webHidden/>
          </w:rPr>
          <w:fldChar w:fldCharType="begin"/>
        </w:r>
        <w:r w:rsidR="00AF4E52">
          <w:rPr>
            <w:noProof/>
            <w:webHidden/>
          </w:rPr>
          <w:instrText xml:space="preserve"> PAGEREF _Toc100910133 \h </w:instrText>
        </w:r>
        <w:r w:rsidR="00AF4E52">
          <w:rPr>
            <w:noProof/>
            <w:webHidden/>
          </w:rPr>
        </w:r>
        <w:r w:rsidR="00AF4E52">
          <w:rPr>
            <w:noProof/>
            <w:webHidden/>
          </w:rPr>
          <w:fldChar w:fldCharType="separate"/>
        </w:r>
        <w:r w:rsidR="00BA2CA0">
          <w:rPr>
            <w:noProof/>
            <w:webHidden/>
          </w:rPr>
          <w:t>28</w:t>
        </w:r>
        <w:r w:rsidR="00AF4E52">
          <w:rPr>
            <w:noProof/>
            <w:webHidden/>
          </w:rPr>
          <w:fldChar w:fldCharType="end"/>
        </w:r>
      </w:hyperlink>
    </w:p>
    <w:p w14:paraId="7118F172" w14:textId="65C225D4" w:rsidR="00AF4E52" w:rsidRDefault="00187DEB">
      <w:pPr>
        <w:pStyle w:val="Tablicaslika"/>
        <w:tabs>
          <w:tab w:val="right" w:leader="dot" w:pos="8869"/>
        </w:tabs>
        <w:rPr>
          <w:rFonts w:eastAsiaTheme="minorEastAsia" w:cstheme="minorBidi"/>
          <w:noProof/>
          <w:sz w:val="22"/>
          <w:lang w:eastAsia="hr-HR"/>
        </w:rPr>
      </w:pPr>
      <w:hyperlink w:anchor="_Toc100910134" w:history="1">
        <w:r w:rsidR="00AF4E52" w:rsidRPr="00DE0431">
          <w:rPr>
            <w:rStyle w:val="Hiperveza"/>
            <w:noProof/>
          </w:rPr>
          <w:t>Tablica 10. Završna izvješća u 2021. godini</w:t>
        </w:r>
        <w:r w:rsidR="00AF4E52">
          <w:rPr>
            <w:noProof/>
            <w:webHidden/>
          </w:rPr>
          <w:tab/>
        </w:r>
        <w:r w:rsidR="00AF4E52">
          <w:rPr>
            <w:noProof/>
            <w:webHidden/>
          </w:rPr>
          <w:fldChar w:fldCharType="begin"/>
        </w:r>
        <w:r w:rsidR="00AF4E52">
          <w:rPr>
            <w:noProof/>
            <w:webHidden/>
          </w:rPr>
          <w:instrText xml:space="preserve"> PAGEREF _Toc100910134 \h </w:instrText>
        </w:r>
        <w:r w:rsidR="00AF4E52">
          <w:rPr>
            <w:noProof/>
            <w:webHidden/>
          </w:rPr>
        </w:r>
        <w:r w:rsidR="00AF4E52">
          <w:rPr>
            <w:noProof/>
            <w:webHidden/>
          </w:rPr>
          <w:fldChar w:fldCharType="separate"/>
        </w:r>
        <w:r w:rsidR="00BA2CA0">
          <w:rPr>
            <w:noProof/>
            <w:webHidden/>
          </w:rPr>
          <w:t>30</w:t>
        </w:r>
        <w:r w:rsidR="00AF4E52">
          <w:rPr>
            <w:noProof/>
            <w:webHidden/>
          </w:rPr>
          <w:fldChar w:fldCharType="end"/>
        </w:r>
      </w:hyperlink>
    </w:p>
    <w:p w14:paraId="64F39CB2" w14:textId="749BFC6B" w:rsidR="00AF4E52" w:rsidRDefault="00187DEB">
      <w:pPr>
        <w:pStyle w:val="Tablicaslika"/>
        <w:tabs>
          <w:tab w:val="right" w:leader="dot" w:pos="8869"/>
        </w:tabs>
        <w:rPr>
          <w:rFonts w:eastAsiaTheme="minorEastAsia" w:cstheme="minorBidi"/>
          <w:noProof/>
          <w:sz w:val="22"/>
          <w:lang w:eastAsia="hr-HR"/>
        </w:rPr>
      </w:pPr>
      <w:hyperlink w:anchor="_Toc100910135" w:history="1">
        <w:r w:rsidR="00AF4E52" w:rsidRPr="00DE0431">
          <w:rPr>
            <w:rStyle w:val="Hiperveza"/>
            <w:noProof/>
          </w:rPr>
          <w:t>Tablica 11. Sigurnosne preporuke izdane u 2021. godini</w:t>
        </w:r>
        <w:r w:rsidR="00AF4E52">
          <w:rPr>
            <w:noProof/>
            <w:webHidden/>
          </w:rPr>
          <w:tab/>
        </w:r>
        <w:r w:rsidR="00AF4E52">
          <w:rPr>
            <w:noProof/>
            <w:webHidden/>
          </w:rPr>
          <w:fldChar w:fldCharType="begin"/>
        </w:r>
        <w:r w:rsidR="00AF4E52">
          <w:rPr>
            <w:noProof/>
            <w:webHidden/>
          </w:rPr>
          <w:instrText xml:space="preserve"> PAGEREF _Toc100910135 \h </w:instrText>
        </w:r>
        <w:r w:rsidR="00AF4E52">
          <w:rPr>
            <w:noProof/>
            <w:webHidden/>
          </w:rPr>
        </w:r>
        <w:r w:rsidR="00AF4E52">
          <w:rPr>
            <w:noProof/>
            <w:webHidden/>
          </w:rPr>
          <w:fldChar w:fldCharType="separate"/>
        </w:r>
        <w:r w:rsidR="00BA2CA0">
          <w:rPr>
            <w:noProof/>
            <w:webHidden/>
          </w:rPr>
          <w:t>33</w:t>
        </w:r>
        <w:r w:rsidR="00AF4E52">
          <w:rPr>
            <w:noProof/>
            <w:webHidden/>
          </w:rPr>
          <w:fldChar w:fldCharType="end"/>
        </w:r>
      </w:hyperlink>
    </w:p>
    <w:p w14:paraId="70CF4349" w14:textId="7F4BAD83" w:rsidR="00AF4E52" w:rsidRDefault="00187DEB">
      <w:pPr>
        <w:pStyle w:val="Tablicaslika"/>
        <w:tabs>
          <w:tab w:val="right" w:leader="dot" w:pos="8869"/>
        </w:tabs>
        <w:rPr>
          <w:rFonts w:eastAsiaTheme="minorEastAsia" w:cstheme="minorBidi"/>
          <w:noProof/>
          <w:sz w:val="22"/>
          <w:lang w:eastAsia="hr-HR"/>
        </w:rPr>
      </w:pPr>
      <w:hyperlink w:anchor="_Toc100910136" w:history="1">
        <w:r w:rsidR="00AF4E52" w:rsidRPr="00DE0431">
          <w:rPr>
            <w:rStyle w:val="Hiperveza"/>
            <w:noProof/>
          </w:rPr>
          <w:t>Tablica 12. Sigurnosne preporuke prenesene iz 2019. i 2020. godine</w:t>
        </w:r>
        <w:r w:rsidR="00AF4E52">
          <w:rPr>
            <w:noProof/>
            <w:webHidden/>
          </w:rPr>
          <w:tab/>
        </w:r>
        <w:r w:rsidR="00AF4E52">
          <w:rPr>
            <w:noProof/>
            <w:webHidden/>
          </w:rPr>
          <w:fldChar w:fldCharType="begin"/>
        </w:r>
        <w:r w:rsidR="00AF4E52">
          <w:rPr>
            <w:noProof/>
            <w:webHidden/>
          </w:rPr>
          <w:instrText xml:space="preserve"> PAGEREF _Toc100910136 \h </w:instrText>
        </w:r>
        <w:r w:rsidR="00AF4E52">
          <w:rPr>
            <w:noProof/>
            <w:webHidden/>
          </w:rPr>
        </w:r>
        <w:r w:rsidR="00AF4E52">
          <w:rPr>
            <w:noProof/>
            <w:webHidden/>
          </w:rPr>
          <w:fldChar w:fldCharType="separate"/>
        </w:r>
        <w:r w:rsidR="00BA2CA0">
          <w:rPr>
            <w:noProof/>
            <w:webHidden/>
          </w:rPr>
          <w:t>34</w:t>
        </w:r>
        <w:r w:rsidR="00AF4E52">
          <w:rPr>
            <w:noProof/>
            <w:webHidden/>
          </w:rPr>
          <w:fldChar w:fldCharType="end"/>
        </w:r>
      </w:hyperlink>
    </w:p>
    <w:p w14:paraId="5A553391" w14:textId="2FC24A15" w:rsidR="00AF4E52" w:rsidRDefault="00187DEB">
      <w:pPr>
        <w:pStyle w:val="Tablicaslika"/>
        <w:tabs>
          <w:tab w:val="right" w:leader="dot" w:pos="8869"/>
        </w:tabs>
        <w:rPr>
          <w:rFonts w:eastAsiaTheme="minorEastAsia" w:cstheme="minorBidi"/>
          <w:noProof/>
          <w:sz w:val="22"/>
          <w:lang w:eastAsia="hr-HR"/>
        </w:rPr>
      </w:pPr>
      <w:hyperlink w:anchor="_Toc100910137" w:history="1">
        <w:r w:rsidR="00AF4E52" w:rsidRPr="00DE0431">
          <w:rPr>
            <w:rStyle w:val="Hiperveza"/>
            <w:iCs/>
            <w:noProof/>
          </w:rPr>
          <w:t>Tablica 13. Otvorene istrage u 2021. godini</w:t>
        </w:r>
        <w:r w:rsidR="00AF4E52">
          <w:rPr>
            <w:noProof/>
            <w:webHidden/>
          </w:rPr>
          <w:tab/>
        </w:r>
        <w:r w:rsidR="00AF4E52">
          <w:rPr>
            <w:noProof/>
            <w:webHidden/>
          </w:rPr>
          <w:fldChar w:fldCharType="begin"/>
        </w:r>
        <w:r w:rsidR="00AF4E52">
          <w:rPr>
            <w:noProof/>
            <w:webHidden/>
          </w:rPr>
          <w:instrText xml:space="preserve"> PAGEREF _Toc100910137 \h </w:instrText>
        </w:r>
        <w:r w:rsidR="00AF4E52">
          <w:rPr>
            <w:noProof/>
            <w:webHidden/>
          </w:rPr>
        </w:r>
        <w:r w:rsidR="00AF4E52">
          <w:rPr>
            <w:noProof/>
            <w:webHidden/>
          </w:rPr>
          <w:fldChar w:fldCharType="separate"/>
        </w:r>
        <w:r w:rsidR="00BA2CA0">
          <w:rPr>
            <w:noProof/>
            <w:webHidden/>
          </w:rPr>
          <w:t>41</w:t>
        </w:r>
        <w:r w:rsidR="00AF4E52">
          <w:rPr>
            <w:noProof/>
            <w:webHidden/>
          </w:rPr>
          <w:fldChar w:fldCharType="end"/>
        </w:r>
      </w:hyperlink>
    </w:p>
    <w:p w14:paraId="11A818D2" w14:textId="725BD3C7" w:rsidR="00AF4E52" w:rsidRDefault="00187DEB">
      <w:pPr>
        <w:pStyle w:val="Tablicaslika"/>
        <w:tabs>
          <w:tab w:val="right" w:leader="dot" w:pos="8869"/>
        </w:tabs>
        <w:rPr>
          <w:rFonts w:eastAsiaTheme="minorEastAsia" w:cstheme="minorBidi"/>
          <w:noProof/>
          <w:sz w:val="22"/>
          <w:lang w:eastAsia="hr-HR"/>
        </w:rPr>
      </w:pPr>
      <w:hyperlink w:anchor="_Toc100910138" w:history="1">
        <w:r w:rsidR="00AF4E52" w:rsidRPr="00DE0431">
          <w:rPr>
            <w:rStyle w:val="Hiperveza"/>
            <w:iCs/>
            <w:noProof/>
          </w:rPr>
          <w:t>Tablica 14. Nacrti konačnih izvješća u 2021. godini</w:t>
        </w:r>
        <w:r w:rsidR="00AF4E52">
          <w:rPr>
            <w:noProof/>
            <w:webHidden/>
          </w:rPr>
          <w:tab/>
        </w:r>
        <w:r w:rsidR="00AF4E52">
          <w:rPr>
            <w:noProof/>
            <w:webHidden/>
          </w:rPr>
          <w:fldChar w:fldCharType="begin"/>
        </w:r>
        <w:r w:rsidR="00AF4E52">
          <w:rPr>
            <w:noProof/>
            <w:webHidden/>
          </w:rPr>
          <w:instrText xml:space="preserve"> PAGEREF _Toc100910138 \h </w:instrText>
        </w:r>
        <w:r w:rsidR="00AF4E52">
          <w:rPr>
            <w:noProof/>
            <w:webHidden/>
          </w:rPr>
        </w:r>
        <w:r w:rsidR="00AF4E52">
          <w:rPr>
            <w:noProof/>
            <w:webHidden/>
          </w:rPr>
          <w:fldChar w:fldCharType="separate"/>
        </w:r>
        <w:r w:rsidR="00BA2CA0">
          <w:rPr>
            <w:noProof/>
            <w:webHidden/>
          </w:rPr>
          <w:t>42</w:t>
        </w:r>
        <w:r w:rsidR="00AF4E52">
          <w:rPr>
            <w:noProof/>
            <w:webHidden/>
          </w:rPr>
          <w:fldChar w:fldCharType="end"/>
        </w:r>
      </w:hyperlink>
    </w:p>
    <w:p w14:paraId="78CCED47" w14:textId="53AED1DB" w:rsidR="00AF4E52" w:rsidRDefault="00187DEB">
      <w:pPr>
        <w:pStyle w:val="Tablicaslika"/>
        <w:tabs>
          <w:tab w:val="right" w:leader="dot" w:pos="8869"/>
        </w:tabs>
        <w:rPr>
          <w:rFonts w:eastAsiaTheme="minorEastAsia" w:cstheme="minorBidi"/>
          <w:noProof/>
          <w:sz w:val="22"/>
          <w:lang w:eastAsia="hr-HR"/>
        </w:rPr>
      </w:pPr>
      <w:hyperlink w:anchor="_Toc100910139" w:history="1">
        <w:r w:rsidR="00AF4E52" w:rsidRPr="00DE0431">
          <w:rPr>
            <w:rStyle w:val="Hiperveza"/>
            <w:iCs/>
            <w:noProof/>
          </w:rPr>
          <w:t>Tablica 15. Konačna izvješća u 2021. godini</w:t>
        </w:r>
        <w:r w:rsidR="00AF4E52">
          <w:rPr>
            <w:noProof/>
            <w:webHidden/>
          </w:rPr>
          <w:tab/>
        </w:r>
        <w:r w:rsidR="00AF4E52">
          <w:rPr>
            <w:noProof/>
            <w:webHidden/>
          </w:rPr>
          <w:fldChar w:fldCharType="begin"/>
        </w:r>
        <w:r w:rsidR="00AF4E52">
          <w:rPr>
            <w:noProof/>
            <w:webHidden/>
          </w:rPr>
          <w:instrText xml:space="preserve"> PAGEREF _Toc100910139 \h </w:instrText>
        </w:r>
        <w:r w:rsidR="00AF4E52">
          <w:rPr>
            <w:noProof/>
            <w:webHidden/>
          </w:rPr>
        </w:r>
        <w:r w:rsidR="00AF4E52">
          <w:rPr>
            <w:noProof/>
            <w:webHidden/>
          </w:rPr>
          <w:fldChar w:fldCharType="separate"/>
        </w:r>
        <w:r w:rsidR="00BA2CA0">
          <w:rPr>
            <w:noProof/>
            <w:webHidden/>
          </w:rPr>
          <w:t>43</w:t>
        </w:r>
        <w:r w:rsidR="00AF4E52">
          <w:rPr>
            <w:noProof/>
            <w:webHidden/>
          </w:rPr>
          <w:fldChar w:fldCharType="end"/>
        </w:r>
      </w:hyperlink>
    </w:p>
    <w:p w14:paraId="68B7B773" w14:textId="7636EC21" w:rsidR="00AF4E52" w:rsidRDefault="00187DEB">
      <w:pPr>
        <w:pStyle w:val="Tablicaslika"/>
        <w:tabs>
          <w:tab w:val="right" w:leader="dot" w:pos="8869"/>
        </w:tabs>
        <w:rPr>
          <w:rFonts w:eastAsiaTheme="minorEastAsia" w:cstheme="minorBidi"/>
          <w:noProof/>
          <w:sz w:val="22"/>
          <w:lang w:eastAsia="hr-HR"/>
        </w:rPr>
      </w:pPr>
      <w:hyperlink w:anchor="_Toc100910140" w:history="1">
        <w:r w:rsidR="00AF4E52" w:rsidRPr="00DE0431">
          <w:rPr>
            <w:rStyle w:val="Hiperveza"/>
            <w:iCs/>
            <w:noProof/>
          </w:rPr>
          <w:t>Tablica 16. Sigurnosne preporuke objavljene u 2021. godini</w:t>
        </w:r>
        <w:r w:rsidR="00AF4E52">
          <w:rPr>
            <w:noProof/>
            <w:webHidden/>
          </w:rPr>
          <w:tab/>
        </w:r>
        <w:r w:rsidR="00AF4E52">
          <w:rPr>
            <w:noProof/>
            <w:webHidden/>
          </w:rPr>
          <w:fldChar w:fldCharType="begin"/>
        </w:r>
        <w:r w:rsidR="00AF4E52">
          <w:rPr>
            <w:noProof/>
            <w:webHidden/>
          </w:rPr>
          <w:instrText xml:space="preserve"> PAGEREF _Toc100910140 \h </w:instrText>
        </w:r>
        <w:r w:rsidR="00AF4E52">
          <w:rPr>
            <w:noProof/>
            <w:webHidden/>
          </w:rPr>
        </w:r>
        <w:r w:rsidR="00AF4E52">
          <w:rPr>
            <w:noProof/>
            <w:webHidden/>
          </w:rPr>
          <w:fldChar w:fldCharType="separate"/>
        </w:r>
        <w:r w:rsidR="00BA2CA0">
          <w:rPr>
            <w:noProof/>
            <w:webHidden/>
          </w:rPr>
          <w:t>50</w:t>
        </w:r>
        <w:r w:rsidR="00AF4E52">
          <w:rPr>
            <w:noProof/>
            <w:webHidden/>
          </w:rPr>
          <w:fldChar w:fldCharType="end"/>
        </w:r>
      </w:hyperlink>
    </w:p>
    <w:p w14:paraId="12C0E0C4" w14:textId="6B059DF4" w:rsidR="00481E5C" w:rsidRPr="00614D4B" w:rsidRDefault="00481E5C" w:rsidP="00746BD3">
      <w:pPr>
        <w:spacing w:after="0" w:line="276" w:lineRule="auto"/>
        <w:jc w:val="both"/>
        <w:rPr>
          <w:rFonts w:eastAsia="Calibri" w:cs="Times New Roman"/>
          <w:noProof w:val="0"/>
          <w:color w:val="FF0000"/>
          <w:sz w:val="14"/>
        </w:rPr>
      </w:pPr>
      <w:r w:rsidRPr="00614D4B">
        <w:rPr>
          <w:rFonts w:eastAsia="Calibri" w:cs="Times New Roman"/>
          <w:noProof w:val="0"/>
          <w:color w:val="FF0000"/>
        </w:rPr>
        <w:fldChar w:fldCharType="end"/>
      </w:r>
    </w:p>
    <w:p w14:paraId="377AC459" w14:textId="77777777" w:rsidR="00180647" w:rsidRDefault="00180647" w:rsidP="00180647">
      <w:pPr>
        <w:rPr>
          <w:rFonts w:cstheme="minorHAnsi"/>
          <w:b/>
          <w:bCs/>
          <w:caps/>
          <w:color w:val="FF0000"/>
          <w:sz w:val="20"/>
          <w:szCs w:val="20"/>
        </w:rPr>
      </w:pPr>
    </w:p>
    <w:p w14:paraId="05EF0C11" w14:textId="0911BFE2" w:rsidR="00AF4E52" w:rsidRDefault="00481E5C">
      <w:pPr>
        <w:pStyle w:val="Tablicaslika"/>
        <w:tabs>
          <w:tab w:val="right" w:leader="dot" w:pos="8869"/>
        </w:tabs>
        <w:rPr>
          <w:rFonts w:eastAsiaTheme="minorEastAsia" w:cstheme="minorBidi"/>
          <w:noProof/>
          <w:sz w:val="22"/>
          <w:lang w:eastAsia="hr-HR"/>
        </w:rPr>
      </w:pPr>
      <w:r w:rsidRPr="00180647">
        <w:rPr>
          <w:rFonts w:eastAsiaTheme="minorHAnsi" w:cstheme="minorHAnsi"/>
          <w:b/>
          <w:bCs/>
          <w:caps/>
          <w:noProof/>
          <w:color w:val="FF0000"/>
          <w:szCs w:val="20"/>
        </w:rPr>
        <w:fldChar w:fldCharType="begin"/>
      </w:r>
      <w:r w:rsidRPr="00180647">
        <w:rPr>
          <w:rFonts w:cstheme="minorHAnsi"/>
          <w:b/>
          <w:bCs/>
          <w:caps/>
          <w:color w:val="FF0000"/>
          <w:szCs w:val="20"/>
        </w:rPr>
        <w:instrText xml:space="preserve"> TOC \h \z \c "Grafikon" </w:instrText>
      </w:r>
      <w:r w:rsidRPr="00180647">
        <w:rPr>
          <w:rFonts w:eastAsiaTheme="minorHAnsi" w:cstheme="minorHAnsi"/>
          <w:b/>
          <w:bCs/>
          <w:caps/>
          <w:noProof/>
          <w:color w:val="FF0000"/>
          <w:szCs w:val="20"/>
        </w:rPr>
        <w:fldChar w:fldCharType="separate"/>
      </w:r>
      <w:hyperlink w:anchor="_Toc100910141" w:history="1">
        <w:r w:rsidR="00AF4E52" w:rsidRPr="00A20757">
          <w:rPr>
            <w:rStyle w:val="Hiperveza"/>
            <w:iCs/>
            <w:noProof/>
          </w:rPr>
          <w:t>Grafikon 1. Prikaz broja zrakoplovnih nesreća i ozbiljnih nezgoda u razdoblju od 2010. do 2021. godine</w:t>
        </w:r>
        <w:r w:rsidR="00AF4E52">
          <w:rPr>
            <w:noProof/>
            <w:webHidden/>
          </w:rPr>
          <w:tab/>
        </w:r>
        <w:r w:rsidR="00AF4E52">
          <w:rPr>
            <w:noProof/>
            <w:webHidden/>
          </w:rPr>
          <w:fldChar w:fldCharType="begin"/>
        </w:r>
        <w:r w:rsidR="00AF4E52">
          <w:rPr>
            <w:noProof/>
            <w:webHidden/>
          </w:rPr>
          <w:instrText xml:space="preserve"> PAGEREF _Toc100910141 \h </w:instrText>
        </w:r>
        <w:r w:rsidR="00AF4E52">
          <w:rPr>
            <w:noProof/>
            <w:webHidden/>
          </w:rPr>
        </w:r>
        <w:r w:rsidR="00AF4E52">
          <w:rPr>
            <w:noProof/>
            <w:webHidden/>
          </w:rPr>
          <w:fldChar w:fldCharType="separate"/>
        </w:r>
        <w:r w:rsidR="00BA2CA0">
          <w:rPr>
            <w:noProof/>
            <w:webHidden/>
          </w:rPr>
          <w:t>68</w:t>
        </w:r>
        <w:r w:rsidR="00AF4E52">
          <w:rPr>
            <w:noProof/>
            <w:webHidden/>
          </w:rPr>
          <w:fldChar w:fldCharType="end"/>
        </w:r>
      </w:hyperlink>
    </w:p>
    <w:p w14:paraId="3EAE8F5D" w14:textId="1EAB01C2" w:rsidR="00AF4E52" w:rsidRDefault="00187DEB">
      <w:pPr>
        <w:pStyle w:val="Tablicaslika"/>
        <w:tabs>
          <w:tab w:val="right" w:leader="dot" w:pos="8869"/>
        </w:tabs>
        <w:rPr>
          <w:rFonts w:eastAsiaTheme="minorEastAsia" w:cstheme="minorBidi"/>
          <w:noProof/>
          <w:sz w:val="22"/>
          <w:lang w:eastAsia="hr-HR"/>
        </w:rPr>
      </w:pPr>
      <w:hyperlink w:anchor="_Toc100910142" w:history="1">
        <w:r w:rsidR="00AF4E52" w:rsidRPr="00A20757">
          <w:rPr>
            <w:rStyle w:val="Hiperveza"/>
            <w:iCs/>
            <w:noProof/>
          </w:rPr>
          <w:t>Grafikon 2. Prikaz broja smrtno stradalih osoba u zrakoplovnim nesrećama od 2010. do 2021. godine</w:t>
        </w:r>
        <w:r w:rsidR="00AF4E52">
          <w:rPr>
            <w:noProof/>
            <w:webHidden/>
          </w:rPr>
          <w:tab/>
        </w:r>
        <w:r w:rsidR="00AF4E52">
          <w:rPr>
            <w:noProof/>
            <w:webHidden/>
          </w:rPr>
          <w:fldChar w:fldCharType="begin"/>
        </w:r>
        <w:r w:rsidR="00AF4E52">
          <w:rPr>
            <w:noProof/>
            <w:webHidden/>
          </w:rPr>
          <w:instrText xml:space="preserve"> PAGEREF _Toc100910142 \h </w:instrText>
        </w:r>
        <w:r w:rsidR="00AF4E52">
          <w:rPr>
            <w:noProof/>
            <w:webHidden/>
          </w:rPr>
        </w:r>
        <w:r w:rsidR="00AF4E52">
          <w:rPr>
            <w:noProof/>
            <w:webHidden/>
          </w:rPr>
          <w:fldChar w:fldCharType="separate"/>
        </w:r>
        <w:r w:rsidR="00BA2CA0">
          <w:rPr>
            <w:noProof/>
            <w:webHidden/>
          </w:rPr>
          <w:t>69</w:t>
        </w:r>
        <w:r w:rsidR="00AF4E52">
          <w:rPr>
            <w:noProof/>
            <w:webHidden/>
          </w:rPr>
          <w:fldChar w:fldCharType="end"/>
        </w:r>
      </w:hyperlink>
    </w:p>
    <w:p w14:paraId="49BEBC8D" w14:textId="4303B520" w:rsidR="00AF4E52" w:rsidRDefault="00187DEB">
      <w:pPr>
        <w:pStyle w:val="Tablicaslika"/>
        <w:tabs>
          <w:tab w:val="right" w:leader="dot" w:pos="8869"/>
        </w:tabs>
        <w:rPr>
          <w:rFonts w:eastAsiaTheme="minorEastAsia" w:cstheme="minorBidi"/>
          <w:noProof/>
          <w:sz w:val="22"/>
          <w:lang w:eastAsia="hr-HR"/>
        </w:rPr>
      </w:pPr>
      <w:hyperlink w:anchor="_Toc100910143" w:history="1">
        <w:r w:rsidR="00AF4E52" w:rsidRPr="00A20757">
          <w:rPr>
            <w:rStyle w:val="Hiperveza"/>
            <w:iCs/>
            <w:noProof/>
          </w:rPr>
          <w:t>Grafikon 3. Prikaz zrakoplovnih nesreća i ozbiljnih nezgoda prema oznakama kategorije zrakoplova u 2021. godini</w:t>
        </w:r>
        <w:r w:rsidR="00AF4E52">
          <w:rPr>
            <w:noProof/>
            <w:webHidden/>
          </w:rPr>
          <w:tab/>
        </w:r>
        <w:r w:rsidR="00AF4E52">
          <w:rPr>
            <w:noProof/>
            <w:webHidden/>
          </w:rPr>
          <w:fldChar w:fldCharType="begin"/>
        </w:r>
        <w:r w:rsidR="00AF4E52">
          <w:rPr>
            <w:noProof/>
            <w:webHidden/>
          </w:rPr>
          <w:instrText xml:space="preserve"> PAGEREF _Toc100910143 \h </w:instrText>
        </w:r>
        <w:r w:rsidR="00AF4E52">
          <w:rPr>
            <w:noProof/>
            <w:webHidden/>
          </w:rPr>
        </w:r>
        <w:r w:rsidR="00AF4E52">
          <w:rPr>
            <w:noProof/>
            <w:webHidden/>
          </w:rPr>
          <w:fldChar w:fldCharType="separate"/>
        </w:r>
        <w:r w:rsidR="00BA2CA0">
          <w:rPr>
            <w:noProof/>
            <w:webHidden/>
          </w:rPr>
          <w:t>70</w:t>
        </w:r>
        <w:r w:rsidR="00AF4E52">
          <w:rPr>
            <w:noProof/>
            <w:webHidden/>
          </w:rPr>
          <w:fldChar w:fldCharType="end"/>
        </w:r>
      </w:hyperlink>
    </w:p>
    <w:p w14:paraId="355437ED" w14:textId="771677CD" w:rsidR="00AF4E52" w:rsidRDefault="00187DEB">
      <w:pPr>
        <w:pStyle w:val="Tablicaslika"/>
        <w:tabs>
          <w:tab w:val="right" w:leader="dot" w:pos="8869"/>
        </w:tabs>
        <w:rPr>
          <w:rFonts w:eastAsiaTheme="minorEastAsia" w:cstheme="minorBidi"/>
          <w:noProof/>
          <w:sz w:val="22"/>
          <w:lang w:eastAsia="hr-HR"/>
        </w:rPr>
      </w:pPr>
      <w:hyperlink w:anchor="_Toc100910144" w:history="1">
        <w:r w:rsidR="00AF4E52" w:rsidRPr="00A20757">
          <w:rPr>
            <w:rStyle w:val="Hiperveza"/>
            <w:iCs/>
            <w:noProof/>
          </w:rPr>
          <w:t>Grafikon 4. Prikaz broja događaja ugrožavanja sigurnosti zračnog prometa po godinama</w:t>
        </w:r>
        <w:r w:rsidR="00AF4E52">
          <w:rPr>
            <w:noProof/>
            <w:webHidden/>
          </w:rPr>
          <w:tab/>
        </w:r>
        <w:r w:rsidR="00AF4E52">
          <w:rPr>
            <w:noProof/>
            <w:webHidden/>
          </w:rPr>
          <w:fldChar w:fldCharType="begin"/>
        </w:r>
        <w:r w:rsidR="00AF4E52">
          <w:rPr>
            <w:noProof/>
            <w:webHidden/>
          </w:rPr>
          <w:instrText xml:space="preserve"> PAGEREF _Toc100910144 \h </w:instrText>
        </w:r>
        <w:r w:rsidR="00AF4E52">
          <w:rPr>
            <w:noProof/>
            <w:webHidden/>
          </w:rPr>
        </w:r>
        <w:r w:rsidR="00AF4E52">
          <w:rPr>
            <w:noProof/>
            <w:webHidden/>
          </w:rPr>
          <w:fldChar w:fldCharType="separate"/>
        </w:r>
        <w:r w:rsidR="00BA2CA0">
          <w:rPr>
            <w:noProof/>
            <w:webHidden/>
          </w:rPr>
          <w:t>71</w:t>
        </w:r>
        <w:r w:rsidR="00AF4E52">
          <w:rPr>
            <w:noProof/>
            <w:webHidden/>
          </w:rPr>
          <w:fldChar w:fldCharType="end"/>
        </w:r>
      </w:hyperlink>
    </w:p>
    <w:p w14:paraId="7AF25C9B" w14:textId="55CBBFEF" w:rsidR="00AF4E52" w:rsidRDefault="00187DEB">
      <w:pPr>
        <w:pStyle w:val="Tablicaslika"/>
        <w:tabs>
          <w:tab w:val="right" w:leader="dot" w:pos="8869"/>
        </w:tabs>
        <w:rPr>
          <w:rFonts w:eastAsiaTheme="minorEastAsia" w:cstheme="minorBidi"/>
          <w:noProof/>
          <w:sz w:val="22"/>
          <w:lang w:eastAsia="hr-HR"/>
        </w:rPr>
      </w:pPr>
      <w:hyperlink w:anchor="_Toc100910145" w:history="1">
        <w:r w:rsidR="00AF4E52" w:rsidRPr="00A20757">
          <w:rPr>
            <w:rStyle w:val="Hiperveza"/>
            <w:iCs/>
            <w:noProof/>
          </w:rPr>
          <w:t>Grafikon 5. Prikaz broja događaja ugrožavanja sigurnosti zračnog prometa po mjesecima u 2021. godini</w:t>
        </w:r>
        <w:r w:rsidR="00AF4E52">
          <w:rPr>
            <w:noProof/>
            <w:webHidden/>
          </w:rPr>
          <w:tab/>
        </w:r>
        <w:r w:rsidR="00AF4E52">
          <w:rPr>
            <w:noProof/>
            <w:webHidden/>
          </w:rPr>
          <w:fldChar w:fldCharType="begin"/>
        </w:r>
        <w:r w:rsidR="00AF4E52">
          <w:rPr>
            <w:noProof/>
            <w:webHidden/>
          </w:rPr>
          <w:instrText xml:space="preserve"> PAGEREF _Toc100910145 \h </w:instrText>
        </w:r>
        <w:r w:rsidR="00AF4E52">
          <w:rPr>
            <w:noProof/>
            <w:webHidden/>
          </w:rPr>
        </w:r>
        <w:r w:rsidR="00AF4E52">
          <w:rPr>
            <w:noProof/>
            <w:webHidden/>
          </w:rPr>
          <w:fldChar w:fldCharType="separate"/>
        </w:r>
        <w:r w:rsidR="00BA2CA0">
          <w:rPr>
            <w:noProof/>
            <w:webHidden/>
          </w:rPr>
          <w:t>72</w:t>
        </w:r>
        <w:r w:rsidR="00AF4E52">
          <w:rPr>
            <w:noProof/>
            <w:webHidden/>
          </w:rPr>
          <w:fldChar w:fldCharType="end"/>
        </w:r>
      </w:hyperlink>
    </w:p>
    <w:p w14:paraId="3ED79A86" w14:textId="7E346E20" w:rsidR="00AF4E52" w:rsidRDefault="00187DEB">
      <w:pPr>
        <w:pStyle w:val="Tablicaslika"/>
        <w:tabs>
          <w:tab w:val="right" w:leader="dot" w:pos="8869"/>
        </w:tabs>
        <w:rPr>
          <w:rFonts w:eastAsiaTheme="minorEastAsia" w:cstheme="minorBidi"/>
          <w:noProof/>
          <w:sz w:val="22"/>
          <w:lang w:eastAsia="hr-HR"/>
        </w:rPr>
      </w:pPr>
      <w:hyperlink w:anchor="_Toc100910146" w:history="1">
        <w:r w:rsidR="00AF4E52" w:rsidRPr="00A20757">
          <w:rPr>
            <w:rStyle w:val="Hiperveza"/>
            <w:noProof/>
          </w:rPr>
          <w:t>Grafikon 6. Broj obavijesti o događajima na moru od 2017. do 2021. godine ovisno o tijelu koje obavješćuje</w:t>
        </w:r>
        <w:r w:rsidR="00AF4E52">
          <w:rPr>
            <w:noProof/>
            <w:webHidden/>
          </w:rPr>
          <w:tab/>
        </w:r>
        <w:r w:rsidR="00AF4E52">
          <w:rPr>
            <w:noProof/>
            <w:webHidden/>
          </w:rPr>
          <w:fldChar w:fldCharType="begin"/>
        </w:r>
        <w:r w:rsidR="00AF4E52">
          <w:rPr>
            <w:noProof/>
            <w:webHidden/>
          </w:rPr>
          <w:instrText xml:space="preserve"> PAGEREF _Toc100910146 \h </w:instrText>
        </w:r>
        <w:r w:rsidR="00AF4E52">
          <w:rPr>
            <w:noProof/>
            <w:webHidden/>
          </w:rPr>
        </w:r>
        <w:r w:rsidR="00AF4E52">
          <w:rPr>
            <w:noProof/>
            <w:webHidden/>
          </w:rPr>
          <w:fldChar w:fldCharType="separate"/>
        </w:r>
        <w:r w:rsidR="00BA2CA0">
          <w:rPr>
            <w:noProof/>
            <w:webHidden/>
          </w:rPr>
          <w:t>73</w:t>
        </w:r>
        <w:r w:rsidR="00AF4E52">
          <w:rPr>
            <w:noProof/>
            <w:webHidden/>
          </w:rPr>
          <w:fldChar w:fldCharType="end"/>
        </w:r>
      </w:hyperlink>
    </w:p>
    <w:p w14:paraId="704FD607" w14:textId="7367D0DC" w:rsidR="00AF4E52" w:rsidRDefault="00187DEB">
      <w:pPr>
        <w:pStyle w:val="Tablicaslika"/>
        <w:tabs>
          <w:tab w:val="right" w:leader="dot" w:pos="8869"/>
        </w:tabs>
        <w:rPr>
          <w:rFonts w:eastAsiaTheme="minorEastAsia" w:cstheme="minorBidi"/>
          <w:noProof/>
          <w:sz w:val="22"/>
          <w:lang w:eastAsia="hr-HR"/>
        </w:rPr>
      </w:pPr>
      <w:hyperlink w:anchor="_Toc100910147" w:history="1">
        <w:r w:rsidR="00AF4E52" w:rsidRPr="00A20757">
          <w:rPr>
            <w:rStyle w:val="Hiperveza"/>
            <w:noProof/>
          </w:rPr>
          <w:t>Grafikon 7. Odnos broja pomorskih nesreća ili nezgoda i ostalih događaja na moru od 2017. do 2021. godine</w:t>
        </w:r>
        <w:r w:rsidR="00AF4E52">
          <w:rPr>
            <w:noProof/>
            <w:webHidden/>
          </w:rPr>
          <w:tab/>
        </w:r>
        <w:r w:rsidR="00AF4E52">
          <w:rPr>
            <w:noProof/>
            <w:webHidden/>
          </w:rPr>
          <w:fldChar w:fldCharType="begin"/>
        </w:r>
        <w:r w:rsidR="00AF4E52">
          <w:rPr>
            <w:noProof/>
            <w:webHidden/>
          </w:rPr>
          <w:instrText xml:space="preserve"> PAGEREF _Toc100910147 \h </w:instrText>
        </w:r>
        <w:r w:rsidR="00AF4E52">
          <w:rPr>
            <w:noProof/>
            <w:webHidden/>
          </w:rPr>
        </w:r>
        <w:r w:rsidR="00AF4E52">
          <w:rPr>
            <w:noProof/>
            <w:webHidden/>
          </w:rPr>
          <w:fldChar w:fldCharType="separate"/>
        </w:r>
        <w:r w:rsidR="00BA2CA0">
          <w:rPr>
            <w:noProof/>
            <w:webHidden/>
          </w:rPr>
          <w:t>74</w:t>
        </w:r>
        <w:r w:rsidR="00AF4E52">
          <w:rPr>
            <w:noProof/>
            <w:webHidden/>
          </w:rPr>
          <w:fldChar w:fldCharType="end"/>
        </w:r>
      </w:hyperlink>
    </w:p>
    <w:p w14:paraId="41D2B218" w14:textId="3DF7AD56" w:rsidR="00AF4E52" w:rsidRDefault="00187DEB">
      <w:pPr>
        <w:pStyle w:val="Tablicaslika"/>
        <w:tabs>
          <w:tab w:val="right" w:leader="dot" w:pos="8869"/>
        </w:tabs>
        <w:rPr>
          <w:rFonts w:eastAsiaTheme="minorEastAsia" w:cstheme="minorBidi"/>
          <w:noProof/>
          <w:sz w:val="22"/>
          <w:lang w:eastAsia="hr-HR"/>
        </w:rPr>
      </w:pPr>
      <w:hyperlink w:anchor="_Toc100910148" w:history="1">
        <w:r w:rsidR="00AF4E52" w:rsidRPr="00A20757">
          <w:rPr>
            <w:rStyle w:val="Hiperveza"/>
            <w:noProof/>
          </w:rPr>
          <w:t>Grafikon 8. Odnos broja pomorskih nesreća ili nezgoda ovisno o području Uredbe od 2017. do 2021. godine</w:t>
        </w:r>
        <w:r w:rsidR="00AF4E52">
          <w:rPr>
            <w:noProof/>
            <w:webHidden/>
          </w:rPr>
          <w:tab/>
        </w:r>
        <w:r w:rsidR="00AF4E52">
          <w:rPr>
            <w:noProof/>
            <w:webHidden/>
          </w:rPr>
          <w:fldChar w:fldCharType="begin"/>
        </w:r>
        <w:r w:rsidR="00AF4E52">
          <w:rPr>
            <w:noProof/>
            <w:webHidden/>
          </w:rPr>
          <w:instrText xml:space="preserve"> PAGEREF _Toc100910148 \h </w:instrText>
        </w:r>
        <w:r w:rsidR="00AF4E52">
          <w:rPr>
            <w:noProof/>
            <w:webHidden/>
          </w:rPr>
        </w:r>
        <w:r w:rsidR="00AF4E52">
          <w:rPr>
            <w:noProof/>
            <w:webHidden/>
          </w:rPr>
          <w:fldChar w:fldCharType="separate"/>
        </w:r>
        <w:r w:rsidR="00BA2CA0">
          <w:rPr>
            <w:noProof/>
            <w:webHidden/>
          </w:rPr>
          <w:t>75</w:t>
        </w:r>
        <w:r w:rsidR="00AF4E52">
          <w:rPr>
            <w:noProof/>
            <w:webHidden/>
          </w:rPr>
          <w:fldChar w:fldCharType="end"/>
        </w:r>
      </w:hyperlink>
    </w:p>
    <w:p w14:paraId="4B071DC2" w14:textId="5A1D7B82" w:rsidR="00AF4E52" w:rsidRDefault="00187DEB">
      <w:pPr>
        <w:pStyle w:val="Tablicaslika"/>
        <w:tabs>
          <w:tab w:val="right" w:leader="dot" w:pos="8869"/>
        </w:tabs>
        <w:rPr>
          <w:rFonts w:eastAsiaTheme="minorEastAsia" w:cstheme="minorBidi"/>
          <w:noProof/>
          <w:sz w:val="22"/>
          <w:lang w:eastAsia="hr-HR"/>
        </w:rPr>
      </w:pPr>
      <w:hyperlink w:anchor="_Toc100910149" w:history="1">
        <w:r w:rsidR="00AF4E52" w:rsidRPr="00A20757">
          <w:rPr>
            <w:rStyle w:val="Hiperveza"/>
            <w:noProof/>
          </w:rPr>
          <w:t>Grafikon 9. Ozbiljnost pomorskih nesreća i nezgoda koje se odnose na područje Uredbe od 2017. do 2021. godine</w:t>
        </w:r>
        <w:r w:rsidR="00AF4E52">
          <w:rPr>
            <w:noProof/>
            <w:webHidden/>
          </w:rPr>
          <w:tab/>
        </w:r>
        <w:r w:rsidR="00AF4E52">
          <w:rPr>
            <w:noProof/>
            <w:webHidden/>
          </w:rPr>
          <w:fldChar w:fldCharType="begin"/>
        </w:r>
        <w:r w:rsidR="00AF4E52">
          <w:rPr>
            <w:noProof/>
            <w:webHidden/>
          </w:rPr>
          <w:instrText xml:space="preserve"> PAGEREF _Toc100910149 \h </w:instrText>
        </w:r>
        <w:r w:rsidR="00AF4E52">
          <w:rPr>
            <w:noProof/>
            <w:webHidden/>
          </w:rPr>
        </w:r>
        <w:r w:rsidR="00AF4E52">
          <w:rPr>
            <w:noProof/>
            <w:webHidden/>
          </w:rPr>
          <w:fldChar w:fldCharType="separate"/>
        </w:r>
        <w:r w:rsidR="00BA2CA0">
          <w:rPr>
            <w:noProof/>
            <w:webHidden/>
          </w:rPr>
          <w:t>76</w:t>
        </w:r>
        <w:r w:rsidR="00AF4E52">
          <w:rPr>
            <w:noProof/>
            <w:webHidden/>
          </w:rPr>
          <w:fldChar w:fldCharType="end"/>
        </w:r>
      </w:hyperlink>
    </w:p>
    <w:p w14:paraId="6B0D698D" w14:textId="0D358848" w:rsidR="00AF4E52" w:rsidRDefault="00187DEB">
      <w:pPr>
        <w:pStyle w:val="Tablicaslika"/>
        <w:tabs>
          <w:tab w:val="right" w:leader="dot" w:pos="8869"/>
        </w:tabs>
        <w:rPr>
          <w:rFonts w:eastAsiaTheme="minorEastAsia" w:cstheme="minorBidi"/>
          <w:noProof/>
          <w:sz w:val="22"/>
          <w:lang w:eastAsia="hr-HR"/>
        </w:rPr>
      </w:pPr>
      <w:hyperlink w:anchor="_Toc100910150" w:history="1">
        <w:r w:rsidR="00AF4E52" w:rsidRPr="00A20757">
          <w:rPr>
            <w:rStyle w:val="Hiperveza"/>
            <w:noProof/>
          </w:rPr>
          <w:t>Grafikon 10. Broj pokrenutih istraga pomorskih nesreća ili nezgoda koje se odnose na područje Uredbe od 2017. do 2021. godine</w:t>
        </w:r>
        <w:r w:rsidR="00AF4E52">
          <w:rPr>
            <w:noProof/>
            <w:webHidden/>
          </w:rPr>
          <w:tab/>
        </w:r>
        <w:r w:rsidR="00AF4E52">
          <w:rPr>
            <w:noProof/>
            <w:webHidden/>
          </w:rPr>
          <w:fldChar w:fldCharType="begin"/>
        </w:r>
        <w:r w:rsidR="00AF4E52">
          <w:rPr>
            <w:noProof/>
            <w:webHidden/>
          </w:rPr>
          <w:instrText xml:space="preserve"> PAGEREF _Toc100910150 \h </w:instrText>
        </w:r>
        <w:r w:rsidR="00AF4E52">
          <w:rPr>
            <w:noProof/>
            <w:webHidden/>
          </w:rPr>
        </w:r>
        <w:r w:rsidR="00AF4E52">
          <w:rPr>
            <w:noProof/>
            <w:webHidden/>
          </w:rPr>
          <w:fldChar w:fldCharType="separate"/>
        </w:r>
        <w:r w:rsidR="00BA2CA0">
          <w:rPr>
            <w:noProof/>
            <w:webHidden/>
          </w:rPr>
          <w:t>77</w:t>
        </w:r>
        <w:r w:rsidR="00AF4E52">
          <w:rPr>
            <w:noProof/>
            <w:webHidden/>
          </w:rPr>
          <w:fldChar w:fldCharType="end"/>
        </w:r>
      </w:hyperlink>
    </w:p>
    <w:p w14:paraId="7C972A66" w14:textId="4BE4C6F0" w:rsidR="00AF4E52" w:rsidRDefault="00187DEB">
      <w:pPr>
        <w:pStyle w:val="Tablicaslika"/>
        <w:tabs>
          <w:tab w:val="right" w:leader="dot" w:pos="8869"/>
        </w:tabs>
        <w:rPr>
          <w:rFonts w:eastAsiaTheme="minorEastAsia" w:cstheme="minorBidi"/>
          <w:noProof/>
          <w:sz w:val="22"/>
          <w:lang w:eastAsia="hr-HR"/>
        </w:rPr>
      </w:pPr>
      <w:hyperlink w:anchor="_Toc100910151" w:history="1">
        <w:r w:rsidR="00AF4E52" w:rsidRPr="00A20757">
          <w:rPr>
            <w:rStyle w:val="Hiperveza"/>
            <w:iCs/>
            <w:noProof/>
          </w:rPr>
          <w:t>Grafikon 11. Prikaz odnosa broja notifikacija, očevida događaja i otvorenih istraga u željezničkom prometu u 2021.</w:t>
        </w:r>
        <w:r w:rsidR="00AF4E52">
          <w:rPr>
            <w:noProof/>
            <w:webHidden/>
          </w:rPr>
          <w:tab/>
        </w:r>
        <w:r w:rsidR="00AF4E52">
          <w:rPr>
            <w:noProof/>
            <w:webHidden/>
          </w:rPr>
          <w:fldChar w:fldCharType="begin"/>
        </w:r>
        <w:r w:rsidR="00AF4E52">
          <w:rPr>
            <w:noProof/>
            <w:webHidden/>
          </w:rPr>
          <w:instrText xml:space="preserve"> PAGEREF _Toc100910151 \h </w:instrText>
        </w:r>
        <w:r w:rsidR="00AF4E52">
          <w:rPr>
            <w:noProof/>
            <w:webHidden/>
          </w:rPr>
        </w:r>
        <w:r w:rsidR="00AF4E52">
          <w:rPr>
            <w:noProof/>
            <w:webHidden/>
          </w:rPr>
          <w:fldChar w:fldCharType="separate"/>
        </w:r>
        <w:r w:rsidR="00BA2CA0">
          <w:rPr>
            <w:noProof/>
            <w:webHidden/>
          </w:rPr>
          <w:t>78</w:t>
        </w:r>
        <w:r w:rsidR="00AF4E52">
          <w:rPr>
            <w:noProof/>
            <w:webHidden/>
          </w:rPr>
          <w:fldChar w:fldCharType="end"/>
        </w:r>
      </w:hyperlink>
    </w:p>
    <w:p w14:paraId="4E4285B6" w14:textId="70B18BD1" w:rsidR="00AF4E52" w:rsidRDefault="00187DEB">
      <w:pPr>
        <w:pStyle w:val="Tablicaslika"/>
        <w:tabs>
          <w:tab w:val="right" w:leader="dot" w:pos="8869"/>
        </w:tabs>
        <w:rPr>
          <w:rFonts w:eastAsiaTheme="minorEastAsia" w:cstheme="minorBidi"/>
          <w:noProof/>
          <w:sz w:val="22"/>
          <w:lang w:eastAsia="hr-HR"/>
        </w:rPr>
      </w:pPr>
      <w:hyperlink w:anchor="_Toc100910152" w:history="1">
        <w:r w:rsidR="00AF4E52" w:rsidRPr="00A20757">
          <w:rPr>
            <w:rStyle w:val="Hiperveza"/>
            <w:iCs/>
            <w:noProof/>
          </w:rPr>
          <w:t>Grafikon 12. Prikaz odnosa broja notifikacija, očevida događaja i otvorenih istraga u željezničkom prometu od 2014. do 2021.</w:t>
        </w:r>
        <w:r w:rsidR="00AF4E52">
          <w:rPr>
            <w:noProof/>
            <w:webHidden/>
          </w:rPr>
          <w:tab/>
        </w:r>
        <w:r w:rsidR="00AF4E52">
          <w:rPr>
            <w:noProof/>
            <w:webHidden/>
          </w:rPr>
          <w:fldChar w:fldCharType="begin"/>
        </w:r>
        <w:r w:rsidR="00AF4E52">
          <w:rPr>
            <w:noProof/>
            <w:webHidden/>
          </w:rPr>
          <w:instrText xml:space="preserve"> PAGEREF _Toc100910152 \h </w:instrText>
        </w:r>
        <w:r w:rsidR="00AF4E52">
          <w:rPr>
            <w:noProof/>
            <w:webHidden/>
          </w:rPr>
        </w:r>
        <w:r w:rsidR="00AF4E52">
          <w:rPr>
            <w:noProof/>
            <w:webHidden/>
          </w:rPr>
          <w:fldChar w:fldCharType="separate"/>
        </w:r>
        <w:r w:rsidR="00BA2CA0">
          <w:rPr>
            <w:noProof/>
            <w:webHidden/>
          </w:rPr>
          <w:t>79</w:t>
        </w:r>
        <w:r w:rsidR="00AF4E52">
          <w:rPr>
            <w:noProof/>
            <w:webHidden/>
          </w:rPr>
          <w:fldChar w:fldCharType="end"/>
        </w:r>
      </w:hyperlink>
    </w:p>
    <w:p w14:paraId="69107E4B" w14:textId="5131BE2F" w:rsidR="00AF4E52" w:rsidRDefault="00187DEB">
      <w:pPr>
        <w:pStyle w:val="Tablicaslika"/>
        <w:tabs>
          <w:tab w:val="right" w:leader="dot" w:pos="8869"/>
        </w:tabs>
        <w:rPr>
          <w:rFonts w:eastAsiaTheme="minorEastAsia" w:cstheme="minorBidi"/>
          <w:noProof/>
          <w:sz w:val="22"/>
          <w:lang w:eastAsia="hr-HR"/>
        </w:rPr>
      </w:pPr>
      <w:hyperlink w:anchor="_Toc100910153" w:history="1">
        <w:r w:rsidR="00AF4E52" w:rsidRPr="00A20757">
          <w:rPr>
            <w:rStyle w:val="Hiperveza"/>
            <w:iCs/>
            <w:noProof/>
          </w:rPr>
          <w:t>Grafikon 13. Prikaz vrsta događaja u željezničkom prometu od 2014. do 2021.</w:t>
        </w:r>
        <w:r w:rsidR="00AF4E52">
          <w:rPr>
            <w:noProof/>
            <w:webHidden/>
          </w:rPr>
          <w:tab/>
        </w:r>
        <w:r w:rsidR="00AF4E52">
          <w:rPr>
            <w:noProof/>
            <w:webHidden/>
          </w:rPr>
          <w:fldChar w:fldCharType="begin"/>
        </w:r>
        <w:r w:rsidR="00AF4E52">
          <w:rPr>
            <w:noProof/>
            <w:webHidden/>
          </w:rPr>
          <w:instrText xml:space="preserve"> PAGEREF _Toc100910153 \h </w:instrText>
        </w:r>
        <w:r w:rsidR="00AF4E52">
          <w:rPr>
            <w:noProof/>
            <w:webHidden/>
          </w:rPr>
        </w:r>
        <w:r w:rsidR="00AF4E52">
          <w:rPr>
            <w:noProof/>
            <w:webHidden/>
          </w:rPr>
          <w:fldChar w:fldCharType="separate"/>
        </w:r>
        <w:r w:rsidR="00BA2CA0">
          <w:rPr>
            <w:noProof/>
            <w:webHidden/>
          </w:rPr>
          <w:t>80</w:t>
        </w:r>
        <w:r w:rsidR="00AF4E52">
          <w:rPr>
            <w:noProof/>
            <w:webHidden/>
          </w:rPr>
          <w:fldChar w:fldCharType="end"/>
        </w:r>
      </w:hyperlink>
    </w:p>
    <w:p w14:paraId="38C9E1A8" w14:textId="228CEE0D" w:rsidR="00AF4E52" w:rsidRDefault="00187DEB">
      <w:pPr>
        <w:pStyle w:val="Tablicaslika"/>
        <w:tabs>
          <w:tab w:val="right" w:leader="dot" w:pos="8869"/>
        </w:tabs>
        <w:rPr>
          <w:rFonts w:eastAsiaTheme="minorEastAsia" w:cstheme="minorBidi"/>
          <w:noProof/>
          <w:sz w:val="22"/>
          <w:lang w:eastAsia="hr-HR"/>
        </w:rPr>
      </w:pPr>
      <w:hyperlink w:anchor="_Toc100910154" w:history="1">
        <w:r w:rsidR="00AF4E52" w:rsidRPr="00A20757">
          <w:rPr>
            <w:rStyle w:val="Hiperveza"/>
            <w:iCs/>
            <w:noProof/>
          </w:rPr>
          <w:t>Grafikon 14. Prikaz vrsta događaja u željezničkom prometu za koje su otvorene istrage u 2021.</w:t>
        </w:r>
        <w:r w:rsidR="00AF4E52">
          <w:rPr>
            <w:noProof/>
            <w:webHidden/>
          </w:rPr>
          <w:tab/>
        </w:r>
        <w:r w:rsidR="00AF4E52">
          <w:rPr>
            <w:noProof/>
            <w:webHidden/>
          </w:rPr>
          <w:fldChar w:fldCharType="begin"/>
        </w:r>
        <w:r w:rsidR="00AF4E52">
          <w:rPr>
            <w:noProof/>
            <w:webHidden/>
          </w:rPr>
          <w:instrText xml:space="preserve"> PAGEREF _Toc100910154 \h </w:instrText>
        </w:r>
        <w:r w:rsidR="00AF4E52">
          <w:rPr>
            <w:noProof/>
            <w:webHidden/>
          </w:rPr>
        </w:r>
        <w:r w:rsidR="00AF4E52">
          <w:rPr>
            <w:noProof/>
            <w:webHidden/>
          </w:rPr>
          <w:fldChar w:fldCharType="separate"/>
        </w:r>
        <w:r w:rsidR="00BA2CA0">
          <w:rPr>
            <w:noProof/>
            <w:webHidden/>
          </w:rPr>
          <w:t>81</w:t>
        </w:r>
        <w:r w:rsidR="00AF4E52">
          <w:rPr>
            <w:noProof/>
            <w:webHidden/>
          </w:rPr>
          <w:fldChar w:fldCharType="end"/>
        </w:r>
      </w:hyperlink>
    </w:p>
    <w:p w14:paraId="33E2BEC7" w14:textId="5B815586" w:rsidR="00AF4E52" w:rsidRDefault="00187DEB">
      <w:pPr>
        <w:pStyle w:val="Tablicaslika"/>
        <w:tabs>
          <w:tab w:val="right" w:leader="dot" w:pos="8869"/>
        </w:tabs>
        <w:rPr>
          <w:rFonts w:eastAsiaTheme="minorEastAsia" w:cstheme="minorBidi"/>
          <w:noProof/>
          <w:sz w:val="22"/>
          <w:lang w:eastAsia="hr-HR"/>
        </w:rPr>
      </w:pPr>
      <w:hyperlink w:anchor="_Toc100910155" w:history="1">
        <w:r w:rsidR="00AF4E52" w:rsidRPr="00A20757">
          <w:rPr>
            <w:rStyle w:val="Hiperveza"/>
            <w:iCs/>
            <w:noProof/>
          </w:rPr>
          <w:t>Grafikon 15. Prikaz vrste događaja u željezničkom prometu za koje su otvorene istrage od 2014. do 2021.</w:t>
        </w:r>
        <w:r w:rsidR="00AF4E52">
          <w:rPr>
            <w:noProof/>
            <w:webHidden/>
          </w:rPr>
          <w:tab/>
        </w:r>
        <w:r w:rsidR="00AF4E52">
          <w:rPr>
            <w:noProof/>
            <w:webHidden/>
          </w:rPr>
          <w:fldChar w:fldCharType="begin"/>
        </w:r>
        <w:r w:rsidR="00AF4E52">
          <w:rPr>
            <w:noProof/>
            <w:webHidden/>
          </w:rPr>
          <w:instrText xml:space="preserve"> PAGEREF _Toc100910155 \h </w:instrText>
        </w:r>
        <w:r w:rsidR="00AF4E52">
          <w:rPr>
            <w:noProof/>
            <w:webHidden/>
          </w:rPr>
        </w:r>
        <w:r w:rsidR="00AF4E52">
          <w:rPr>
            <w:noProof/>
            <w:webHidden/>
          </w:rPr>
          <w:fldChar w:fldCharType="separate"/>
        </w:r>
        <w:r w:rsidR="00BA2CA0">
          <w:rPr>
            <w:noProof/>
            <w:webHidden/>
          </w:rPr>
          <w:t>82</w:t>
        </w:r>
        <w:r w:rsidR="00AF4E52">
          <w:rPr>
            <w:noProof/>
            <w:webHidden/>
          </w:rPr>
          <w:fldChar w:fldCharType="end"/>
        </w:r>
      </w:hyperlink>
    </w:p>
    <w:p w14:paraId="1CBD9C7B" w14:textId="1B5E5478" w:rsidR="00AF4E52" w:rsidRDefault="00187DEB">
      <w:pPr>
        <w:pStyle w:val="Tablicaslika"/>
        <w:tabs>
          <w:tab w:val="right" w:leader="dot" w:pos="8869"/>
        </w:tabs>
        <w:rPr>
          <w:rFonts w:eastAsiaTheme="minorEastAsia" w:cstheme="minorBidi"/>
          <w:noProof/>
          <w:sz w:val="22"/>
          <w:lang w:eastAsia="hr-HR"/>
        </w:rPr>
      </w:pPr>
      <w:hyperlink w:anchor="_Toc100910156" w:history="1">
        <w:r w:rsidR="00AF4E52" w:rsidRPr="00A20757">
          <w:rPr>
            <w:rStyle w:val="Hiperveza"/>
            <w:iCs/>
            <w:noProof/>
          </w:rPr>
          <w:t>Grafikon 16. Prikaz broja stradalih u željezničkim nesrećama od 2014. do 2021.</w:t>
        </w:r>
        <w:r w:rsidR="00AF4E52">
          <w:rPr>
            <w:noProof/>
            <w:webHidden/>
          </w:rPr>
          <w:tab/>
        </w:r>
        <w:r w:rsidR="00AF4E52">
          <w:rPr>
            <w:noProof/>
            <w:webHidden/>
          </w:rPr>
          <w:fldChar w:fldCharType="begin"/>
        </w:r>
        <w:r w:rsidR="00AF4E52">
          <w:rPr>
            <w:noProof/>
            <w:webHidden/>
          </w:rPr>
          <w:instrText xml:space="preserve"> PAGEREF _Toc100910156 \h </w:instrText>
        </w:r>
        <w:r w:rsidR="00AF4E52">
          <w:rPr>
            <w:noProof/>
            <w:webHidden/>
          </w:rPr>
        </w:r>
        <w:r w:rsidR="00AF4E52">
          <w:rPr>
            <w:noProof/>
            <w:webHidden/>
          </w:rPr>
          <w:fldChar w:fldCharType="separate"/>
        </w:r>
        <w:r w:rsidR="00BA2CA0">
          <w:rPr>
            <w:noProof/>
            <w:webHidden/>
          </w:rPr>
          <w:t>83</w:t>
        </w:r>
        <w:r w:rsidR="00AF4E52">
          <w:rPr>
            <w:noProof/>
            <w:webHidden/>
          </w:rPr>
          <w:fldChar w:fldCharType="end"/>
        </w:r>
      </w:hyperlink>
    </w:p>
    <w:p w14:paraId="4C30F061" w14:textId="3128D966" w:rsidR="00481E5C" w:rsidRPr="00614D4B" w:rsidRDefault="00481E5C" w:rsidP="00E26144">
      <w:pPr>
        <w:spacing w:after="0" w:line="276" w:lineRule="auto"/>
        <w:jc w:val="center"/>
        <w:rPr>
          <w:rFonts w:eastAsia="Calibri" w:cs="Times New Roman"/>
        </w:rPr>
        <w:sectPr w:rsidR="00481E5C" w:rsidRPr="00614D4B" w:rsidSect="00481E5C">
          <w:footerReference w:type="default" r:id="rId15"/>
          <w:pgSz w:w="11907" w:h="16839" w:code="9"/>
          <w:pgMar w:top="851" w:right="1327" w:bottom="964" w:left="1701" w:header="397" w:footer="284" w:gutter="0"/>
          <w:cols w:space="424"/>
          <w:docGrid w:linePitch="360"/>
        </w:sectPr>
      </w:pPr>
      <w:r w:rsidRPr="00180647">
        <w:rPr>
          <w:rFonts w:eastAsia="Calibri" w:cstheme="minorHAnsi"/>
          <w:b/>
          <w:bCs/>
          <w:caps/>
          <w:noProof w:val="0"/>
          <w:color w:val="FF0000"/>
          <w:sz w:val="20"/>
          <w:szCs w:val="20"/>
        </w:rPr>
        <w:fldChar w:fldCharType="end"/>
      </w:r>
      <w:r w:rsidR="00202D1E" w:rsidRPr="00614D4B">
        <w:rPr>
          <w:rFonts w:eastAsia="Calibri" w:cs="Times New Roman"/>
        </w:rPr>
        <w:tab/>
      </w:r>
    </w:p>
    <w:p w14:paraId="03950CC5" w14:textId="18A5FA11" w:rsidR="00481E5C" w:rsidRPr="00614D4B" w:rsidRDefault="00481E5C" w:rsidP="00E83C2A">
      <w:pPr>
        <w:pStyle w:val="Naslov1-AIN"/>
      </w:pPr>
      <w:bookmarkStart w:id="0" w:name="_Toc417636587"/>
      <w:bookmarkStart w:id="1" w:name="_Toc444861372"/>
      <w:bookmarkStart w:id="2" w:name="_Toc100909890"/>
      <w:r w:rsidRPr="00614D4B">
        <w:lastRenderedPageBreak/>
        <w:t>UVOD</w:t>
      </w:r>
      <w:bookmarkEnd w:id="0"/>
      <w:bookmarkEnd w:id="1"/>
      <w:bookmarkEnd w:id="2"/>
    </w:p>
    <w:p w14:paraId="47EB0BFF" w14:textId="77777777" w:rsidR="004562C6" w:rsidRDefault="004562C6" w:rsidP="00481E5C">
      <w:pPr>
        <w:spacing w:after="0" w:line="276" w:lineRule="auto"/>
        <w:jc w:val="both"/>
        <w:rPr>
          <w:rFonts w:eastAsia="Calibri" w:cs="Times New Roman"/>
          <w:noProof w:val="0"/>
        </w:rPr>
      </w:pPr>
    </w:p>
    <w:p w14:paraId="08179798" w14:textId="508CE2F1" w:rsidR="00481E5C" w:rsidRPr="00614D4B" w:rsidRDefault="00481E5C" w:rsidP="00481E5C">
      <w:pPr>
        <w:spacing w:after="0" w:line="276" w:lineRule="auto"/>
        <w:jc w:val="both"/>
        <w:rPr>
          <w:rFonts w:eastAsia="Calibri" w:cs="Times New Roman"/>
          <w:noProof w:val="0"/>
        </w:rPr>
      </w:pPr>
      <w:r w:rsidRPr="00614D4B">
        <w:rPr>
          <w:rFonts w:eastAsia="Calibri" w:cs="Times New Roman"/>
          <w:noProof w:val="0"/>
        </w:rPr>
        <w:t xml:space="preserve">Agencija za istraživanje nesreća u zračnom, pomorskom i željezničkom prometu (u daljnjem tekstu: Agencija), osnovana je 2013. godine Zakonom o osnivanju Agencije za istraživanje nesreća u zračnom, pomorskom i željezničkom prometu </w:t>
      </w:r>
      <w:r w:rsidRPr="00614D4B">
        <w:rPr>
          <w:rFonts w:eastAsia="Calibri" w:cs="Times New Roman"/>
          <w:bCs/>
          <w:noProof w:val="0"/>
        </w:rPr>
        <w:t>(„Narodne novine“, broj 54/13</w:t>
      </w:r>
      <w:r w:rsidR="00663AA8" w:rsidRPr="00614D4B">
        <w:rPr>
          <w:rFonts w:eastAsia="Calibri" w:cs="Times New Roman"/>
          <w:bCs/>
          <w:noProof w:val="0"/>
        </w:rPr>
        <w:t xml:space="preserve"> i </w:t>
      </w:r>
      <w:r w:rsidR="00663AA8" w:rsidRPr="00614D4B">
        <w:rPr>
          <w:rFonts w:eastAsia="Calibri" w:cs="Times New Roman"/>
          <w:bCs/>
          <w:noProof w:val="0"/>
          <w:color w:val="000000" w:themeColor="text1"/>
        </w:rPr>
        <w:t>96/18</w:t>
      </w:r>
      <w:r w:rsidRPr="00614D4B">
        <w:rPr>
          <w:rFonts w:eastAsia="Calibri" w:cs="Times New Roman"/>
          <w:bCs/>
          <w:noProof w:val="0"/>
          <w:color w:val="000000" w:themeColor="text1"/>
        </w:rPr>
        <w:t xml:space="preserve"> </w:t>
      </w:r>
      <w:r w:rsidRPr="00614D4B">
        <w:rPr>
          <w:rFonts w:eastAsia="Calibri" w:cs="Times New Roman"/>
          <w:bCs/>
          <w:noProof w:val="0"/>
        </w:rPr>
        <w:t>u daljnjem tekstu: Zakon)</w:t>
      </w:r>
      <w:r w:rsidRPr="00614D4B">
        <w:rPr>
          <w:rFonts w:eastAsia="Calibri" w:cs="Times New Roman"/>
          <w:noProof w:val="0"/>
        </w:rPr>
        <w:t xml:space="preserve">, kao pravna osoba koja na temelju javnih ovlasti samostalno obavlja poslove određene Zakonom, kao djelatnosti od interesa za Republiku Hrvatsku. </w:t>
      </w:r>
    </w:p>
    <w:p w14:paraId="0C1F5446" w14:textId="77777777" w:rsidR="00481E5C" w:rsidRPr="00614D4B" w:rsidRDefault="00481E5C" w:rsidP="00481E5C">
      <w:pPr>
        <w:spacing w:after="0" w:line="276" w:lineRule="auto"/>
        <w:jc w:val="both"/>
        <w:rPr>
          <w:rFonts w:eastAsia="Calibri" w:cs="Times New Roman"/>
          <w:noProof w:val="0"/>
        </w:rPr>
      </w:pPr>
    </w:p>
    <w:p w14:paraId="28F0C1CB" w14:textId="513847B0" w:rsidR="00481E5C" w:rsidRPr="004562C6" w:rsidRDefault="004562C6" w:rsidP="00481E5C">
      <w:pPr>
        <w:spacing w:after="0" w:line="276" w:lineRule="auto"/>
        <w:jc w:val="both"/>
        <w:rPr>
          <w:rFonts w:eastAsia="Calibri" w:cs="Times New Roman"/>
          <w:noProof w:val="0"/>
          <w:u w:val="single"/>
        </w:rPr>
      </w:pPr>
      <w:r w:rsidRPr="004562C6">
        <w:rPr>
          <w:rFonts w:eastAsia="Calibri" w:cs="Times New Roman"/>
          <w:noProof w:val="0"/>
        </w:rPr>
        <w:t>Osnovna zadaća Agencije je n</w:t>
      </w:r>
      <w:r w:rsidR="00481E5C" w:rsidRPr="004562C6">
        <w:rPr>
          <w:rFonts w:eastAsia="Calibri" w:cs="Times New Roman"/>
          <w:noProof w:val="0"/>
        </w:rPr>
        <w:t>eovisno, stručno, efikasno i racionalno obavljanje poslova i javnih ovlasti koji su temeljem Zakona stavljeni u nadležnost Agencije, sa svrhom aktivnog utjecaja na sigurnost zračnog, pomorskog i željezničkog prometa, te sprječavanja budućih nesreća putem sigurnosnih preporuka</w:t>
      </w:r>
      <w:r w:rsidRPr="004562C6">
        <w:rPr>
          <w:rFonts w:eastAsia="Calibri" w:cs="Times New Roman"/>
          <w:noProof w:val="0"/>
        </w:rPr>
        <w:t xml:space="preserve">. </w:t>
      </w:r>
      <w:r w:rsidR="009768C6" w:rsidRPr="004562C6">
        <w:rPr>
          <w:rFonts w:eastAsia="Calibri" w:cs="Times New Roman"/>
          <w:noProof w:val="0"/>
          <w:u w:val="single"/>
        </w:rPr>
        <w:t xml:space="preserve"> </w:t>
      </w:r>
    </w:p>
    <w:p w14:paraId="0B72C3B2" w14:textId="77777777" w:rsidR="00481E5C" w:rsidRPr="00614D4B" w:rsidRDefault="00481E5C" w:rsidP="00481E5C">
      <w:pPr>
        <w:spacing w:after="0" w:line="276" w:lineRule="auto"/>
        <w:jc w:val="both"/>
        <w:rPr>
          <w:rFonts w:eastAsia="Calibri" w:cs="Times New Roman"/>
          <w:noProof w:val="0"/>
        </w:rPr>
      </w:pPr>
    </w:p>
    <w:p w14:paraId="4CCA4D78" w14:textId="77777777" w:rsidR="00481E5C" w:rsidRPr="00614D4B" w:rsidRDefault="00481E5C" w:rsidP="00481E5C">
      <w:pPr>
        <w:spacing w:after="0" w:line="276" w:lineRule="auto"/>
        <w:jc w:val="both"/>
        <w:rPr>
          <w:rFonts w:eastAsia="Calibri" w:cs="Times New Roman"/>
          <w:noProof w:val="0"/>
        </w:rPr>
      </w:pPr>
      <w:r w:rsidRPr="00614D4B">
        <w:rPr>
          <w:rFonts w:eastAsia="Calibri" w:cs="Times New Roman"/>
          <w:noProof w:val="0"/>
        </w:rPr>
        <w:t xml:space="preserve">Sukladno članku 17. Zakona, Agencija je dužna podnositi Vladi Republike Hrvatske godišnje izvješće o svom radu koje obuhvaća cjelovitu analizu stanja u području rada i poslovanja Agencije, uključujući i godišnji financijski izvještaj. </w:t>
      </w:r>
    </w:p>
    <w:p w14:paraId="080ACB37" w14:textId="77777777" w:rsidR="00481E5C" w:rsidRPr="00614D4B" w:rsidRDefault="00481E5C" w:rsidP="00481E5C">
      <w:pPr>
        <w:spacing w:after="0" w:line="276" w:lineRule="auto"/>
        <w:jc w:val="both"/>
        <w:rPr>
          <w:rFonts w:eastAsia="Calibri" w:cs="Times New Roman"/>
          <w:noProof w:val="0"/>
        </w:rPr>
      </w:pPr>
    </w:p>
    <w:p w14:paraId="1146F08D" w14:textId="2B698871" w:rsidR="0035456B" w:rsidRPr="004562C6" w:rsidRDefault="00481E5C" w:rsidP="0035456B">
      <w:pPr>
        <w:spacing w:after="0" w:line="276" w:lineRule="auto"/>
        <w:jc w:val="both"/>
        <w:rPr>
          <w:rFonts w:eastAsia="Calibri" w:cs="Times New Roman"/>
          <w:noProof w:val="0"/>
          <w:u w:val="single"/>
        </w:rPr>
      </w:pPr>
      <w:r w:rsidRPr="004562C6">
        <w:rPr>
          <w:rFonts w:eastAsia="Calibri" w:cs="Times New Roman"/>
          <w:noProof w:val="0"/>
        </w:rPr>
        <w:t xml:space="preserve">Slijedom navedenog, Godišnje </w:t>
      </w:r>
      <w:r w:rsidR="001C47DA" w:rsidRPr="004562C6">
        <w:rPr>
          <w:rFonts w:eastAsia="Calibri" w:cs="Times New Roman"/>
          <w:noProof w:val="0"/>
        </w:rPr>
        <w:t>izvješće o radu Agencije za 20</w:t>
      </w:r>
      <w:r w:rsidR="009B2A70" w:rsidRPr="004562C6">
        <w:rPr>
          <w:rFonts w:eastAsia="Calibri" w:cs="Times New Roman"/>
          <w:noProof w:val="0"/>
        </w:rPr>
        <w:t>2</w:t>
      </w:r>
      <w:r w:rsidR="00BC440E">
        <w:rPr>
          <w:rFonts w:eastAsia="Calibri" w:cs="Times New Roman"/>
          <w:noProof w:val="0"/>
        </w:rPr>
        <w:t>1</w:t>
      </w:r>
      <w:r w:rsidRPr="004562C6">
        <w:rPr>
          <w:rFonts w:eastAsia="Calibri" w:cs="Times New Roman"/>
          <w:noProof w:val="0"/>
        </w:rPr>
        <w:t xml:space="preserve">. godinu sadržajno obuhvaća </w:t>
      </w:r>
      <w:r w:rsidR="004562C6" w:rsidRPr="004562C6">
        <w:rPr>
          <w:rFonts w:eastAsia="Calibri" w:cs="Times New Roman"/>
          <w:noProof w:val="0"/>
        </w:rPr>
        <w:t xml:space="preserve">osnovne </w:t>
      </w:r>
      <w:r w:rsidRPr="004562C6">
        <w:rPr>
          <w:rFonts w:eastAsia="Calibri" w:cs="Times New Roman"/>
          <w:noProof w:val="0"/>
        </w:rPr>
        <w:t xml:space="preserve">podatke o </w:t>
      </w:r>
      <w:r w:rsidR="004562C6" w:rsidRPr="004562C6">
        <w:rPr>
          <w:rFonts w:eastAsia="Calibri" w:cs="Times New Roman"/>
          <w:noProof w:val="0"/>
        </w:rPr>
        <w:t>Agenciji,</w:t>
      </w:r>
      <w:r w:rsidRPr="004562C6">
        <w:rPr>
          <w:rFonts w:eastAsia="Calibri" w:cs="Times New Roman"/>
          <w:noProof w:val="0"/>
        </w:rPr>
        <w:t xml:space="preserve"> </w:t>
      </w:r>
      <w:r w:rsidR="004562C6" w:rsidRPr="004562C6">
        <w:rPr>
          <w:rFonts w:eastAsia="Calibri" w:cs="Times New Roman"/>
          <w:noProof w:val="0"/>
        </w:rPr>
        <w:t xml:space="preserve">podatke iz </w:t>
      </w:r>
      <w:r w:rsidRPr="004562C6">
        <w:rPr>
          <w:rFonts w:eastAsia="Calibri" w:cs="Times New Roman"/>
          <w:noProof w:val="0"/>
        </w:rPr>
        <w:t>djelokrug</w:t>
      </w:r>
      <w:r w:rsidR="004562C6" w:rsidRPr="004562C6">
        <w:rPr>
          <w:rFonts w:eastAsia="Calibri" w:cs="Times New Roman"/>
          <w:noProof w:val="0"/>
        </w:rPr>
        <w:t>a</w:t>
      </w:r>
      <w:r w:rsidRPr="004562C6">
        <w:rPr>
          <w:rFonts w:eastAsia="Calibri" w:cs="Times New Roman"/>
          <w:noProof w:val="0"/>
        </w:rPr>
        <w:t xml:space="preserve"> Agencije u sva tri prometna područja, podatke o ljudskim, materijalno-tehničkim i ostalim resursima kojima je Agencija tijekom godine raspolaga</w:t>
      </w:r>
      <w:r w:rsidR="00663AA8" w:rsidRPr="004562C6">
        <w:rPr>
          <w:rFonts w:eastAsia="Calibri" w:cs="Times New Roman"/>
          <w:noProof w:val="0"/>
        </w:rPr>
        <w:t>la,</w:t>
      </w:r>
      <w:r w:rsidR="0035456B" w:rsidRPr="004562C6">
        <w:rPr>
          <w:rFonts w:eastAsia="Calibri" w:cs="Times New Roman"/>
          <w:noProof w:val="0"/>
        </w:rPr>
        <w:t xml:space="preserve"> </w:t>
      </w:r>
      <w:r w:rsidRPr="004562C6">
        <w:rPr>
          <w:rFonts w:eastAsia="Calibri" w:cs="Times New Roman"/>
          <w:noProof w:val="0"/>
        </w:rPr>
        <w:t>suradnji sa stranim istražnim tijelima, kao i izvještaj o izvršenju godišnjeg financijskog plana.</w:t>
      </w:r>
      <w:r w:rsidR="009768C6" w:rsidRPr="004562C6">
        <w:rPr>
          <w:rFonts w:eastAsia="Calibri" w:cs="Times New Roman"/>
          <w:noProof w:val="0"/>
        </w:rPr>
        <w:t xml:space="preserve"> </w:t>
      </w:r>
    </w:p>
    <w:p w14:paraId="4E9E7275" w14:textId="282E35F8" w:rsidR="004562C6" w:rsidRDefault="004562C6" w:rsidP="0035456B">
      <w:pPr>
        <w:spacing w:after="0" w:line="276" w:lineRule="auto"/>
        <w:jc w:val="both"/>
        <w:rPr>
          <w:rFonts w:eastAsia="Calibri" w:cs="Times New Roman"/>
          <w:noProof w:val="0"/>
          <w:color w:val="0070C0"/>
          <w:u w:val="single"/>
        </w:rPr>
      </w:pPr>
    </w:p>
    <w:p w14:paraId="0FD9417D" w14:textId="1CB21C73" w:rsidR="004562C6" w:rsidRDefault="004562C6" w:rsidP="0035456B">
      <w:pPr>
        <w:spacing w:after="0" w:line="276" w:lineRule="auto"/>
        <w:jc w:val="both"/>
        <w:rPr>
          <w:rFonts w:eastAsia="Calibri" w:cs="Times New Roman"/>
          <w:noProof w:val="0"/>
          <w:color w:val="0070C0"/>
          <w:u w:val="single"/>
        </w:rPr>
      </w:pPr>
    </w:p>
    <w:p w14:paraId="77FA188D" w14:textId="77777777" w:rsidR="004562C6" w:rsidRPr="0044720D" w:rsidRDefault="004562C6" w:rsidP="0035456B">
      <w:pPr>
        <w:spacing w:after="0" w:line="276" w:lineRule="auto"/>
        <w:jc w:val="both"/>
        <w:rPr>
          <w:rFonts w:eastAsia="Calibri" w:cs="Times New Roman"/>
          <w:noProof w:val="0"/>
          <w:color w:val="0070C0"/>
          <w:u w:val="single"/>
        </w:rPr>
      </w:pPr>
    </w:p>
    <w:p w14:paraId="0F9F743E" w14:textId="77777777" w:rsidR="00BD2FA2" w:rsidRDefault="00BD2FA2" w:rsidP="001E02F3">
      <w:pPr>
        <w:spacing w:after="0" w:line="276" w:lineRule="auto"/>
        <w:ind w:left="6372"/>
        <w:jc w:val="center"/>
        <w:rPr>
          <w:rFonts w:eastAsia="Calibri" w:cs="Times New Roman"/>
          <w:noProof w:val="0"/>
        </w:rPr>
      </w:pPr>
      <w:r>
        <w:rPr>
          <w:rFonts w:eastAsia="Calibri" w:cs="Times New Roman"/>
          <w:noProof w:val="0"/>
        </w:rPr>
        <w:t xml:space="preserve">Ravnateljica </w:t>
      </w:r>
    </w:p>
    <w:p w14:paraId="5A915373" w14:textId="08759025" w:rsidR="00481E5C" w:rsidRPr="00614D4B" w:rsidRDefault="00BD2FA2" w:rsidP="001E02F3">
      <w:pPr>
        <w:spacing w:after="0" w:line="276" w:lineRule="auto"/>
        <w:ind w:left="6372"/>
        <w:jc w:val="center"/>
        <w:rPr>
          <w:rFonts w:asciiTheme="majorHAnsi" w:eastAsia="Calibri" w:hAnsiTheme="majorHAnsi" w:cs="Times New Roman"/>
          <w:bCs/>
          <w:caps/>
          <w:sz w:val="32"/>
        </w:rPr>
      </w:pPr>
      <w:r>
        <w:rPr>
          <w:rFonts w:eastAsia="Calibri" w:cs="Times New Roman"/>
          <w:noProof w:val="0"/>
        </w:rPr>
        <w:t xml:space="preserve">Alana Vukić, mag. </w:t>
      </w:r>
      <w:proofErr w:type="spellStart"/>
      <w:r>
        <w:rPr>
          <w:rFonts w:eastAsia="Calibri" w:cs="Times New Roman"/>
          <w:noProof w:val="0"/>
        </w:rPr>
        <w:t>iur</w:t>
      </w:r>
      <w:proofErr w:type="spellEnd"/>
      <w:r>
        <w:rPr>
          <w:rFonts w:eastAsia="Calibri" w:cs="Times New Roman"/>
          <w:noProof w:val="0"/>
        </w:rPr>
        <w:t xml:space="preserve">. </w:t>
      </w:r>
      <w:r w:rsidR="00481E5C" w:rsidRPr="00614D4B">
        <w:rPr>
          <w:rFonts w:eastAsia="Calibri" w:cs="Times New Roman"/>
          <w:noProof w:val="0"/>
        </w:rPr>
        <w:br w:type="page"/>
      </w:r>
    </w:p>
    <w:p w14:paraId="143B58CB" w14:textId="7FFB686A" w:rsidR="00481E5C" w:rsidRPr="00614D4B" w:rsidRDefault="00115848" w:rsidP="00E83C2A">
      <w:pPr>
        <w:pStyle w:val="Naslov1-AIN"/>
      </w:pPr>
      <w:bookmarkStart w:id="3" w:name="_Toc417636588"/>
      <w:bookmarkStart w:id="4" w:name="_Toc444861373"/>
      <w:bookmarkStart w:id="5" w:name="_Toc100909891"/>
      <w:r>
        <w:lastRenderedPageBreak/>
        <w:t>PRAVNI OKVIR</w:t>
      </w:r>
      <w:r w:rsidR="00481E5C" w:rsidRPr="00614D4B">
        <w:t xml:space="preserve"> I UNUTARNJE USTROJSTVO</w:t>
      </w:r>
      <w:bookmarkEnd w:id="3"/>
      <w:bookmarkEnd w:id="4"/>
      <w:bookmarkEnd w:id="5"/>
    </w:p>
    <w:p w14:paraId="2330C5FF" w14:textId="03DBA559" w:rsidR="00663AA8" w:rsidRPr="009B2A70" w:rsidRDefault="00901916" w:rsidP="009B2A70">
      <w:pPr>
        <w:pStyle w:val="Naslov2"/>
        <w:ind w:left="578" w:hanging="578"/>
        <w:rPr>
          <w:lang w:val="hr-HR"/>
        </w:rPr>
      </w:pPr>
      <w:bookmarkStart w:id="6" w:name="_Toc100909892"/>
      <w:r>
        <w:rPr>
          <w:lang w:val="hr-HR"/>
        </w:rPr>
        <w:t>PRAVNI OKVIR</w:t>
      </w:r>
      <w:bookmarkEnd w:id="6"/>
      <w:r>
        <w:rPr>
          <w:lang w:val="hr-HR"/>
        </w:rPr>
        <w:t xml:space="preserve"> </w:t>
      </w:r>
    </w:p>
    <w:p w14:paraId="6910B06E" w14:textId="77777777" w:rsidR="00481E5C" w:rsidRPr="00614D4B" w:rsidRDefault="00481E5C" w:rsidP="00481E5C">
      <w:pPr>
        <w:spacing w:after="0" w:line="276" w:lineRule="auto"/>
        <w:jc w:val="both"/>
        <w:rPr>
          <w:rFonts w:eastAsia="Calibri" w:cs="Times New Roman"/>
          <w:bCs/>
          <w:noProof w:val="0"/>
        </w:rPr>
      </w:pPr>
      <w:r w:rsidRPr="00614D4B">
        <w:rPr>
          <w:rFonts w:eastAsia="Calibri" w:cs="Times New Roman"/>
          <w:bCs/>
          <w:noProof w:val="0"/>
        </w:rPr>
        <w:t>Osim Zakona, pravni okvir na kojem se temelji djelovanje i rad Agencije proizlazi i iz akata sekundarnog zakonodavstva Europske unije koji obvezuju države članice na osnivanje neovisnih tijela  za provođenje sigurnosnih istraga, te zakona kojima se uređuje zračni promet, pomorstvo, te sigurnost i interoperabilnost željezničkog prometa, odnosno propisa donesenih za njihovu provedbu, i to iz:</w:t>
      </w:r>
    </w:p>
    <w:p w14:paraId="404D601A" w14:textId="02676828" w:rsidR="00481E5C" w:rsidRPr="00614D4B" w:rsidRDefault="00481E5C" w:rsidP="005C2940">
      <w:pPr>
        <w:numPr>
          <w:ilvl w:val="0"/>
          <w:numId w:val="9"/>
        </w:numPr>
        <w:spacing w:after="0" w:line="276" w:lineRule="auto"/>
        <w:ind w:left="714" w:hanging="357"/>
        <w:contextualSpacing/>
        <w:jc w:val="both"/>
        <w:rPr>
          <w:rFonts w:eastAsia="Calibri" w:cs="Times New Roman"/>
          <w:bCs/>
          <w:noProof w:val="0"/>
        </w:rPr>
      </w:pPr>
      <w:r w:rsidRPr="00614D4B">
        <w:rPr>
          <w:rFonts w:eastAsia="Calibri" w:cs="Times New Roman"/>
          <w:bCs/>
          <w:noProof w:val="0"/>
        </w:rPr>
        <w:t>Zakona o zračnom prometu („Narodne novine“, broj 69/09</w:t>
      </w:r>
      <w:r w:rsidR="00FA7B8B" w:rsidRPr="00614D4B">
        <w:rPr>
          <w:rFonts w:eastAsia="Calibri" w:cs="Times New Roman"/>
          <w:bCs/>
          <w:noProof w:val="0"/>
        </w:rPr>
        <w:t>, 84/11, 54/13, 127/13 i 92/14)</w:t>
      </w:r>
    </w:p>
    <w:p w14:paraId="736C8DC0" w14:textId="0C6CF730" w:rsidR="00481E5C" w:rsidRPr="00614D4B" w:rsidRDefault="00481E5C" w:rsidP="005C2940">
      <w:pPr>
        <w:numPr>
          <w:ilvl w:val="0"/>
          <w:numId w:val="9"/>
        </w:numPr>
        <w:spacing w:after="0" w:line="276" w:lineRule="auto"/>
        <w:ind w:left="714" w:hanging="357"/>
        <w:jc w:val="both"/>
        <w:rPr>
          <w:rFonts w:eastAsia="Calibri" w:cs="Times New Roman"/>
          <w:bCs/>
          <w:noProof w:val="0"/>
        </w:rPr>
      </w:pPr>
      <w:r w:rsidRPr="00614D4B">
        <w:rPr>
          <w:rFonts w:eastAsia="Calibri" w:cs="Times New Roman"/>
          <w:bCs/>
          <w:noProof w:val="0"/>
        </w:rPr>
        <w:t>Uredbe (EU) br. 996/2010 Europskog parlamenta i Vijeća od 20. listopada 2010. o istragama i sprječavanju nesreća i nezgoda u civilnom zrakoplovstvu i stavljanju izvan snage Direktive 94/56/EZ (S</w:t>
      </w:r>
      <w:r w:rsidR="00FA7B8B" w:rsidRPr="00614D4B">
        <w:rPr>
          <w:rFonts w:eastAsia="Calibri" w:cs="Times New Roman"/>
          <w:bCs/>
          <w:noProof w:val="0"/>
        </w:rPr>
        <w:t>L L 295, 12.11.2010., str. 35.)</w:t>
      </w:r>
    </w:p>
    <w:p w14:paraId="2686E375" w14:textId="19B32AAB" w:rsidR="00481E5C" w:rsidRPr="00614D4B" w:rsidRDefault="00481E5C" w:rsidP="005C2940">
      <w:pPr>
        <w:numPr>
          <w:ilvl w:val="0"/>
          <w:numId w:val="12"/>
        </w:numPr>
        <w:spacing w:after="0" w:line="276" w:lineRule="auto"/>
        <w:contextualSpacing/>
        <w:jc w:val="both"/>
        <w:rPr>
          <w:rFonts w:ascii="Calibri" w:eastAsia="Calibri" w:hAnsi="Calibri" w:cs="Times New Roman"/>
          <w:bCs/>
          <w:noProof w:val="0"/>
        </w:rPr>
      </w:pPr>
      <w:r w:rsidRPr="00614D4B">
        <w:rPr>
          <w:rFonts w:ascii="Calibri" w:eastAsia="Calibri" w:hAnsi="Calibri" w:cs="Times New Roman"/>
          <w:bCs/>
          <w:noProof w:val="0"/>
        </w:rPr>
        <w:t>Pomorskog zakonika („Narodne novine“, broj 181/0</w:t>
      </w:r>
      <w:r w:rsidR="00692B45" w:rsidRPr="00614D4B">
        <w:rPr>
          <w:rFonts w:ascii="Calibri" w:eastAsia="Calibri" w:hAnsi="Calibri" w:cs="Times New Roman"/>
          <w:bCs/>
          <w:noProof w:val="0"/>
        </w:rPr>
        <w:t>4, 76/07, 146/08, 61/11, 56/13, 26/15</w:t>
      </w:r>
      <w:r w:rsidR="00010AA4">
        <w:rPr>
          <w:rFonts w:ascii="Calibri" w:eastAsia="Calibri" w:hAnsi="Calibri" w:cs="Times New Roman"/>
          <w:bCs/>
          <w:noProof w:val="0"/>
        </w:rPr>
        <w:t xml:space="preserve">, </w:t>
      </w:r>
      <w:r w:rsidR="00692B45" w:rsidRPr="00614D4B">
        <w:rPr>
          <w:rFonts w:ascii="Calibri" w:eastAsia="Calibri" w:hAnsi="Calibri" w:cs="Times New Roman"/>
          <w:bCs/>
          <w:noProof w:val="0"/>
        </w:rPr>
        <w:t>17/19)</w:t>
      </w:r>
    </w:p>
    <w:p w14:paraId="1FD0B7C7" w14:textId="6019BD79" w:rsidR="00481E5C" w:rsidRPr="00614D4B" w:rsidRDefault="00481E5C" w:rsidP="005C2940">
      <w:pPr>
        <w:numPr>
          <w:ilvl w:val="0"/>
          <w:numId w:val="12"/>
        </w:numPr>
        <w:spacing w:after="0" w:line="276" w:lineRule="auto"/>
        <w:contextualSpacing/>
        <w:jc w:val="both"/>
        <w:rPr>
          <w:rFonts w:ascii="Calibri" w:eastAsia="Calibri" w:hAnsi="Calibri" w:cs="Times New Roman"/>
          <w:bCs/>
          <w:noProof w:val="0"/>
        </w:rPr>
      </w:pPr>
      <w:r w:rsidRPr="00614D4B">
        <w:rPr>
          <w:rFonts w:ascii="Calibri" w:eastAsia="Calibri" w:hAnsi="Calibri" w:cs="Times New Roman"/>
          <w:bCs/>
          <w:noProof w:val="0"/>
        </w:rPr>
        <w:t xml:space="preserve">Uredbe o načinu i uvjetima za obavljanje sigurnosnih istraga pomorskih nesreća i nezgoda </w:t>
      </w:r>
      <w:r w:rsidR="00FA7B8B" w:rsidRPr="00614D4B">
        <w:rPr>
          <w:rFonts w:ascii="Calibri" w:eastAsia="Calibri" w:hAnsi="Calibri" w:cs="Times New Roman"/>
          <w:bCs/>
          <w:noProof w:val="0"/>
        </w:rPr>
        <w:t>(„Narodne novine“, broj 122/15)</w:t>
      </w:r>
    </w:p>
    <w:p w14:paraId="25271095" w14:textId="3BF54734" w:rsidR="00481E5C" w:rsidRPr="00614D4B" w:rsidRDefault="00481E5C" w:rsidP="005C2940">
      <w:pPr>
        <w:numPr>
          <w:ilvl w:val="0"/>
          <w:numId w:val="12"/>
        </w:numPr>
        <w:spacing w:after="0" w:line="276" w:lineRule="auto"/>
        <w:contextualSpacing/>
        <w:jc w:val="both"/>
        <w:rPr>
          <w:rFonts w:ascii="Calibri" w:eastAsia="Calibri" w:hAnsi="Calibri" w:cs="Times New Roman"/>
          <w:bCs/>
          <w:noProof w:val="0"/>
        </w:rPr>
      </w:pPr>
      <w:r w:rsidRPr="00614D4B">
        <w:rPr>
          <w:rFonts w:ascii="Calibri" w:eastAsia="Calibri" w:hAnsi="Calibri" w:cs="Times New Roman"/>
          <w:bCs/>
          <w:noProof w:val="0"/>
        </w:rPr>
        <w:t>Zakona o sigurnosti i interoperabilnosti željezničkog sustava („Narodn</w:t>
      </w:r>
      <w:r w:rsidR="00B8799C" w:rsidRPr="00614D4B">
        <w:rPr>
          <w:rFonts w:ascii="Calibri" w:eastAsia="Calibri" w:hAnsi="Calibri" w:cs="Times New Roman"/>
          <w:bCs/>
          <w:noProof w:val="0"/>
        </w:rPr>
        <w:t xml:space="preserve">e novine“, broj </w:t>
      </w:r>
      <w:r w:rsidR="00706F67">
        <w:rPr>
          <w:rFonts w:ascii="Calibri" w:eastAsia="Calibri" w:hAnsi="Calibri" w:cs="Times New Roman"/>
          <w:bCs/>
          <w:noProof w:val="0"/>
        </w:rPr>
        <w:t>63/20</w:t>
      </w:r>
      <w:r w:rsidRPr="00614D4B">
        <w:rPr>
          <w:rFonts w:ascii="Calibri" w:eastAsia="Calibri" w:hAnsi="Calibri" w:cs="Times New Roman"/>
          <w:bCs/>
          <w:noProof w:val="0"/>
        </w:rPr>
        <w:t>).</w:t>
      </w:r>
      <w:r w:rsidR="00706F67">
        <w:rPr>
          <w:rFonts w:ascii="Calibri" w:eastAsia="Calibri" w:hAnsi="Calibri" w:cs="Times New Roman"/>
          <w:bCs/>
          <w:noProof w:val="0"/>
        </w:rPr>
        <w:t xml:space="preserve"> </w:t>
      </w:r>
    </w:p>
    <w:p w14:paraId="66B3DBF3" w14:textId="77777777" w:rsidR="001C47DA" w:rsidRPr="00614D4B" w:rsidRDefault="001C47DA" w:rsidP="001C47DA">
      <w:pPr>
        <w:spacing w:after="0" w:line="276" w:lineRule="auto"/>
        <w:ind w:left="720"/>
        <w:contextualSpacing/>
        <w:jc w:val="both"/>
        <w:rPr>
          <w:rFonts w:ascii="Calibri" w:eastAsia="Calibri" w:hAnsi="Calibri" w:cs="Times New Roman"/>
          <w:bCs/>
          <w:noProof w:val="0"/>
        </w:rPr>
      </w:pPr>
    </w:p>
    <w:p w14:paraId="1D09DF7B" w14:textId="77777777" w:rsidR="00481E5C" w:rsidRPr="00614D4B" w:rsidRDefault="00481E5C" w:rsidP="00481E5C">
      <w:pPr>
        <w:spacing w:after="0" w:line="276" w:lineRule="auto"/>
        <w:jc w:val="both"/>
        <w:rPr>
          <w:rFonts w:eastAsia="Calibri" w:cs="Times New Roman"/>
          <w:bCs/>
          <w:noProof w:val="0"/>
        </w:rPr>
      </w:pPr>
      <w:r w:rsidRPr="00614D4B">
        <w:rPr>
          <w:rFonts w:eastAsia="Calibri" w:cs="Times New Roman"/>
          <w:bCs/>
          <w:noProof w:val="0"/>
        </w:rPr>
        <w:t>Agencija je osnovana kao pravna osoba s javnim ovlastima. Osnivač Agencije je Republika Hrvatska, a osnivačka prava obavlja Vlada Republike Hrvatske.</w:t>
      </w:r>
    </w:p>
    <w:p w14:paraId="1ECF423C" w14:textId="77777777" w:rsidR="00481E5C" w:rsidRPr="00614D4B" w:rsidRDefault="00481E5C" w:rsidP="00481E5C">
      <w:pPr>
        <w:spacing w:after="0" w:line="276" w:lineRule="auto"/>
        <w:jc w:val="both"/>
        <w:rPr>
          <w:rFonts w:eastAsia="Calibri" w:cs="Times New Roman"/>
          <w:bCs/>
          <w:noProof w:val="0"/>
        </w:rPr>
      </w:pPr>
    </w:p>
    <w:p w14:paraId="102CB564" w14:textId="754854E7" w:rsidR="00481E5C" w:rsidRPr="00614D4B" w:rsidRDefault="00481E5C" w:rsidP="00481E5C">
      <w:pPr>
        <w:spacing w:after="0" w:line="276" w:lineRule="auto"/>
        <w:jc w:val="both"/>
        <w:rPr>
          <w:rFonts w:eastAsia="Calibri" w:cs="Times New Roman"/>
          <w:bCs/>
          <w:noProof w:val="0"/>
        </w:rPr>
      </w:pPr>
      <w:r w:rsidRPr="00614D4B">
        <w:rPr>
          <w:rFonts w:eastAsia="Calibri" w:cs="Times New Roman"/>
          <w:bCs/>
          <w:noProof w:val="0"/>
        </w:rPr>
        <w:t xml:space="preserve">Agencija je funkcionalno i organizacijski </w:t>
      </w:r>
      <w:r w:rsidR="00596E18">
        <w:rPr>
          <w:rFonts w:eastAsia="Calibri" w:cs="Times New Roman"/>
          <w:bCs/>
          <w:noProof w:val="0"/>
        </w:rPr>
        <w:t xml:space="preserve">neovisna od svih tijela nadležnih za zračni, pomorski i željeznički promet kao i od svih pravnih i fizičkih osoba te </w:t>
      </w:r>
      <w:r w:rsidRPr="00614D4B">
        <w:rPr>
          <w:rFonts w:eastAsia="Calibri" w:cs="Times New Roman"/>
          <w:bCs/>
          <w:noProof w:val="0"/>
        </w:rPr>
        <w:t>potpuno autonomno provodi sigurnosne istrage s</w:t>
      </w:r>
      <w:r w:rsidR="00901916">
        <w:rPr>
          <w:rFonts w:eastAsia="Calibri" w:cs="Times New Roman"/>
          <w:bCs/>
          <w:noProof w:val="0"/>
        </w:rPr>
        <w:t xml:space="preserve">a svrhom </w:t>
      </w:r>
      <w:r w:rsidRPr="00614D4B">
        <w:rPr>
          <w:rFonts w:eastAsia="Calibri" w:cs="Times New Roman"/>
          <w:bCs/>
          <w:noProof w:val="0"/>
        </w:rPr>
        <w:t xml:space="preserve">i zadatkom utvrđivanja uzroka nesreća, te s tim u vezi izdavanja sigurnosnih preporuka </w:t>
      </w:r>
      <w:r w:rsidR="00901916">
        <w:rPr>
          <w:rFonts w:eastAsia="Calibri" w:cs="Times New Roman"/>
          <w:bCs/>
          <w:noProof w:val="0"/>
        </w:rPr>
        <w:t xml:space="preserve">u cilju </w:t>
      </w:r>
      <w:r w:rsidR="00901916" w:rsidRPr="00614D4B">
        <w:rPr>
          <w:rFonts w:eastAsia="Calibri" w:cs="Times New Roman"/>
          <w:bCs/>
          <w:noProof w:val="0"/>
        </w:rPr>
        <w:t>sprječavanj</w:t>
      </w:r>
      <w:r w:rsidR="00901916">
        <w:rPr>
          <w:rFonts w:eastAsia="Calibri" w:cs="Times New Roman"/>
          <w:bCs/>
          <w:noProof w:val="0"/>
        </w:rPr>
        <w:t>a</w:t>
      </w:r>
      <w:r w:rsidR="00901916" w:rsidRPr="00614D4B">
        <w:rPr>
          <w:rFonts w:eastAsia="Calibri" w:cs="Times New Roman"/>
          <w:bCs/>
          <w:noProof w:val="0"/>
        </w:rPr>
        <w:t xml:space="preserve"> nesreća i nezgoda u budućnosti</w:t>
      </w:r>
      <w:r w:rsidRPr="00614D4B">
        <w:rPr>
          <w:rFonts w:eastAsia="Calibri" w:cs="Times New Roman"/>
          <w:bCs/>
          <w:noProof w:val="0"/>
        </w:rPr>
        <w:t>.</w:t>
      </w:r>
      <w:r w:rsidR="00901916">
        <w:rPr>
          <w:rFonts w:eastAsia="Calibri" w:cs="Times New Roman"/>
          <w:bCs/>
          <w:noProof w:val="0"/>
        </w:rPr>
        <w:t xml:space="preserve"> Pritom, smisao sigurnosne istrage nikako nije utvrđivanje krivnje i odgovornosti pojedinca. </w:t>
      </w:r>
    </w:p>
    <w:p w14:paraId="1E377CA5" w14:textId="77777777" w:rsidR="00481E5C" w:rsidRPr="00614D4B" w:rsidRDefault="00481E5C" w:rsidP="00481E5C">
      <w:pPr>
        <w:spacing w:after="0" w:line="276" w:lineRule="auto"/>
        <w:jc w:val="both"/>
        <w:rPr>
          <w:rFonts w:eastAsia="Calibri" w:cs="Times New Roman"/>
          <w:bCs/>
          <w:noProof w:val="0"/>
        </w:rPr>
      </w:pPr>
    </w:p>
    <w:p w14:paraId="51B58C13" w14:textId="77777777" w:rsidR="00481E5C" w:rsidRPr="009B2A70" w:rsidRDefault="00481E5C" w:rsidP="00481E5C">
      <w:pPr>
        <w:spacing w:after="0" w:line="276" w:lineRule="auto"/>
        <w:jc w:val="both"/>
        <w:rPr>
          <w:rFonts w:eastAsia="Calibri" w:cs="Times New Roman"/>
          <w:bCs/>
          <w:noProof w:val="0"/>
        </w:rPr>
      </w:pPr>
      <w:r w:rsidRPr="009B2A70">
        <w:rPr>
          <w:rFonts w:eastAsia="Calibri" w:cs="Times New Roman"/>
          <w:bCs/>
          <w:noProof w:val="0"/>
        </w:rPr>
        <w:t xml:space="preserve">Sigurnosna (tehnička) istraga koju provodi Agencija uključuje prikupljanje, pohranjivanje i analizu informacija, utvrđivanje činjenica i okolnosti pod kojima se konkretni događaj dogodio, izradu završnog izvješća i, kada je to moguće, predlaganje sigurnosnih preporuka. </w:t>
      </w:r>
    </w:p>
    <w:p w14:paraId="3CCB8F57" w14:textId="77777777" w:rsidR="00481E5C" w:rsidRPr="009B2A70" w:rsidRDefault="00481E5C" w:rsidP="00481E5C">
      <w:pPr>
        <w:spacing w:after="0" w:line="276" w:lineRule="auto"/>
        <w:jc w:val="both"/>
        <w:rPr>
          <w:rFonts w:eastAsia="Calibri" w:cs="Times New Roman"/>
          <w:bCs/>
          <w:noProof w:val="0"/>
        </w:rPr>
      </w:pPr>
    </w:p>
    <w:p w14:paraId="6846DFA9" w14:textId="77777777" w:rsidR="00481E5C" w:rsidRPr="009B2A70" w:rsidRDefault="00481E5C" w:rsidP="00481E5C">
      <w:pPr>
        <w:spacing w:after="0" w:line="276" w:lineRule="auto"/>
        <w:jc w:val="both"/>
        <w:rPr>
          <w:rFonts w:eastAsia="Calibri" w:cs="Times New Roman"/>
          <w:bCs/>
          <w:noProof w:val="0"/>
        </w:rPr>
      </w:pPr>
      <w:r w:rsidRPr="009B2A70">
        <w:rPr>
          <w:rFonts w:eastAsia="Calibri" w:cs="Times New Roman"/>
          <w:bCs/>
          <w:noProof w:val="0"/>
        </w:rPr>
        <w:t>Cilj sigurnosne istrage nije utvrđivanje krivnje i odgovornosti pojedinca, već sprječavanje nesreća i nezgoda u budućnosti, čime se utječe na poboljšanje sigurnosti u zračnom, pomorskom i željezničkom prometu.</w:t>
      </w:r>
    </w:p>
    <w:p w14:paraId="01FF352F" w14:textId="77777777" w:rsidR="00481E5C" w:rsidRPr="00614D4B" w:rsidRDefault="00481E5C" w:rsidP="00481E5C">
      <w:pPr>
        <w:spacing w:after="0" w:line="276" w:lineRule="auto"/>
        <w:jc w:val="both"/>
        <w:rPr>
          <w:rFonts w:eastAsia="Calibri" w:cs="Times New Roman"/>
          <w:bCs/>
          <w:noProof w:val="0"/>
        </w:rPr>
      </w:pPr>
    </w:p>
    <w:p w14:paraId="36A7F6EF" w14:textId="77777777" w:rsidR="00481E5C" w:rsidRPr="00614D4B" w:rsidRDefault="00481E5C" w:rsidP="00481E5C">
      <w:pPr>
        <w:spacing w:after="0" w:line="276" w:lineRule="auto"/>
        <w:jc w:val="both"/>
        <w:rPr>
          <w:rFonts w:eastAsia="Calibri" w:cs="Times New Roman"/>
          <w:bCs/>
          <w:noProof w:val="0"/>
        </w:rPr>
      </w:pPr>
      <w:r w:rsidRPr="00614D4B">
        <w:rPr>
          <w:rFonts w:eastAsia="Calibri" w:cs="Times New Roman"/>
          <w:bCs/>
          <w:noProof w:val="0"/>
        </w:rPr>
        <w:t xml:space="preserve">Sredstva potrebna za redovitu djelatnost Agencije osiguravaju se u državnom proračunu Republike Hrvatske. </w:t>
      </w:r>
    </w:p>
    <w:p w14:paraId="2C58DABB" w14:textId="77777777" w:rsidR="006E13CB" w:rsidRPr="00614D4B" w:rsidRDefault="006E13CB" w:rsidP="00481E5C">
      <w:pPr>
        <w:spacing w:after="0" w:line="276" w:lineRule="auto"/>
        <w:jc w:val="both"/>
        <w:rPr>
          <w:rFonts w:eastAsia="Calibri" w:cs="Times New Roman"/>
          <w:bCs/>
          <w:noProof w:val="0"/>
        </w:rPr>
      </w:pPr>
    </w:p>
    <w:p w14:paraId="3A55BEFC" w14:textId="77777777" w:rsidR="00663AA8" w:rsidRPr="00614D4B" w:rsidRDefault="00481E5C" w:rsidP="00481E5C">
      <w:pPr>
        <w:spacing w:after="0" w:line="276" w:lineRule="auto"/>
        <w:jc w:val="both"/>
        <w:rPr>
          <w:rFonts w:eastAsia="Calibri" w:cs="Times New Roman"/>
          <w:bCs/>
          <w:noProof w:val="0"/>
        </w:rPr>
      </w:pPr>
      <w:r w:rsidRPr="00614D4B">
        <w:rPr>
          <w:rFonts w:eastAsia="Calibri" w:cs="Times New Roman"/>
          <w:bCs/>
          <w:noProof w:val="0"/>
        </w:rPr>
        <w:t xml:space="preserve">Agencija je započela s radom 29. srpnja 2013. godine, kada </w:t>
      </w:r>
      <w:r w:rsidRPr="009B2A70">
        <w:rPr>
          <w:rFonts w:eastAsia="Calibri" w:cs="Times New Roman"/>
          <w:bCs/>
          <w:noProof w:val="0"/>
        </w:rPr>
        <w:t>je upisana u sudski registar Trgovačkog suda u Zagrebu, te je istog dana</w:t>
      </w:r>
      <w:r w:rsidRPr="00614D4B">
        <w:rPr>
          <w:rFonts w:eastAsia="Calibri" w:cs="Times New Roman"/>
          <w:bCs/>
          <w:noProof w:val="0"/>
        </w:rPr>
        <w:t xml:space="preserve"> preuzela poslove Agencije za istraživanje nesreća i ozbiljnih nezgoda zrakoplova i poslove Ministarstva mora, prometa i infrastrukture koji su se odnosili na </w:t>
      </w:r>
      <w:r w:rsidRPr="00614D4B">
        <w:rPr>
          <w:rFonts w:eastAsia="Calibri" w:cs="Times New Roman"/>
          <w:bCs/>
          <w:noProof w:val="0"/>
        </w:rPr>
        <w:lastRenderedPageBreak/>
        <w:t xml:space="preserve">sigurnosne istrage pomorskih nesreća i nezgoda, te istraživanje ozbiljnih nesreća i izvanrednih događaja u željezničkom prometu. </w:t>
      </w:r>
    </w:p>
    <w:p w14:paraId="6C7CD255" w14:textId="77777777" w:rsidR="00481E5C" w:rsidRPr="00614D4B" w:rsidRDefault="00481E5C" w:rsidP="00481E5C">
      <w:pPr>
        <w:spacing w:after="0" w:line="276" w:lineRule="auto"/>
        <w:jc w:val="both"/>
        <w:rPr>
          <w:rFonts w:eastAsia="Calibri" w:cs="Times New Roman"/>
          <w:bCs/>
          <w:noProof w:val="0"/>
        </w:rPr>
      </w:pPr>
    </w:p>
    <w:p w14:paraId="0B9DE8D0" w14:textId="77777777" w:rsidR="00481E5C" w:rsidRPr="009B2A70" w:rsidRDefault="00481E5C" w:rsidP="00481E5C">
      <w:pPr>
        <w:spacing w:after="0" w:line="276" w:lineRule="auto"/>
        <w:jc w:val="both"/>
        <w:rPr>
          <w:rFonts w:eastAsia="Calibri" w:cs="Times New Roman"/>
          <w:bCs/>
          <w:noProof w:val="0"/>
        </w:rPr>
      </w:pPr>
      <w:r w:rsidRPr="009B2A70">
        <w:rPr>
          <w:rFonts w:eastAsia="Calibri" w:cs="Times New Roman"/>
          <w:bCs/>
          <w:noProof w:val="0"/>
        </w:rPr>
        <w:t>Danom upisa Agencije u sudski registar prestala je s radom Agencija za istraživanje nesreća i ozbiljnih nezgoda zrakoplova.</w:t>
      </w:r>
    </w:p>
    <w:p w14:paraId="1CA7248B" w14:textId="77777777" w:rsidR="00C7450C" w:rsidRPr="00614D4B" w:rsidRDefault="00C7450C" w:rsidP="00481E5C">
      <w:pPr>
        <w:spacing w:after="0" w:line="276" w:lineRule="auto"/>
        <w:jc w:val="both"/>
        <w:rPr>
          <w:rFonts w:eastAsia="Calibri" w:cs="Times New Roman"/>
          <w:noProof w:val="0"/>
        </w:rPr>
      </w:pPr>
    </w:p>
    <w:p w14:paraId="2FE9CF83" w14:textId="77777777" w:rsidR="002320C4" w:rsidRPr="002320C4" w:rsidRDefault="002320C4" w:rsidP="002320C4">
      <w:pPr>
        <w:keepNext/>
        <w:numPr>
          <w:ilvl w:val="1"/>
          <w:numId w:val="8"/>
        </w:numPr>
        <w:tabs>
          <w:tab w:val="left" w:pos="1440"/>
        </w:tabs>
        <w:spacing w:before="360" w:after="360" w:line="240" w:lineRule="auto"/>
        <w:ind w:left="567"/>
        <w:jc w:val="both"/>
        <w:outlineLvl w:val="1"/>
        <w:rPr>
          <w:rFonts w:eastAsia="Times New Roman" w:cs="Times New Roman"/>
          <w:b/>
          <w:bCs/>
          <w:noProof w:val="0"/>
          <w:sz w:val="24"/>
        </w:rPr>
      </w:pPr>
      <w:bookmarkStart w:id="7" w:name="_Toc417636590"/>
      <w:bookmarkStart w:id="8" w:name="_Toc444861375"/>
      <w:bookmarkStart w:id="9" w:name="_Toc40009898"/>
      <w:bookmarkStart w:id="10" w:name="_Toc100909893"/>
      <w:bookmarkStart w:id="11" w:name="_Toc417636593"/>
      <w:bookmarkStart w:id="12" w:name="_Toc444861378"/>
      <w:r w:rsidRPr="002320C4">
        <w:rPr>
          <w:rFonts w:eastAsia="Times New Roman" w:cs="Times New Roman"/>
          <w:b/>
          <w:bCs/>
          <w:noProof w:val="0"/>
          <w:sz w:val="24"/>
        </w:rPr>
        <w:t>TIJELA AGENCIJE</w:t>
      </w:r>
      <w:bookmarkEnd w:id="7"/>
      <w:bookmarkEnd w:id="8"/>
      <w:bookmarkEnd w:id="9"/>
      <w:bookmarkEnd w:id="10"/>
    </w:p>
    <w:p w14:paraId="37CAA19E" w14:textId="77777777"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Sukladno odredbama Zakona i Statuta, tijela Agencije su Upravno vijeće i ravnatelj.</w:t>
      </w:r>
    </w:p>
    <w:p w14:paraId="73A6F9BF" w14:textId="77777777" w:rsidR="002320C4" w:rsidRPr="002320C4" w:rsidRDefault="002320C4" w:rsidP="002320C4">
      <w:pPr>
        <w:numPr>
          <w:ilvl w:val="2"/>
          <w:numId w:val="8"/>
        </w:numPr>
        <w:tabs>
          <w:tab w:val="left" w:pos="1440"/>
        </w:tabs>
        <w:spacing w:before="240" w:after="240" w:line="240" w:lineRule="auto"/>
        <w:jc w:val="both"/>
        <w:outlineLvl w:val="2"/>
        <w:rPr>
          <w:rFonts w:eastAsia="Calibri" w:cstheme="minorHAnsi"/>
          <w:bCs/>
          <w:noProof w:val="0"/>
          <w:sz w:val="24"/>
        </w:rPr>
      </w:pPr>
      <w:bookmarkStart w:id="13" w:name="_Toc417636591"/>
      <w:bookmarkStart w:id="14" w:name="_Toc444861376"/>
      <w:bookmarkStart w:id="15" w:name="_Toc40009899"/>
      <w:bookmarkStart w:id="16" w:name="_Toc100909894"/>
      <w:r w:rsidRPr="002320C4">
        <w:rPr>
          <w:rFonts w:eastAsia="Calibri" w:cstheme="minorHAnsi"/>
          <w:bCs/>
          <w:noProof w:val="0"/>
          <w:sz w:val="24"/>
        </w:rPr>
        <w:t>Upravno vijeće</w:t>
      </w:r>
      <w:bookmarkEnd w:id="13"/>
      <w:bookmarkEnd w:id="14"/>
      <w:bookmarkEnd w:id="15"/>
      <w:bookmarkEnd w:id="16"/>
    </w:p>
    <w:p w14:paraId="67C7FBEF" w14:textId="77777777"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Upravno vijeće upravlja Agencijom, te obavlja sljedeće poslove:</w:t>
      </w:r>
    </w:p>
    <w:p w14:paraId="7E190139" w14:textId="77777777" w:rsidR="002320C4" w:rsidRPr="002320C4" w:rsidRDefault="002320C4" w:rsidP="002320C4">
      <w:pPr>
        <w:numPr>
          <w:ilvl w:val="0"/>
          <w:numId w:val="34"/>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donosi Statut Agencije i druge opće akte</w:t>
      </w:r>
    </w:p>
    <w:p w14:paraId="2050DC26"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donosi godišnji program rada i razvoja Agencije te nadzire njegovo izvršavanje</w:t>
      </w:r>
    </w:p>
    <w:p w14:paraId="591A5BC5"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donosi financijski plan i završni račun Agencije</w:t>
      </w:r>
    </w:p>
    <w:p w14:paraId="633F76B8"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raspisuje natječaj za izbor ravnatelja, te imenuje i razrješava ravnatelja i zamjenika ravnatelja</w:t>
      </w:r>
    </w:p>
    <w:p w14:paraId="14BA6F1A"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daje suglasnost za imenovanje i razrješenje glavnih istražitelja</w:t>
      </w:r>
    </w:p>
    <w:p w14:paraId="4F44EE65"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odlučuje o drugim pitanjima utvrđenim Zakonom i Statutom Agencije, kao i o ostalim pitanjima koja se odnose na upravljanje Agencijom.</w:t>
      </w:r>
    </w:p>
    <w:p w14:paraId="227A6A24" w14:textId="77777777" w:rsidR="002320C4" w:rsidRPr="002320C4" w:rsidRDefault="002320C4" w:rsidP="002320C4">
      <w:pPr>
        <w:spacing w:after="0" w:line="276" w:lineRule="auto"/>
        <w:jc w:val="both"/>
        <w:rPr>
          <w:rFonts w:eastAsia="Calibri" w:cs="Times New Roman"/>
          <w:bCs/>
          <w:noProof w:val="0"/>
        </w:rPr>
      </w:pPr>
    </w:p>
    <w:p w14:paraId="4D46AB90" w14:textId="77777777"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Članovi Upravnog vijeća svoju dužnost obnašaju bez zasnivanja radnog odnosa u Agenciji.</w:t>
      </w:r>
    </w:p>
    <w:p w14:paraId="2B308DE7" w14:textId="77777777" w:rsidR="002320C4" w:rsidRPr="002320C4" w:rsidRDefault="002320C4" w:rsidP="002320C4">
      <w:pPr>
        <w:spacing w:after="0" w:line="276" w:lineRule="auto"/>
        <w:jc w:val="both"/>
        <w:rPr>
          <w:rFonts w:eastAsia="Calibri" w:cs="Times New Roman"/>
          <w:bCs/>
          <w:noProof w:val="0"/>
        </w:rPr>
      </w:pPr>
    </w:p>
    <w:p w14:paraId="00C0A18D" w14:textId="77777777"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 xml:space="preserve">Upravno vijeće Agencije čine tri člana koje, nakon javnog natječaja koji provodi Ministarstvo mora, prometa i infrastrukture, imenuje Vlada na vrijeme od četiri godine, s tim da mogu biti ponovno imenovani. </w:t>
      </w:r>
    </w:p>
    <w:p w14:paraId="79024E66" w14:textId="77777777" w:rsidR="002320C4" w:rsidRPr="002320C4" w:rsidRDefault="002320C4" w:rsidP="002320C4">
      <w:pPr>
        <w:spacing w:after="0" w:line="276" w:lineRule="auto"/>
        <w:jc w:val="both"/>
        <w:rPr>
          <w:rFonts w:eastAsia="Calibri" w:cs="Times New Roman"/>
          <w:bCs/>
          <w:noProof w:val="0"/>
        </w:rPr>
      </w:pPr>
    </w:p>
    <w:p w14:paraId="68869763" w14:textId="65E858C6"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Predsjednika Upravnog vijeća Agencije</w:t>
      </w:r>
      <w:r w:rsidR="00713E37">
        <w:rPr>
          <w:rFonts w:eastAsia="Calibri" w:cs="Times New Roman"/>
          <w:bCs/>
          <w:noProof w:val="0"/>
        </w:rPr>
        <w:t xml:space="preserve"> dr. sc. Davora Poljaka kao i članove upravnog vijeća dr. sc. Vladu </w:t>
      </w:r>
      <w:proofErr w:type="spellStart"/>
      <w:r w:rsidR="00713E37">
        <w:rPr>
          <w:rFonts w:eastAsia="Calibri" w:cs="Times New Roman"/>
          <w:bCs/>
          <w:noProof w:val="0"/>
        </w:rPr>
        <w:t>Frančića</w:t>
      </w:r>
      <w:proofErr w:type="spellEnd"/>
      <w:r w:rsidR="00713E37">
        <w:rPr>
          <w:rFonts w:eastAsia="Calibri" w:cs="Times New Roman"/>
          <w:bCs/>
          <w:noProof w:val="0"/>
        </w:rPr>
        <w:t xml:space="preserve"> i dr. sc. Matu Barića</w:t>
      </w:r>
      <w:r w:rsidRPr="002320C4">
        <w:rPr>
          <w:rFonts w:eastAsia="Calibri" w:cs="Times New Roman"/>
          <w:bCs/>
          <w:noProof w:val="0"/>
        </w:rPr>
        <w:t xml:space="preserve"> imenovala je Vlada Republike Hrvatske</w:t>
      </w:r>
      <w:r w:rsidR="00713E37">
        <w:rPr>
          <w:rFonts w:eastAsia="Calibri" w:cs="Times New Roman"/>
          <w:bCs/>
          <w:noProof w:val="0"/>
        </w:rPr>
        <w:t xml:space="preserve"> </w:t>
      </w:r>
      <w:r w:rsidRPr="002320C4">
        <w:rPr>
          <w:rFonts w:eastAsia="Calibri" w:cs="Times New Roman"/>
          <w:bCs/>
          <w:noProof w:val="0"/>
        </w:rPr>
        <w:t xml:space="preserve">na sjednici održanoj </w:t>
      </w:r>
      <w:r w:rsidR="00CA00EF">
        <w:rPr>
          <w:rFonts w:eastAsia="Calibri" w:cs="Times New Roman"/>
          <w:bCs/>
          <w:noProof w:val="0"/>
        </w:rPr>
        <w:t>28. svibnja 2021.</w:t>
      </w:r>
      <w:r w:rsidRPr="002320C4">
        <w:rPr>
          <w:rFonts w:eastAsia="Calibri" w:cs="Times New Roman"/>
          <w:bCs/>
          <w:noProof w:val="0"/>
        </w:rPr>
        <w:t xml:space="preserve"> godine.</w:t>
      </w:r>
    </w:p>
    <w:p w14:paraId="0E6AB1C5" w14:textId="77777777" w:rsidR="002320C4" w:rsidRPr="002320C4" w:rsidRDefault="002320C4" w:rsidP="002320C4">
      <w:pPr>
        <w:spacing w:after="0" w:line="276" w:lineRule="auto"/>
        <w:jc w:val="both"/>
        <w:rPr>
          <w:rFonts w:eastAsia="Calibri" w:cs="Times New Roman"/>
          <w:bCs/>
          <w:noProof w:val="0"/>
        </w:rPr>
      </w:pPr>
    </w:p>
    <w:p w14:paraId="64AEB5C2" w14:textId="79C6720B" w:rsid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 xml:space="preserve">Javni natječaj za imenovanje </w:t>
      </w:r>
      <w:r w:rsidR="00CA00EF">
        <w:rPr>
          <w:rFonts w:eastAsia="Calibri" w:cs="Times New Roman"/>
          <w:bCs/>
          <w:noProof w:val="0"/>
        </w:rPr>
        <w:t>članova</w:t>
      </w:r>
      <w:r w:rsidRPr="002320C4">
        <w:rPr>
          <w:rFonts w:eastAsia="Calibri" w:cs="Times New Roman"/>
          <w:bCs/>
          <w:noProof w:val="0"/>
        </w:rPr>
        <w:t xml:space="preserve"> Upravnog vijeća Agencije </w:t>
      </w:r>
      <w:r w:rsidR="00713E37">
        <w:rPr>
          <w:rFonts w:eastAsia="Calibri" w:cs="Times New Roman"/>
          <w:bCs/>
          <w:noProof w:val="0"/>
        </w:rPr>
        <w:t>raspisalo je</w:t>
      </w:r>
      <w:r w:rsidRPr="002320C4">
        <w:rPr>
          <w:rFonts w:eastAsia="Calibri" w:cs="Times New Roman"/>
          <w:bCs/>
          <w:noProof w:val="0"/>
        </w:rPr>
        <w:t xml:space="preserve"> Ministarstvo mora, prometa i infrastrukture te je objavljen u Narodnim novinama broj </w:t>
      </w:r>
      <w:r w:rsidR="00713E37">
        <w:rPr>
          <w:rFonts w:eastAsia="Calibri" w:cs="Times New Roman"/>
          <w:bCs/>
          <w:noProof w:val="0"/>
        </w:rPr>
        <w:t>19</w:t>
      </w:r>
      <w:r w:rsidRPr="002320C4">
        <w:rPr>
          <w:rFonts w:eastAsia="Calibri" w:cs="Times New Roman"/>
          <w:bCs/>
          <w:noProof w:val="0"/>
        </w:rPr>
        <w:t>/</w:t>
      </w:r>
      <w:r w:rsidR="00713E37">
        <w:rPr>
          <w:rFonts w:eastAsia="Calibri" w:cs="Times New Roman"/>
          <w:bCs/>
          <w:noProof w:val="0"/>
        </w:rPr>
        <w:t xml:space="preserve">21od 24. veljače 2021. </w:t>
      </w:r>
    </w:p>
    <w:p w14:paraId="4D11FC7E" w14:textId="77777777" w:rsidR="00713E37" w:rsidRPr="002320C4" w:rsidRDefault="00713E37" w:rsidP="002320C4">
      <w:pPr>
        <w:spacing w:after="0" w:line="276" w:lineRule="auto"/>
        <w:jc w:val="both"/>
        <w:rPr>
          <w:rFonts w:eastAsia="Calibri" w:cs="Times New Roman"/>
          <w:bCs/>
          <w:noProof w:val="0"/>
        </w:rPr>
      </w:pPr>
    </w:p>
    <w:p w14:paraId="1D7FCB11" w14:textId="0381B033" w:rsidR="002320C4" w:rsidRPr="002320C4" w:rsidRDefault="00713E37" w:rsidP="002320C4">
      <w:pPr>
        <w:spacing w:after="0" w:line="276" w:lineRule="auto"/>
        <w:jc w:val="both"/>
        <w:rPr>
          <w:rFonts w:eastAsia="Calibri" w:cs="Times New Roman"/>
          <w:bCs/>
          <w:noProof w:val="0"/>
        </w:rPr>
      </w:pPr>
      <w:r>
        <w:rPr>
          <w:rFonts w:eastAsia="Calibri" w:cs="Times New Roman"/>
          <w:bCs/>
          <w:noProof w:val="0"/>
        </w:rPr>
        <w:t>Predsjednik i č</w:t>
      </w:r>
      <w:r w:rsidR="002320C4" w:rsidRPr="002320C4">
        <w:rPr>
          <w:rFonts w:eastAsia="Calibri" w:cs="Times New Roman"/>
          <w:bCs/>
          <w:noProof w:val="0"/>
        </w:rPr>
        <w:t xml:space="preserve">lanovi Upravnog vijeća imenovani su na </w:t>
      </w:r>
      <w:r>
        <w:rPr>
          <w:rFonts w:eastAsia="Calibri" w:cs="Times New Roman"/>
          <w:bCs/>
          <w:noProof w:val="0"/>
        </w:rPr>
        <w:t>mandatno razdoblje od četiri godine</w:t>
      </w:r>
      <w:r w:rsidR="002320C4" w:rsidRPr="002320C4">
        <w:rPr>
          <w:rFonts w:eastAsia="Calibri" w:cs="Times New Roman"/>
          <w:bCs/>
          <w:noProof w:val="0"/>
        </w:rPr>
        <w:t xml:space="preserve">. </w:t>
      </w:r>
    </w:p>
    <w:p w14:paraId="4A9DFAC1" w14:textId="77777777" w:rsidR="002320C4" w:rsidRPr="002320C4" w:rsidRDefault="002320C4" w:rsidP="002320C4">
      <w:pPr>
        <w:spacing w:after="0" w:line="276" w:lineRule="auto"/>
        <w:jc w:val="both"/>
        <w:rPr>
          <w:rFonts w:eastAsia="Calibri" w:cs="Times New Roman"/>
          <w:bCs/>
          <w:noProof w:val="0"/>
        </w:rPr>
      </w:pPr>
    </w:p>
    <w:p w14:paraId="465A6251" w14:textId="269C3C15"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Krajem 20</w:t>
      </w:r>
      <w:r w:rsidR="00005F01">
        <w:rPr>
          <w:rFonts w:eastAsia="Calibri" w:cs="Times New Roman"/>
          <w:bCs/>
          <w:noProof w:val="0"/>
        </w:rPr>
        <w:t>21</w:t>
      </w:r>
      <w:r w:rsidRPr="002320C4">
        <w:rPr>
          <w:rFonts w:eastAsia="Calibri" w:cs="Times New Roman"/>
          <w:bCs/>
          <w:noProof w:val="0"/>
        </w:rPr>
        <w:t xml:space="preserve">. godine, Upravno vijeće Agencije donijelo je Godišnji program rada </w:t>
      </w:r>
      <w:r w:rsidR="00005F01">
        <w:rPr>
          <w:rFonts w:eastAsia="Calibri" w:cs="Times New Roman"/>
          <w:bCs/>
          <w:noProof w:val="0"/>
        </w:rPr>
        <w:t xml:space="preserve"> i razvoja </w:t>
      </w:r>
      <w:r w:rsidRPr="002320C4">
        <w:rPr>
          <w:rFonts w:eastAsia="Calibri" w:cs="Times New Roman"/>
          <w:bCs/>
          <w:noProof w:val="0"/>
        </w:rPr>
        <w:t>Agencije za 20</w:t>
      </w:r>
      <w:r w:rsidR="00005F01">
        <w:rPr>
          <w:rFonts w:eastAsia="Calibri" w:cs="Times New Roman"/>
          <w:bCs/>
          <w:noProof w:val="0"/>
        </w:rPr>
        <w:t>22</w:t>
      </w:r>
      <w:r w:rsidRPr="002320C4">
        <w:rPr>
          <w:rFonts w:eastAsia="Calibri" w:cs="Times New Roman"/>
          <w:bCs/>
          <w:noProof w:val="0"/>
        </w:rPr>
        <w:t>. godinu i usvojilo Financijski plan</w:t>
      </w:r>
      <w:r w:rsidR="00005F01">
        <w:rPr>
          <w:rFonts w:eastAsia="Calibri" w:cs="Times New Roman"/>
          <w:bCs/>
          <w:noProof w:val="0"/>
        </w:rPr>
        <w:t xml:space="preserve"> poslovanja</w:t>
      </w:r>
      <w:r w:rsidRPr="002320C4">
        <w:rPr>
          <w:rFonts w:eastAsia="Calibri" w:cs="Times New Roman"/>
          <w:bCs/>
          <w:noProof w:val="0"/>
        </w:rPr>
        <w:t xml:space="preserve"> Agencije za 20</w:t>
      </w:r>
      <w:r w:rsidR="00005F01">
        <w:rPr>
          <w:rFonts w:eastAsia="Calibri" w:cs="Times New Roman"/>
          <w:bCs/>
          <w:noProof w:val="0"/>
        </w:rPr>
        <w:t>22</w:t>
      </w:r>
      <w:r w:rsidRPr="002320C4">
        <w:rPr>
          <w:rFonts w:eastAsia="Calibri" w:cs="Times New Roman"/>
          <w:bCs/>
          <w:noProof w:val="0"/>
        </w:rPr>
        <w:t xml:space="preserve">. godinu, te je započeta procedura ishođenja pozitivnih mišljenja nadležnih tijela prije podnošenja Vladi Republike Hrvatske radi davanja odobrenja. </w:t>
      </w:r>
    </w:p>
    <w:p w14:paraId="147AA6DA" w14:textId="77777777" w:rsidR="002320C4" w:rsidRPr="002320C4" w:rsidRDefault="002320C4" w:rsidP="002320C4">
      <w:pPr>
        <w:spacing w:after="0" w:line="276" w:lineRule="auto"/>
        <w:jc w:val="both"/>
        <w:rPr>
          <w:rFonts w:eastAsia="Calibri" w:cs="Times New Roman"/>
          <w:bCs/>
          <w:noProof w:val="0"/>
        </w:rPr>
      </w:pPr>
    </w:p>
    <w:p w14:paraId="0DCC7A1B" w14:textId="139B1BA0" w:rsidR="002320C4" w:rsidRPr="002320C4" w:rsidRDefault="002320C4" w:rsidP="002320C4">
      <w:pPr>
        <w:spacing w:after="0" w:line="276" w:lineRule="auto"/>
        <w:jc w:val="both"/>
        <w:rPr>
          <w:rFonts w:eastAsia="Calibri" w:cs="Times New Roman"/>
          <w:bCs/>
          <w:noProof w:val="0"/>
        </w:rPr>
      </w:pPr>
    </w:p>
    <w:p w14:paraId="413E4B7F" w14:textId="77777777" w:rsidR="002320C4" w:rsidRPr="002320C4" w:rsidRDefault="002320C4" w:rsidP="002320C4">
      <w:pPr>
        <w:numPr>
          <w:ilvl w:val="2"/>
          <w:numId w:val="8"/>
        </w:numPr>
        <w:tabs>
          <w:tab w:val="left" w:pos="1440"/>
        </w:tabs>
        <w:spacing w:before="240" w:after="240" w:line="240" w:lineRule="auto"/>
        <w:jc w:val="both"/>
        <w:outlineLvl w:val="2"/>
        <w:rPr>
          <w:rFonts w:eastAsia="Calibri" w:cstheme="minorHAnsi"/>
          <w:bCs/>
          <w:noProof w:val="0"/>
          <w:sz w:val="24"/>
        </w:rPr>
      </w:pPr>
      <w:bookmarkStart w:id="17" w:name="_Toc417636592"/>
      <w:bookmarkStart w:id="18" w:name="_Toc444861377"/>
      <w:bookmarkStart w:id="19" w:name="_Toc40009900"/>
      <w:bookmarkStart w:id="20" w:name="_Toc100909895"/>
      <w:r w:rsidRPr="002320C4">
        <w:rPr>
          <w:rFonts w:eastAsia="Calibri" w:cstheme="minorHAnsi"/>
          <w:bCs/>
          <w:noProof w:val="0"/>
          <w:sz w:val="24"/>
        </w:rPr>
        <w:lastRenderedPageBreak/>
        <w:t>Ravnatelj</w:t>
      </w:r>
      <w:bookmarkEnd w:id="17"/>
      <w:bookmarkEnd w:id="18"/>
      <w:bookmarkEnd w:id="19"/>
      <w:bookmarkEnd w:id="20"/>
    </w:p>
    <w:p w14:paraId="0DE32E2B" w14:textId="77777777"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Agenciju zastupa i predstavlja ravnatelj. Predviđeno je da Agencija ima i zamjenika ravnatelja.</w:t>
      </w:r>
    </w:p>
    <w:p w14:paraId="5F6ED1BB" w14:textId="77777777" w:rsidR="002320C4" w:rsidRPr="002320C4" w:rsidRDefault="002320C4" w:rsidP="002320C4">
      <w:pPr>
        <w:spacing w:after="0" w:line="276" w:lineRule="auto"/>
        <w:jc w:val="both"/>
        <w:rPr>
          <w:rFonts w:eastAsia="Calibri" w:cs="Times New Roman"/>
          <w:bCs/>
          <w:noProof w:val="0"/>
        </w:rPr>
      </w:pPr>
    </w:p>
    <w:p w14:paraId="3970CFEC" w14:textId="77777777"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Ravnatelj organizira i vodi rad i poslovanje Agencije, poduzima sve pravne radnje u ime i za račun Agencije, zastupa Agenciju u svim postupcima pred sudovima, upravnim i drugim državnim tijelima te pravnim osobama s javnim ovlastima, a u granicama svojih ovlasti može dati punomoć drugoj osobi za zastupanje Agencije u pravnom prometu.</w:t>
      </w:r>
    </w:p>
    <w:p w14:paraId="37E5542C" w14:textId="77777777" w:rsidR="002320C4" w:rsidRPr="002320C4" w:rsidRDefault="002320C4" w:rsidP="002320C4">
      <w:pPr>
        <w:spacing w:after="0" w:line="276" w:lineRule="auto"/>
        <w:jc w:val="both"/>
        <w:rPr>
          <w:rFonts w:eastAsia="Calibri" w:cs="Times New Roman"/>
          <w:bCs/>
          <w:noProof w:val="0"/>
        </w:rPr>
      </w:pPr>
    </w:p>
    <w:p w14:paraId="73DAE1BD" w14:textId="77777777"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Uz navedeno, ravnatelj obavlja sljedeće poslove:</w:t>
      </w:r>
    </w:p>
    <w:p w14:paraId="2F1313FC"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osigurava funkcionalnu i organizacijsku nezavisnost Agencije od svih tijela nadležnih za zračni, pomorski i željeznički promet te od svih pravnih i fizičkih osoba</w:t>
      </w:r>
    </w:p>
    <w:p w14:paraId="09F27BFF"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rukovodi, koordinira i organizira poslovanje svih ustrojstvenih jedinica Agencije</w:t>
      </w:r>
    </w:p>
    <w:p w14:paraId="368BAA1F"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obavlja poslove izvršavanja proračuna Agencije te nadzire zakonitost rada i poslovanja</w:t>
      </w:r>
    </w:p>
    <w:p w14:paraId="270A41DA"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planira i poduzima mjere i aktivnosti za osiguranje stručnog i učinkovitog rada Agencije</w:t>
      </w:r>
    </w:p>
    <w:p w14:paraId="4F8D12D3"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vodi brigu o stanju i potrebitoj nabavi materijalno-tehničkih sredstava za rad te ostalim uvjetima kojima se osigurava redovno obavljanje djelatnosti i javnih ovlasti Agencije</w:t>
      </w:r>
    </w:p>
    <w:p w14:paraId="7217FF31"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priprema, predlaže i sklapa odgovarajuće sporazume s drugim istražnim tijelima</w:t>
      </w:r>
    </w:p>
    <w:p w14:paraId="1DA5F323"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ostvaruje suradnju i razmjenu informacija s nacionalnim regulatornim tijelima i regulatornim tijelima Europske unije</w:t>
      </w:r>
    </w:p>
    <w:p w14:paraId="026D54C5"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ostvaruje suradnju i razmjenu informacija s drugim sličnim istražnim tijelima u državama članicama Europske unije</w:t>
      </w:r>
    </w:p>
    <w:p w14:paraId="3759AEE2"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poduzima potrebne edukacijske, organizacijske i druge aktivnosti glede ustrojstva odgovarajućih nacionalnih baza podataka te poduzima aktivnosti za povezivanje i razmjenu informacija s odgovarajućim bazama podataka nadležnih tijela Europske unije</w:t>
      </w:r>
    </w:p>
    <w:p w14:paraId="0696D91E" w14:textId="77777777" w:rsidR="002320C4" w:rsidRPr="002320C4" w:rsidRDefault="002320C4" w:rsidP="002320C4">
      <w:pPr>
        <w:numPr>
          <w:ilvl w:val="0"/>
          <w:numId w:val="33"/>
        </w:numPr>
        <w:spacing w:after="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predlaže Upravnom vijeću donošenje općih i pojedinačnih akata Agencije</w:t>
      </w:r>
    </w:p>
    <w:p w14:paraId="6414032D" w14:textId="77777777" w:rsidR="002320C4" w:rsidRPr="002320C4" w:rsidRDefault="002320C4" w:rsidP="002320C4">
      <w:pPr>
        <w:numPr>
          <w:ilvl w:val="0"/>
          <w:numId w:val="33"/>
        </w:numPr>
        <w:spacing w:after="200" w:line="276" w:lineRule="auto"/>
        <w:contextualSpacing/>
        <w:jc w:val="both"/>
        <w:rPr>
          <w:rFonts w:ascii="Calibri" w:eastAsia="Calibri" w:hAnsi="Calibri" w:cs="Times New Roman"/>
          <w:bCs/>
          <w:noProof w:val="0"/>
        </w:rPr>
      </w:pPr>
      <w:r w:rsidRPr="002320C4">
        <w:rPr>
          <w:rFonts w:ascii="Calibri" w:eastAsia="Calibri" w:hAnsi="Calibri" w:cs="Times New Roman"/>
          <w:bCs/>
          <w:noProof w:val="0"/>
        </w:rPr>
        <w:t>samostalno donosi odluke u vezi s obavljanjem poslova iz djelatnosti Agencije, osim onih koje su, temeljem zakonskih propisa i/ili općih akata Agencije, u isključivoj nadležnosti glavnih istražitelja.</w:t>
      </w:r>
    </w:p>
    <w:p w14:paraId="6ECAC6C9" w14:textId="77777777" w:rsidR="002320C4" w:rsidRPr="002320C4" w:rsidRDefault="002320C4" w:rsidP="002320C4">
      <w:pPr>
        <w:spacing w:after="0" w:line="276" w:lineRule="auto"/>
        <w:jc w:val="both"/>
        <w:rPr>
          <w:rFonts w:eastAsia="Calibri" w:cs="Times New Roman"/>
          <w:bCs/>
          <w:noProof w:val="0"/>
        </w:rPr>
      </w:pPr>
    </w:p>
    <w:p w14:paraId="74390D5E" w14:textId="77777777"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 xml:space="preserve">Ravnatelj Agencije se ne miješa i ne utječe na stručni rad Agencije vezan uz provođenje istraga nesreća, sadržaj i rokove objava preliminarnih i konačnih izvješća, odnosno sadržaj i rokove objava sigurnosnih preporuka, koji su temeljem zakonskih propisa i općih akata Agencije, u isključivoj nadležnosti glavnih istražitelja i istražiteljskih timova. </w:t>
      </w:r>
    </w:p>
    <w:p w14:paraId="4BC2D532" w14:textId="77777777" w:rsidR="002320C4" w:rsidRPr="002320C4" w:rsidRDefault="002320C4" w:rsidP="002320C4">
      <w:pPr>
        <w:spacing w:after="0" w:line="276" w:lineRule="auto"/>
        <w:jc w:val="both"/>
        <w:rPr>
          <w:rFonts w:eastAsia="Calibri" w:cs="Times New Roman"/>
          <w:bCs/>
          <w:noProof w:val="0"/>
        </w:rPr>
      </w:pPr>
    </w:p>
    <w:p w14:paraId="0C79B75C" w14:textId="77777777"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Zamjenik ravnatelja Agencije zamjenjuje ravnatelja u slučaju njegove odsutnosti ili spriječenosti i obavlja druge poslove određene Statutom i drugim općim aktima Agencije.</w:t>
      </w:r>
    </w:p>
    <w:p w14:paraId="347BEFE2" w14:textId="77777777" w:rsidR="002320C4" w:rsidRPr="002320C4" w:rsidRDefault="002320C4" w:rsidP="002320C4">
      <w:pPr>
        <w:spacing w:after="0" w:line="276" w:lineRule="auto"/>
        <w:jc w:val="both"/>
        <w:rPr>
          <w:rFonts w:eastAsia="Calibri" w:cs="Times New Roman"/>
          <w:bCs/>
          <w:noProof w:val="0"/>
        </w:rPr>
      </w:pPr>
    </w:p>
    <w:p w14:paraId="11AE7211" w14:textId="77777777" w:rsidR="002320C4" w:rsidRPr="002320C4" w:rsidRDefault="002320C4" w:rsidP="002320C4">
      <w:pPr>
        <w:spacing w:after="0" w:line="276" w:lineRule="auto"/>
        <w:jc w:val="both"/>
        <w:rPr>
          <w:rFonts w:eastAsia="Calibri" w:cs="Times New Roman"/>
          <w:bCs/>
          <w:noProof w:val="0"/>
        </w:rPr>
      </w:pPr>
      <w:r w:rsidRPr="002320C4">
        <w:rPr>
          <w:rFonts w:eastAsia="Calibri" w:cs="Times New Roman"/>
          <w:bCs/>
          <w:noProof w:val="0"/>
        </w:rPr>
        <w:t>Ravnatelja i zamjenika ravnatelja Agencije, na temelju javnog natječaja, imenuje Upravno vijeće Agencije na razdoblje od pet godina, te mogu biti ponovno imenovani.</w:t>
      </w:r>
    </w:p>
    <w:p w14:paraId="6C5ABC28" w14:textId="77777777" w:rsidR="002320C4" w:rsidRPr="002320C4" w:rsidRDefault="002320C4" w:rsidP="002320C4">
      <w:pPr>
        <w:spacing w:after="0" w:line="276" w:lineRule="auto"/>
        <w:jc w:val="both"/>
        <w:rPr>
          <w:rFonts w:eastAsia="Calibri" w:cs="Times New Roman"/>
          <w:bCs/>
          <w:noProof w:val="0"/>
        </w:rPr>
      </w:pPr>
    </w:p>
    <w:p w14:paraId="13C39EEE" w14:textId="7BA6F041" w:rsidR="007A6F22" w:rsidRPr="002320C4" w:rsidRDefault="007A6F22" w:rsidP="002320C4">
      <w:pPr>
        <w:spacing w:after="0" w:line="276" w:lineRule="auto"/>
        <w:jc w:val="both"/>
        <w:rPr>
          <w:rFonts w:eastAsia="Calibri" w:cs="Times New Roman"/>
          <w:noProof w:val="0"/>
        </w:rPr>
      </w:pPr>
      <w:r>
        <w:rPr>
          <w:rFonts w:eastAsia="Calibri" w:cs="Times New Roman"/>
          <w:noProof w:val="0"/>
        </w:rPr>
        <w:t xml:space="preserve">Nakon provedenog javnog natječaja za izbor i imenovanje ravnatelja objavljenog u Narodnim Novinama broj 114/2021 od 22. listopada 2021. godine Upravno vijeće izabire kandidatkinju Alanu Vukić, mag. </w:t>
      </w:r>
      <w:proofErr w:type="spellStart"/>
      <w:r>
        <w:rPr>
          <w:rFonts w:eastAsia="Calibri" w:cs="Times New Roman"/>
          <w:noProof w:val="0"/>
        </w:rPr>
        <w:t>iur</w:t>
      </w:r>
      <w:proofErr w:type="spellEnd"/>
      <w:r>
        <w:rPr>
          <w:rFonts w:eastAsia="Calibri" w:cs="Times New Roman"/>
          <w:noProof w:val="0"/>
        </w:rPr>
        <w:t xml:space="preserve">., koja je počela s radom 1. veljače 2022. godine. </w:t>
      </w:r>
    </w:p>
    <w:p w14:paraId="1E664B1D" w14:textId="7DA5FAB7" w:rsidR="00481E5C" w:rsidRPr="00614D4B" w:rsidRDefault="00481E5C" w:rsidP="009B2A70">
      <w:pPr>
        <w:pStyle w:val="Naslov2"/>
        <w:ind w:left="578" w:hanging="578"/>
      </w:pPr>
      <w:bookmarkStart w:id="21" w:name="_Toc100909896"/>
      <w:r w:rsidRPr="00614D4B">
        <w:lastRenderedPageBreak/>
        <w:t>UNUTARNJE USTROJSTVO AGENCIJE</w:t>
      </w:r>
      <w:bookmarkEnd w:id="11"/>
      <w:bookmarkEnd w:id="12"/>
      <w:bookmarkEnd w:id="21"/>
    </w:p>
    <w:p w14:paraId="555C4A30" w14:textId="00D92D83" w:rsidR="00481E5C" w:rsidRPr="006B0BC7" w:rsidRDefault="00481E5C" w:rsidP="00481E5C">
      <w:pPr>
        <w:spacing w:after="0" w:line="276" w:lineRule="auto"/>
        <w:jc w:val="both"/>
        <w:rPr>
          <w:rFonts w:eastAsia="Calibri" w:cs="Times New Roman"/>
          <w:bCs/>
          <w:noProof w:val="0"/>
        </w:rPr>
      </w:pPr>
      <w:r w:rsidRPr="006B0BC7">
        <w:rPr>
          <w:rFonts w:eastAsia="Calibri" w:cs="Times New Roman"/>
          <w:bCs/>
          <w:noProof w:val="0"/>
        </w:rPr>
        <w:t xml:space="preserve">Unutarnje ustrojstvo Agencije određeno je </w:t>
      </w:r>
      <w:r w:rsidR="00692B45" w:rsidRPr="006B0BC7">
        <w:rPr>
          <w:rFonts w:eastAsia="Calibri" w:cs="Times New Roman"/>
          <w:bCs/>
          <w:noProof w:val="0"/>
        </w:rPr>
        <w:t xml:space="preserve">Statutom </w:t>
      </w:r>
      <w:r w:rsidRPr="006B0BC7">
        <w:rPr>
          <w:rFonts w:eastAsia="Calibri" w:cs="Times New Roman"/>
          <w:bCs/>
          <w:noProof w:val="0"/>
        </w:rPr>
        <w:t>Agencije za istraživanje nesreća u zračnom, pomorskom i željezničkom prometu</w:t>
      </w:r>
      <w:r w:rsidR="00360F1F" w:rsidRPr="006B0BC7">
        <w:rPr>
          <w:rFonts w:eastAsia="Calibri" w:cs="Times New Roman"/>
          <w:bCs/>
          <w:noProof w:val="0"/>
        </w:rPr>
        <w:t xml:space="preserve"> i prikazano je na donjem dijagramu. </w:t>
      </w:r>
    </w:p>
    <w:p w14:paraId="5096E52F" w14:textId="77777777" w:rsidR="00481E5C" w:rsidRPr="00614D4B" w:rsidRDefault="00481E5C" w:rsidP="00481E5C">
      <w:pPr>
        <w:spacing w:after="0" w:line="276" w:lineRule="auto"/>
        <w:jc w:val="both"/>
        <w:rPr>
          <w:rFonts w:eastAsia="Calibri" w:cs="Times New Roman"/>
          <w:bCs/>
          <w:noProof w:val="0"/>
        </w:rPr>
      </w:pPr>
    </w:p>
    <w:p w14:paraId="7A4514FF" w14:textId="77777777" w:rsidR="00481E5C" w:rsidRPr="00614D4B" w:rsidRDefault="00481E5C" w:rsidP="00481E5C">
      <w:pPr>
        <w:spacing w:after="0" w:line="276" w:lineRule="auto"/>
        <w:jc w:val="both"/>
        <w:rPr>
          <w:rFonts w:eastAsia="Calibri" w:cs="Times New Roman"/>
          <w:bCs/>
          <w:noProof w:val="0"/>
        </w:rPr>
      </w:pPr>
      <w:r w:rsidRPr="00614D4B">
        <w:rPr>
          <w:rFonts w:ascii="Times New Roman" w:eastAsia="Calibri" w:hAnsi="Times New Roman" w:cs="Times New Roman"/>
          <w:sz w:val="24"/>
          <w:szCs w:val="24"/>
          <w:lang w:eastAsia="hr-HR"/>
        </w:rPr>
        <w:drawing>
          <wp:inline distT="0" distB="0" distL="0" distR="0" wp14:anchorId="13334066" wp14:editId="303A4573">
            <wp:extent cx="5400040" cy="2216150"/>
            <wp:effectExtent l="76200" t="0" r="48260" b="0"/>
            <wp:docPr id="4" name="Dij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1F7A56D" w14:textId="48765CA7" w:rsidR="00481E5C" w:rsidRPr="00614D4B" w:rsidRDefault="00481E5C" w:rsidP="009D0095">
      <w:pPr>
        <w:spacing w:after="120" w:line="276" w:lineRule="auto"/>
        <w:jc w:val="both"/>
        <w:rPr>
          <w:rFonts w:eastAsia="Calibri" w:cs="Times New Roman"/>
          <w:bCs/>
          <w:noProof w:val="0"/>
        </w:rPr>
      </w:pPr>
      <w:r w:rsidRPr="00614D4B">
        <w:rPr>
          <w:rFonts w:eastAsia="Calibri" w:cs="Times New Roman"/>
          <w:bCs/>
          <w:noProof w:val="0"/>
        </w:rPr>
        <w:t>Agencija je, u obavljanju svojih javnih ovlasti, funkcionalno podijeljena radi obavljanja sljedećih grupa poslova:</w:t>
      </w:r>
    </w:p>
    <w:p w14:paraId="5C5E53F3" w14:textId="40003C1F" w:rsidR="009F7EF4" w:rsidRPr="009D0095" w:rsidRDefault="00481E5C" w:rsidP="005C2940">
      <w:pPr>
        <w:pStyle w:val="Odlomakpopisa"/>
        <w:numPr>
          <w:ilvl w:val="0"/>
          <w:numId w:val="15"/>
        </w:numPr>
        <w:spacing w:after="0"/>
        <w:jc w:val="both"/>
        <w:rPr>
          <w:bCs/>
        </w:rPr>
      </w:pPr>
      <w:r w:rsidRPr="009D0095">
        <w:rPr>
          <w:bCs/>
        </w:rPr>
        <w:t>Administrativno-upravna, te materijalno-tehnička grupa poslova za čiju provedbu je nadležan i odgovoran ravnatelj Agencije. Drugim riječima, ravnatelj Agencije zadužen je za stvaranje pravnih, organizacijskih te financijsko-materijalnih i drugih uvjeta logističke potpore stručnom radu istražiteljskih timova, te je odgovoran za zakonitost poslovanja Agencije, a ujedno i zastupa Agenciju u pravnom prometu s trećim osobama.</w:t>
      </w:r>
      <w:r w:rsidR="00360F1F" w:rsidRPr="009D0095">
        <w:rPr>
          <w:bCs/>
        </w:rPr>
        <w:t xml:space="preserve"> </w:t>
      </w:r>
    </w:p>
    <w:p w14:paraId="21BE0907" w14:textId="7BCB6E5C" w:rsidR="00185361" w:rsidRPr="009D0095" w:rsidRDefault="00185361" w:rsidP="009D0095">
      <w:pPr>
        <w:pStyle w:val="Odlomakpopisa"/>
        <w:spacing w:after="0"/>
        <w:jc w:val="both"/>
      </w:pPr>
      <w:r w:rsidRPr="009D0095">
        <w:rPr>
          <w:bCs/>
        </w:rPr>
        <w:t>Nakon provedenog javnog natječaja Upravno vijeće na 69. sjednici održanoj 14. prosinca 2021. godine izabralo i imenovalo kandidatkinju Alanu Vukić za ravnateljicu Agencije na mandatno razdoblje od 5. godine, počevši od 1. veljače 2022.godine. Poslove ravnatelja Agencije u 2021. godini obavljao je Danko Petrin,</w:t>
      </w:r>
      <w:r w:rsidR="00180647" w:rsidRPr="009D0095">
        <w:rPr>
          <w:bCs/>
        </w:rPr>
        <w:t xml:space="preserve"> </w:t>
      </w:r>
      <w:r w:rsidRPr="009D0095">
        <w:rPr>
          <w:bCs/>
        </w:rPr>
        <w:t xml:space="preserve">vršitelj dužnosti ravnatelja Agencije. </w:t>
      </w:r>
    </w:p>
    <w:p w14:paraId="3FE2D4B0" w14:textId="77777777" w:rsidR="00481E5C" w:rsidRPr="00614D4B" w:rsidRDefault="00481E5C" w:rsidP="00481E5C">
      <w:pPr>
        <w:spacing w:after="0" w:line="276" w:lineRule="auto"/>
        <w:jc w:val="both"/>
        <w:rPr>
          <w:rFonts w:eastAsia="Calibri" w:cs="Times New Roman"/>
          <w:bCs/>
          <w:noProof w:val="0"/>
        </w:rPr>
      </w:pPr>
    </w:p>
    <w:p w14:paraId="63CD2100" w14:textId="62415F41" w:rsidR="009D0095" w:rsidRPr="009D0095" w:rsidRDefault="00481E5C" w:rsidP="005C2940">
      <w:pPr>
        <w:pStyle w:val="Odlomakpopisa"/>
        <w:numPr>
          <w:ilvl w:val="0"/>
          <w:numId w:val="15"/>
        </w:numPr>
        <w:spacing w:after="0"/>
        <w:jc w:val="both"/>
        <w:rPr>
          <w:bCs/>
        </w:rPr>
      </w:pPr>
      <w:r w:rsidRPr="009D0095">
        <w:rPr>
          <w:bCs/>
        </w:rPr>
        <w:t>Drugu grupu poslova čine stručni, istražiteljski, poslovi za čiju su provedbu nadležni i odgovorni glavni istražitelji, svaki u svom prometnom području, neovisno od svih tijela upravljanja Agencijom, kao i od svih tijela nadležnih za zračni, pomorski i željeznički promet izvan Agencije, te od svih drugih pravnih i fizičkih osoba.</w:t>
      </w:r>
      <w:r w:rsidRPr="009D0095">
        <w:t xml:space="preserve"> Dakle, </w:t>
      </w:r>
      <w:r w:rsidRPr="009D0095">
        <w:rPr>
          <w:bCs/>
        </w:rPr>
        <w:t>glavni istražitelji, svaki za pojedino područje istraživanja, vode stručni rad Agencije i odgovorni su za stručni rad Agencije.</w:t>
      </w:r>
    </w:p>
    <w:p w14:paraId="667347B0" w14:textId="77777777" w:rsidR="009D0095" w:rsidRDefault="009D0095">
      <w:pPr>
        <w:rPr>
          <w:rFonts w:eastAsia="Calibri" w:cs="Times New Roman"/>
          <w:bCs/>
          <w:noProof w:val="0"/>
        </w:rPr>
      </w:pPr>
      <w:r>
        <w:rPr>
          <w:rFonts w:eastAsia="Calibri" w:cs="Times New Roman"/>
          <w:bCs/>
          <w:noProof w:val="0"/>
        </w:rPr>
        <w:br w:type="page"/>
      </w:r>
    </w:p>
    <w:p w14:paraId="0DC36B28" w14:textId="6A73EABA" w:rsidR="00481E5C" w:rsidRPr="00614D4B" w:rsidRDefault="00481E5C" w:rsidP="00E83C2A">
      <w:pPr>
        <w:pStyle w:val="Naslov1-AIN"/>
      </w:pPr>
      <w:bookmarkStart w:id="22" w:name="_Toc417636594"/>
      <w:bookmarkStart w:id="23" w:name="_Toc444861379"/>
      <w:bookmarkStart w:id="24" w:name="_Toc100909897"/>
      <w:r w:rsidRPr="00614D4B">
        <w:lastRenderedPageBreak/>
        <w:t>DJELOKRUG</w:t>
      </w:r>
      <w:bookmarkEnd w:id="22"/>
      <w:bookmarkEnd w:id="23"/>
      <w:bookmarkEnd w:id="24"/>
    </w:p>
    <w:p w14:paraId="1CF28C24" w14:textId="77777777" w:rsidR="00481E5C" w:rsidRPr="00614D4B" w:rsidRDefault="00481E5C" w:rsidP="009D0095">
      <w:pPr>
        <w:spacing w:after="120" w:line="276" w:lineRule="auto"/>
        <w:jc w:val="both"/>
        <w:rPr>
          <w:rFonts w:eastAsia="Calibri" w:cs="Times New Roman"/>
          <w:bCs/>
          <w:noProof w:val="0"/>
        </w:rPr>
      </w:pPr>
      <w:r w:rsidRPr="00614D4B">
        <w:rPr>
          <w:rFonts w:eastAsia="Calibri" w:cs="Times New Roman"/>
          <w:bCs/>
          <w:noProof w:val="0"/>
        </w:rPr>
        <w:t>Agencija na temelju javne ovlasti, kao djelatnosti od interesa za Republiku Hrvatsku, obavlja:</w:t>
      </w:r>
    </w:p>
    <w:p w14:paraId="1FF6F3CF" w14:textId="271487E8" w:rsidR="00481E5C" w:rsidRPr="00614D4B" w:rsidRDefault="00481E5C" w:rsidP="005C2940">
      <w:pPr>
        <w:numPr>
          <w:ilvl w:val="0"/>
          <w:numId w:val="16"/>
        </w:numPr>
        <w:kinsoku w:val="0"/>
        <w:overflowPunct w:val="0"/>
        <w:spacing w:after="0" w:line="276" w:lineRule="auto"/>
        <w:contextualSpacing/>
        <w:jc w:val="both"/>
        <w:textAlignment w:val="baseline"/>
        <w:rPr>
          <w:rFonts w:ascii="Calibri" w:eastAsia="+mn-ea" w:hAnsi="Calibri" w:cs="+mn-cs"/>
          <w:noProof w:val="0"/>
          <w:kern w:val="24"/>
          <w:lang w:eastAsia="hr-HR"/>
        </w:rPr>
      </w:pPr>
      <w:r w:rsidRPr="00614D4B">
        <w:rPr>
          <w:rFonts w:ascii="Calibri" w:eastAsia="+mn-ea" w:hAnsi="Calibri" w:cs="+mn-cs"/>
          <w:noProof w:val="0"/>
          <w:kern w:val="24"/>
          <w:lang w:eastAsia="hr-HR"/>
        </w:rPr>
        <w:t>istraživanja nesreća</w:t>
      </w:r>
      <w:r w:rsidR="0043305C" w:rsidRPr="00614D4B">
        <w:rPr>
          <w:rFonts w:ascii="Calibri" w:eastAsia="+mn-ea" w:hAnsi="Calibri" w:cs="+mn-cs"/>
          <w:noProof w:val="0"/>
          <w:kern w:val="24"/>
          <w:lang w:eastAsia="hr-HR"/>
        </w:rPr>
        <w:t xml:space="preserve"> i ozbiljnih nezgoda zrakoplova</w:t>
      </w:r>
    </w:p>
    <w:p w14:paraId="5FF3FE8D" w14:textId="18C0F6AE" w:rsidR="00481E5C" w:rsidRPr="00614D4B" w:rsidRDefault="00481E5C" w:rsidP="005C2940">
      <w:pPr>
        <w:numPr>
          <w:ilvl w:val="0"/>
          <w:numId w:val="16"/>
        </w:numPr>
        <w:kinsoku w:val="0"/>
        <w:overflowPunct w:val="0"/>
        <w:spacing w:after="0" w:line="276" w:lineRule="auto"/>
        <w:contextualSpacing/>
        <w:jc w:val="both"/>
        <w:textAlignment w:val="baseline"/>
        <w:rPr>
          <w:rFonts w:ascii="Calibri" w:eastAsia="+mn-ea" w:hAnsi="Calibri" w:cs="+mn-cs"/>
          <w:noProof w:val="0"/>
          <w:kern w:val="24"/>
          <w:lang w:eastAsia="hr-HR"/>
        </w:rPr>
      </w:pPr>
      <w:r w:rsidRPr="00614D4B">
        <w:rPr>
          <w:rFonts w:ascii="Calibri" w:eastAsia="+mn-ea" w:hAnsi="Calibri" w:cs="+mn-cs"/>
          <w:noProof w:val="0"/>
          <w:kern w:val="24"/>
          <w:lang w:eastAsia="hr-HR"/>
        </w:rPr>
        <w:t>sigurnosnu istragu u svrhu utvrđivanja uzroka nesreće i predlaganja mjera radi izbjegavanja pomorskih nesreća te un</w:t>
      </w:r>
      <w:r w:rsidR="0043305C" w:rsidRPr="00614D4B">
        <w:rPr>
          <w:rFonts w:ascii="Calibri" w:eastAsia="+mn-ea" w:hAnsi="Calibri" w:cs="+mn-cs"/>
          <w:noProof w:val="0"/>
          <w:kern w:val="24"/>
          <w:lang w:eastAsia="hr-HR"/>
        </w:rPr>
        <w:t>apređivanja sigurnosti plovidbe</w:t>
      </w:r>
    </w:p>
    <w:p w14:paraId="2E794376" w14:textId="77777777" w:rsidR="00481E5C" w:rsidRPr="00614D4B" w:rsidRDefault="00481E5C" w:rsidP="005C2940">
      <w:pPr>
        <w:numPr>
          <w:ilvl w:val="0"/>
          <w:numId w:val="16"/>
        </w:numPr>
        <w:kinsoku w:val="0"/>
        <w:overflowPunct w:val="0"/>
        <w:spacing w:after="0" w:line="276" w:lineRule="auto"/>
        <w:contextualSpacing/>
        <w:jc w:val="both"/>
        <w:textAlignment w:val="baseline"/>
        <w:rPr>
          <w:rFonts w:ascii="Calibri" w:eastAsia="Calibri" w:hAnsi="Calibri" w:cs="Times New Roman"/>
          <w:bCs/>
          <w:noProof w:val="0"/>
        </w:rPr>
      </w:pPr>
      <w:r w:rsidRPr="00614D4B">
        <w:rPr>
          <w:rFonts w:ascii="Calibri" w:eastAsia="+mn-ea" w:hAnsi="Calibri" w:cs="+mn-cs"/>
          <w:noProof w:val="0"/>
          <w:kern w:val="24"/>
          <w:lang w:eastAsia="hr-HR"/>
        </w:rPr>
        <w:t>istraživanja ozbiljnih nesreća u željezničkom prometu, kao i izvanrednih događaja koji su pod određenim okolnostima mogli dovesti do ozbiljnih nesreća</w:t>
      </w:r>
      <w:r w:rsidRPr="00614D4B">
        <w:rPr>
          <w:rFonts w:ascii="Calibri" w:eastAsia="Calibri" w:hAnsi="Calibri" w:cs="Times New Roman"/>
          <w:bCs/>
          <w:noProof w:val="0"/>
        </w:rPr>
        <w:t>.</w:t>
      </w:r>
    </w:p>
    <w:p w14:paraId="7D1DD058" w14:textId="77777777" w:rsidR="00481E5C" w:rsidRPr="00614D4B" w:rsidRDefault="00481E5C" w:rsidP="00481E5C">
      <w:pPr>
        <w:kinsoku w:val="0"/>
        <w:overflowPunct w:val="0"/>
        <w:spacing w:after="0" w:line="276" w:lineRule="auto"/>
        <w:ind w:left="357"/>
        <w:contextualSpacing/>
        <w:jc w:val="both"/>
        <w:textAlignment w:val="baseline"/>
        <w:rPr>
          <w:rFonts w:ascii="Calibri" w:eastAsia="Calibri" w:hAnsi="Calibri" w:cs="Times New Roman"/>
          <w:bCs/>
          <w:noProof w:val="0"/>
        </w:rPr>
      </w:pPr>
    </w:p>
    <w:p w14:paraId="7BCEAEEF" w14:textId="77777777" w:rsidR="00481E5C" w:rsidRPr="00614D4B" w:rsidRDefault="00481E5C" w:rsidP="00481E5C">
      <w:pPr>
        <w:spacing w:after="0" w:line="276" w:lineRule="auto"/>
        <w:jc w:val="both"/>
        <w:rPr>
          <w:rFonts w:ascii="Calibri" w:eastAsia="Calibri" w:hAnsi="Calibri" w:cs="Times New Roman"/>
          <w:bCs/>
          <w:noProof w:val="0"/>
        </w:rPr>
      </w:pPr>
      <w:r w:rsidRPr="00614D4B">
        <w:rPr>
          <w:rFonts w:ascii="Calibri" w:eastAsia="Calibri" w:hAnsi="Calibri" w:cs="Times New Roman"/>
          <w:bCs/>
          <w:noProof w:val="0"/>
        </w:rPr>
        <w:t>Svrha istraživanja je sprečavanje nesreća i nezgoda u budućnosti, a ne utvrđivanje krivnje ili odgovornosti.</w:t>
      </w:r>
    </w:p>
    <w:p w14:paraId="431A077A" w14:textId="77777777" w:rsidR="00481E5C" w:rsidRPr="00614D4B" w:rsidRDefault="00481E5C" w:rsidP="00481E5C">
      <w:pPr>
        <w:spacing w:after="0" w:line="276" w:lineRule="auto"/>
        <w:jc w:val="both"/>
        <w:rPr>
          <w:rFonts w:ascii="Calibri" w:eastAsia="Calibri" w:hAnsi="Calibri" w:cs="Times New Roman"/>
          <w:bCs/>
          <w:noProof w:val="0"/>
        </w:rPr>
      </w:pPr>
    </w:p>
    <w:p w14:paraId="589DA883" w14:textId="77777777" w:rsidR="00481E5C" w:rsidRPr="00614D4B" w:rsidRDefault="00481E5C" w:rsidP="00481E5C">
      <w:pPr>
        <w:spacing w:after="0" w:line="276" w:lineRule="auto"/>
        <w:jc w:val="both"/>
        <w:rPr>
          <w:rFonts w:ascii="Calibri" w:eastAsia="Calibri" w:hAnsi="Calibri" w:cs="Times New Roman"/>
          <w:bCs/>
          <w:noProof w:val="0"/>
        </w:rPr>
      </w:pPr>
      <w:r w:rsidRPr="00614D4B">
        <w:rPr>
          <w:rFonts w:ascii="Calibri" w:eastAsia="Calibri" w:hAnsi="Calibri" w:cs="Times New Roman"/>
          <w:bCs/>
          <w:noProof w:val="0"/>
        </w:rPr>
        <w:t>Istraga koju provodi Agencija uključuje prikupljanje i analizu podataka, izradu zaključaka, uključujući utvrđivanje uzroka, i kada je to prikladno izradu sigurnosnih preporuka kako bi se spriječile nesreće i nezgode u budućnosti i poboljšala sigurnost u zračnom, pomorskom i željezničkom prometu.</w:t>
      </w:r>
    </w:p>
    <w:p w14:paraId="33569796" w14:textId="77777777" w:rsidR="00481E5C" w:rsidRPr="00614D4B" w:rsidRDefault="00481E5C" w:rsidP="00481E5C">
      <w:pPr>
        <w:spacing w:after="0" w:line="276" w:lineRule="auto"/>
        <w:jc w:val="both"/>
        <w:rPr>
          <w:rFonts w:ascii="Calibri" w:eastAsia="Calibri" w:hAnsi="Calibri" w:cs="Times New Roman"/>
          <w:bCs/>
          <w:noProof w:val="0"/>
        </w:rPr>
      </w:pPr>
    </w:p>
    <w:p w14:paraId="1C0221D9" w14:textId="77777777" w:rsidR="00481E5C" w:rsidRPr="00614D4B" w:rsidRDefault="00481E5C" w:rsidP="00606935">
      <w:pPr>
        <w:pStyle w:val="Naslov2"/>
        <w:ind w:left="578" w:hanging="578"/>
      </w:pPr>
      <w:bookmarkStart w:id="25" w:name="_Toc417636595"/>
      <w:bookmarkStart w:id="26" w:name="_Toc444861380"/>
      <w:bookmarkStart w:id="27" w:name="_Toc100909898"/>
      <w:r w:rsidRPr="00614D4B">
        <w:t>ISTRAŽIVANJE NESREĆA I OZBILJNIH NEZGODA ZRAKOPLOVA</w:t>
      </w:r>
      <w:bookmarkEnd w:id="25"/>
      <w:bookmarkEnd w:id="26"/>
      <w:bookmarkEnd w:id="27"/>
    </w:p>
    <w:p w14:paraId="69784B4D" w14:textId="624CD351" w:rsidR="0089482B" w:rsidRPr="00614D4B" w:rsidRDefault="0089482B" w:rsidP="0089482B">
      <w:pPr>
        <w:spacing w:after="0" w:line="276" w:lineRule="auto"/>
        <w:jc w:val="both"/>
        <w:rPr>
          <w:rFonts w:eastAsia="Calibri" w:cs="Times New Roman"/>
          <w:bCs/>
          <w:noProof w:val="0"/>
        </w:rPr>
      </w:pPr>
      <w:r w:rsidRPr="00614D4B">
        <w:rPr>
          <w:rFonts w:eastAsia="Calibri" w:cs="Times New Roman"/>
          <w:bCs/>
          <w:noProof w:val="0"/>
        </w:rPr>
        <w:t>Istraživanje nesreća i ozbiljnih nezgoda zrakoplova provodi unutarnja ustrojstvena jedinica Agencije – Odjel za istrage nesreća u zračnom prometu.</w:t>
      </w:r>
    </w:p>
    <w:p w14:paraId="46EDC308" w14:textId="77777777" w:rsidR="0089482B" w:rsidRPr="00614D4B" w:rsidRDefault="0089482B" w:rsidP="0089482B">
      <w:pPr>
        <w:spacing w:after="0" w:line="276" w:lineRule="auto"/>
        <w:jc w:val="both"/>
        <w:rPr>
          <w:rFonts w:eastAsia="Calibri" w:cs="Times New Roman"/>
          <w:bCs/>
          <w:noProof w:val="0"/>
        </w:rPr>
      </w:pPr>
    </w:p>
    <w:p w14:paraId="2A5FDFA0" w14:textId="3853B2F4" w:rsidR="0089482B" w:rsidRPr="00614D4B" w:rsidRDefault="0089482B" w:rsidP="009D0095">
      <w:pPr>
        <w:spacing w:after="120" w:line="276" w:lineRule="auto"/>
        <w:jc w:val="both"/>
        <w:rPr>
          <w:rFonts w:eastAsia="Calibri" w:cs="Times New Roman"/>
          <w:bCs/>
          <w:noProof w:val="0"/>
        </w:rPr>
      </w:pPr>
      <w:r w:rsidRPr="00614D4B">
        <w:rPr>
          <w:rFonts w:eastAsia="Calibri" w:cs="Times New Roman"/>
          <w:bCs/>
          <w:noProof w:val="0"/>
        </w:rPr>
        <w:t>Osim navedene djelatnosti, Odjel za istrage nesreća u zračnom prometu obavlja i sljedeće poslove:</w:t>
      </w:r>
    </w:p>
    <w:p w14:paraId="3B12CF2C" w14:textId="77777777" w:rsidR="0089482B" w:rsidRPr="009D0095" w:rsidRDefault="0089482B" w:rsidP="005C2940">
      <w:pPr>
        <w:pStyle w:val="Odlomakpopisa"/>
        <w:numPr>
          <w:ilvl w:val="0"/>
          <w:numId w:val="17"/>
        </w:numPr>
        <w:kinsoku w:val="0"/>
        <w:overflowPunct w:val="0"/>
        <w:spacing w:after="0"/>
        <w:jc w:val="both"/>
        <w:textAlignment w:val="baseline"/>
        <w:rPr>
          <w:rFonts w:eastAsia="+mn-ea" w:cs="+mn-cs"/>
          <w:kern w:val="24"/>
          <w:lang w:eastAsia="hr-HR"/>
        </w:rPr>
      </w:pPr>
      <w:r w:rsidRPr="009D0095">
        <w:rPr>
          <w:rFonts w:eastAsia="+mn-ea" w:cs="+mn-cs"/>
          <w:kern w:val="24"/>
          <w:lang w:eastAsia="hr-HR"/>
        </w:rPr>
        <w:t>daje sigurnosne preporuke radi poboljšanja sigurnosti u zračnom prometu</w:t>
      </w:r>
    </w:p>
    <w:p w14:paraId="5BA2A0DA" w14:textId="77777777" w:rsidR="0089482B" w:rsidRPr="009D0095" w:rsidRDefault="0089482B" w:rsidP="005C2940">
      <w:pPr>
        <w:pStyle w:val="Odlomakpopisa"/>
        <w:numPr>
          <w:ilvl w:val="0"/>
          <w:numId w:val="17"/>
        </w:numPr>
        <w:kinsoku w:val="0"/>
        <w:overflowPunct w:val="0"/>
        <w:spacing w:after="0"/>
        <w:jc w:val="both"/>
        <w:textAlignment w:val="baseline"/>
        <w:rPr>
          <w:rFonts w:eastAsia="+mn-ea" w:cs="+mn-cs"/>
          <w:kern w:val="24"/>
          <w:lang w:eastAsia="hr-HR"/>
        </w:rPr>
      </w:pPr>
      <w:r w:rsidRPr="009D0095">
        <w:rPr>
          <w:rFonts w:eastAsia="+mn-ea" w:cs="+mn-cs"/>
          <w:kern w:val="24"/>
          <w:lang w:eastAsia="hr-HR"/>
        </w:rPr>
        <w:t>vodi Nacionalnu bazu podataka</w:t>
      </w:r>
    </w:p>
    <w:p w14:paraId="0901AB2F" w14:textId="77777777" w:rsidR="0089482B" w:rsidRPr="009D0095" w:rsidRDefault="0089482B" w:rsidP="005C2940">
      <w:pPr>
        <w:pStyle w:val="Odlomakpopisa"/>
        <w:numPr>
          <w:ilvl w:val="0"/>
          <w:numId w:val="17"/>
        </w:numPr>
        <w:kinsoku w:val="0"/>
        <w:overflowPunct w:val="0"/>
        <w:spacing w:after="0"/>
        <w:jc w:val="both"/>
        <w:textAlignment w:val="baseline"/>
        <w:rPr>
          <w:rFonts w:eastAsia="+mn-ea" w:cs="+mn-cs"/>
          <w:kern w:val="24"/>
          <w:lang w:eastAsia="hr-HR"/>
        </w:rPr>
      </w:pPr>
      <w:r w:rsidRPr="009D0095">
        <w:rPr>
          <w:rFonts w:eastAsia="+mn-ea" w:cs="+mn-cs"/>
          <w:kern w:val="24"/>
          <w:lang w:eastAsia="hr-HR"/>
        </w:rPr>
        <w:t>dostavlja podatke o događajima iz Nacionalne baze podataka u Središnju bazu Europske komisije</w:t>
      </w:r>
    </w:p>
    <w:p w14:paraId="2010D157" w14:textId="77777777" w:rsidR="0089482B" w:rsidRPr="009D0095" w:rsidRDefault="0089482B" w:rsidP="005C2940">
      <w:pPr>
        <w:pStyle w:val="Odlomakpopisa"/>
        <w:numPr>
          <w:ilvl w:val="0"/>
          <w:numId w:val="17"/>
        </w:numPr>
        <w:kinsoku w:val="0"/>
        <w:overflowPunct w:val="0"/>
        <w:spacing w:after="0"/>
        <w:jc w:val="both"/>
        <w:textAlignment w:val="baseline"/>
        <w:rPr>
          <w:rFonts w:eastAsia="+mn-ea" w:cs="+mn-cs"/>
          <w:kern w:val="24"/>
          <w:lang w:eastAsia="hr-HR"/>
        </w:rPr>
      </w:pPr>
      <w:r w:rsidRPr="009D0095">
        <w:rPr>
          <w:rFonts w:eastAsia="+mn-ea" w:cs="+mn-cs"/>
          <w:kern w:val="24"/>
          <w:lang w:eastAsia="hr-HR"/>
        </w:rPr>
        <w:t>razmjenjuje podatke iz svoje Nacionalne baze podataka s drugim istražnim tijelima uz uvjet očuvanja tajnosti podataka</w:t>
      </w:r>
    </w:p>
    <w:p w14:paraId="403BB0FA" w14:textId="77777777" w:rsidR="0089482B" w:rsidRPr="009D0095" w:rsidRDefault="0089482B" w:rsidP="005C2940">
      <w:pPr>
        <w:pStyle w:val="Odlomakpopisa"/>
        <w:numPr>
          <w:ilvl w:val="0"/>
          <w:numId w:val="17"/>
        </w:numPr>
        <w:kinsoku w:val="0"/>
        <w:overflowPunct w:val="0"/>
        <w:spacing w:after="0"/>
        <w:jc w:val="both"/>
        <w:textAlignment w:val="baseline"/>
        <w:rPr>
          <w:rFonts w:eastAsia="+mn-ea" w:cs="+mn-cs"/>
          <w:kern w:val="24"/>
          <w:lang w:eastAsia="hr-HR"/>
        </w:rPr>
      </w:pPr>
      <w:r w:rsidRPr="009D0095">
        <w:rPr>
          <w:rFonts w:eastAsia="+mn-ea" w:cs="+mn-cs"/>
          <w:kern w:val="24"/>
          <w:lang w:eastAsia="hr-HR"/>
        </w:rPr>
        <w:t>daje stručnu pomoć nadležnim istražnim tijelima Republike Hrvatske</w:t>
      </w:r>
    </w:p>
    <w:p w14:paraId="4D012D67" w14:textId="77777777" w:rsidR="0089482B" w:rsidRPr="009D0095" w:rsidRDefault="0089482B" w:rsidP="005C2940">
      <w:pPr>
        <w:pStyle w:val="Odlomakpopisa"/>
        <w:numPr>
          <w:ilvl w:val="0"/>
          <w:numId w:val="17"/>
        </w:numPr>
        <w:kinsoku w:val="0"/>
        <w:overflowPunct w:val="0"/>
        <w:spacing w:after="0"/>
        <w:jc w:val="both"/>
        <w:textAlignment w:val="baseline"/>
        <w:rPr>
          <w:rFonts w:eastAsia="+mn-ea" w:cs="+mn-cs"/>
          <w:kern w:val="24"/>
          <w:lang w:eastAsia="hr-HR"/>
        </w:rPr>
      </w:pPr>
      <w:r w:rsidRPr="009D0095">
        <w:rPr>
          <w:rFonts w:eastAsia="+mn-ea" w:cs="+mn-cs"/>
          <w:kern w:val="24"/>
          <w:lang w:eastAsia="hr-HR"/>
        </w:rPr>
        <w:t>surađuje s tijelima nadležnim za istraživanje zrakoplovnih nesreća u državama članicama Organizacije međunarodnog civilnog zrakoplovstva (ICAO)</w:t>
      </w:r>
    </w:p>
    <w:p w14:paraId="4137A64E" w14:textId="77777777" w:rsidR="0089482B" w:rsidRPr="009D0095" w:rsidRDefault="0089482B" w:rsidP="005C2940">
      <w:pPr>
        <w:pStyle w:val="Odlomakpopisa"/>
        <w:numPr>
          <w:ilvl w:val="0"/>
          <w:numId w:val="17"/>
        </w:numPr>
        <w:kinsoku w:val="0"/>
        <w:overflowPunct w:val="0"/>
        <w:spacing w:after="0"/>
        <w:jc w:val="both"/>
        <w:textAlignment w:val="baseline"/>
        <w:rPr>
          <w:rFonts w:eastAsia="+mn-ea" w:cs="+mn-cs"/>
          <w:kern w:val="24"/>
          <w:lang w:eastAsia="hr-HR"/>
        </w:rPr>
      </w:pPr>
      <w:r w:rsidRPr="009D0095">
        <w:rPr>
          <w:rFonts w:eastAsia="+mn-ea" w:cs="+mn-cs"/>
          <w:kern w:val="24"/>
          <w:lang w:eastAsia="hr-HR"/>
        </w:rPr>
        <w:t>objavljuje rezultate istraživanja poštujući načela tajnosti</w:t>
      </w:r>
    </w:p>
    <w:p w14:paraId="0EF3C8AB" w14:textId="77777777" w:rsidR="0089482B" w:rsidRPr="009D0095" w:rsidRDefault="0089482B" w:rsidP="005C2940">
      <w:pPr>
        <w:pStyle w:val="Odlomakpopisa"/>
        <w:numPr>
          <w:ilvl w:val="0"/>
          <w:numId w:val="17"/>
        </w:numPr>
        <w:kinsoku w:val="0"/>
        <w:overflowPunct w:val="0"/>
        <w:spacing w:after="0"/>
        <w:jc w:val="both"/>
        <w:textAlignment w:val="baseline"/>
        <w:rPr>
          <w:rFonts w:eastAsia="+mn-ea" w:cs="+mn-cs"/>
          <w:kern w:val="24"/>
          <w:lang w:eastAsia="hr-HR"/>
        </w:rPr>
      </w:pPr>
      <w:r w:rsidRPr="009D0095">
        <w:rPr>
          <w:rFonts w:eastAsia="+mn-ea" w:cs="+mn-cs"/>
          <w:kern w:val="24"/>
          <w:lang w:eastAsia="hr-HR"/>
        </w:rPr>
        <w:t>utvrđuje popis stručnjaka za istraživanje zrakoplovnih nesreća.</w:t>
      </w:r>
    </w:p>
    <w:p w14:paraId="3BD2EEE5" w14:textId="77777777" w:rsidR="004B654F" w:rsidRPr="00614D4B" w:rsidRDefault="004B654F" w:rsidP="004B654F">
      <w:pPr>
        <w:kinsoku w:val="0"/>
        <w:overflowPunct w:val="0"/>
        <w:spacing w:after="0" w:line="276" w:lineRule="auto"/>
        <w:ind w:left="357"/>
        <w:contextualSpacing/>
        <w:jc w:val="both"/>
        <w:textAlignment w:val="baseline"/>
        <w:rPr>
          <w:rFonts w:ascii="Calibri" w:eastAsia="+mn-ea" w:hAnsi="Calibri" w:cs="+mn-cs"/>
          <w:noProof w:val="0"/>
          <w:kern w:val="24"/>
          <w:lang w:eastAsia="hr-HR"/>
        </w:rPr>
      </w:pPr>
    </w:p>
    <w:p w14:paraId="262395F1" w14:textId="77777777" w:rsidR="00481E5C" w:rsidRPr="009D529E" w:rsidRDefault="00481E5C" w:rsidP="006B0BC7">
      <w:pPr>
        <w:pStyle w:val="Naslov3"/>
        <w:ind w:left="720"/>
        <w:rPr>
          <w:rFonts w:asciiTheme="minorHAnsi" w:hAnsiTheme="minorHAnsi" w:cstheme="minorHAnsi"/>
          <w:b w:val="0"/>
          <w:lang w:val="hr-HR"/>
        </w:rPr>
      </w:pPr>
      <w:bookmarkStart w:id="28" w:name="_Toc417636596"/>
      <w:bookmarkStart w:id="29" w:name="_Toc444861381"/>
      <w:bookmarkStart w:id="30" w:name="_Toc100909899"/>
      <w:r w:rsidRPr="009D529E">
        <w:rPr>
          <w:rFonts w:asciiTheme="minorHAnsi" w:hAnsiTheme="minorHAnsi" w:cstheme="minorHAnsi"/>
          <w:b w:val="0"/>
          <w:lang w:val="hr-HR"/>
        </w:rPr>
        <w:t>Istrage</w:t>
      </w:r>
      <w:bookmarkEnd w:id="28"/>
      <w:bookmarkEnd w:id="29"/>
      <w:bookmarkEnd w:id="30"/>
    </w:p>
    <w:p w14:paraId="18C20909" w14:textId="77777777" w:rsidR="0089482B" w:rsidRPr="00614D4B" w:rsidRDefault="0089482B" w:rsidP="0089482B">
      <w:pPr>
        <w:spacing w:after="0" w:line="276" w:lineRule="auto"/>
        <w:jc w:val="both"/>
        <w:rPr>
          <w:rFonts w:ascii="Calibri" w:eastAsia="Calibri" w:hAnsi="Calibri" w:cs="Times New Roman"/>
          <w:noProof w:val="0"/>
        </w:rPr>
      </w:pPr>
      <w:r w:rsidRPr="00614D4B">
        <w:rPr>
          <w:rFonts w:ascii="Calibri" w:eastAsia="Calibri" w:hAnsi="Calibri" w:cs="Times New Roman"/>
          <w:noProof w:val="0"/>
        </w:rPr>
        <w:t>Istrage nesreća i ozbiljnih nezgoda zrakoplova provode se u skladu s odredbama Zakona o osnivanju Agencije za istraživanje nesreća u zračnom, pomorskom i željezničkom prometu („Narodne novine“, broj 53/14 i 96/18), Zakona o zračnom prometu („Narodne novine“, broj 69/09, 84/11, 54/13, 127/13 i 92/14), Uredbe (EU) br. 996/2010 Europskog parlamenta i Vijeća o istragama i sprječavanju nesreća i nezgoda u civilnom zrakoplovstvu, te Dodatkom 13 ICAO.</w:t>
      </w:r>
    </w:p>
    <w:p w14:paraId="66E154AA" w14:textId="77777777" w:rsidR="0089482B" w:rsidRPr="00614D4B" w:rsidRDefault="0089482B" w:rsidP="0089482B">
      <w:pPr>
        <w:spacing w:after="0" w:line="276" w:lineRule="auto"/>
        <w:jc w:val="both"/>
        <w:rPr>
          <w:rFonts w:ascii="Calibri" w:eastAsia="Calibri" w:hAnsi="Calibri" w:cs="Times New Roman"/>
          <w:noProof w:val="0"/>
        </w:rPr>
      </w:pPr>
      <w:r w:rsidRPr="00614D4B">
        <w:rPr>
          <w:rFonts w:ascii="Calibri" w:eastAsia="Calibri" w:hAnsi="Calibri" w:cs="Times New Roman"/>
          <w:noProof w:val="0"/>
        </w:rPr>
        <w:lastRenderedPageBreak/>
        <w:t>Agencija, osim istraga nesreća i ozbiljnih nezgoda zrakoplova, može provesti istragu događaja povezanih sa sigurnošću ukoliko smatra da bi to moglo rezultirati preporukama za poboljšanje sigurnosti, sve sukladno članku 107. stavku 5. Zakona o zračnom prometu („Narodne novine“, broj 69/09, 84/11, 54/13, 127/13 i 92/14)</w:t>
      </w:r>
      <w:r>
        <w:rPr>
          <w:rFonts w:ascii="Calibri" w:eastAsia="Calibri" w:hAnsi="Calibri" w:cs="Times New Roman"/>
          <w:noProof w:val="0"/>
        </w:rPr>
        <w:t xml:space="preserve"> i </w:t>
      </w:r>
      <w:r w:rsidRPr="00614D4B">
        <w:rPr>
          <w:rFonts w:ascii="Calibri" w:eastAsia="Calibri" w:hAnsi="Calibri" w:cs="Times New Roman"/>
          <w:noProof w:val="0"/>
        </w:rPr>
        <w:t xml:space="preserve">Uredbe (EU) br. </w:t>
      </w:r>
      <w:r>
        <w:rPr>
          <w:rFonts w:ascii="Calibri" w:eastAsia="Calibri" w:hAnsi="Calibri" w:cs="Times New Roman"/>
          <w:noProof w:val="0"/>
        </w:rPr>
        <w:t>376</w:t>
      </w:r>
      <w:r w:rsidRPr="00614D4B">
        <w:rPr>
          <w:rFonts w:ascii="Calibri" w:eastAsia="Calibri" w:hAnsi="Calibri" w:cs="Times New Roman"/>
          <w:noProof w:val="0"/>
        </w:rPr>
        <w:t>/201</w:t>
      </w:r>
      <w:r>
        <w:rPr>
          <w:rFonts w:ascii="Calibri" w:eastAsia="Calibri" w:hAnsi="Calibri" w:cs="Times New Roman"/>
          <w:noProof w:val="0"/>
        </w:rPr>
        <w:t>4</w:t>
      </w:r>
      <w:r w:rsidRPr="00614D4B">
        <w:rPr>
          <w:rFonts w:ascii="Calibri" w:eastAsia="Calibri" w:hAnsi="Calibri" w:cs="Times New Roman"/>
          <w:noProof w:val="0"/>
        </w:rPr>
        <w:t xml:space="preserve"> Europskog parlamenta i Vijeća o</w:t>
      </w:r>
      <w:r>
        <w:rPr>
          <w:rFonts w:ascii="Calibri" w:eastAsia="Calibri" w:hAnsi="Calibri" w:cs="Times New Roman"/>
          <w:noProof w:val="0"/>
        </w:rPr>
        <w:t xml:space="preserve"> izvješćivanju, analizi i naknadnom postupanju u vezi s događajima u civilnom zrakoplovstvu. </w:t>
      </w:r>
    </w:p>
    <w:p w14:paraId="1C2742C0" w14:textId="77777777" w:rsidR="00481E5C" w:rsidRPr="00614D4B" w:rsidRDefault="00481E5C" w:rsidP="00481E5C">
      <w:pPr>
        <w:spacing w:after="0" w:line="276" w:lineRule="auto"/>
        <w:jc w:val="both"/>
        <w:rPr>
          <w:rFonts w:ascii="Calibri" w:eastAsia="Calibri" w:hAnsi="Calibri" w:cs="Times New Roman"/>
          <w:noProof w:val="0"/>
        </w:rPr>
      </w:pPr>
    </w:p>
    <w:p w14:paraId="29387B9F" w14:textId="539BCB70" w:rsidR="00481E5C" w:rsidRPr="009D529E" w:rsidRDefault="00F732FF" w:rsidP="006B0BC7">
      <w:pPr>
        <w:pStyle w:val="Naslov3"/>
        <w:ind w:left="720"/>
        <w:rPr>
          <w:rFonts w:asciiTheme="minorHAnsi" w:hAnsiTheme="minorHAnsi" w:cstheme="minorHAnsi"/>
          <w:b w:val="0"/>
          <w:lang w:val="hr-HR"/>
        </w:rPr>
      </w:pPr>
      <w:bookmarkStart w:id="31" w:name="_Toc100909900"/>
      <w:r>
        <w:rPr>
          <w:rFonts w:asciiTheme="minorHAnsi" w:hAnsiTheme="minorHAnsi" w:cstheme="minorHAnsi"/>
          <w:b w:val="0"/>
          <w:lang w:val="hr-HR"/>
        </w:rPr>
        <w:t>Obavješćivanje</w:t>
      </w:r>
      <w:bookmarkEnd w:id="31"/>
    </w:p>
    <w:p w14:paraId="75F56E91" w14:textId="77777777" w:rsidR="0089482B" w:rsidRPr="00614D4B" w:rsidRDefault="0089482B" w:rsidP="009D0095">
      <w:pPr>
        <w:spacing w:after="120" w:line="276" w:lineRule="auto"/>
        <w:jc w:val="both"/>
        <w:rPr>
          <w:rFonts w:ascii="Calibri" w:eastAsia="Calibri" w:hAnsi="Calibri" w:cs="Times New Roman"/>
          <w:noProof w:val="0"/>
        </w:rPr>
      </w:pPr>
      <w:r w:rsidRPr="00614D4B">
        <w:rPr>
          <w:rFonts w:ascii="Calibri" w:eastAsia="Calibri" w:hAnsi="Calibri" w:cs="Times New Roman"/>
          <w:noProof w:val="0"/>
        </w:rPr>
        <w:t>Agencija pruža nekoliko mogućnosti za prijavu nesreće, ozbiljne nezgode ili događaja koji ugrožava sigurnost u zračnom prometu:</w:t>
      </w:r>
    </w:p>
    <w:p w14:paraId="639FB140" w14:textId="77777777" w:rsidR="0089482B" w:rsidRPr="00614D4B" w:rsidRDefault="0089482B" w:rsidP="005C2940">
      <w:pPr>
        <w:numPr>
          <w:ilvl w:val="0"/>
          <w:numId w:val="10"/>
        </w:numPr>
        <w:spacing w:after="0" w:line="276" w:lineRule="auto"/>
        <w:contextualSpacing/>
        <w:jc w:val="both"/>
        <w:rPr>
          <w:rFonts w:ascii="Calibri" w:eastAsia="Calibri" w:hAnsi="Calibri" w:cs="Times New Roman"/>
          <w:noProof w:val="0"/>
        </w:rPr>
      </w:pPr>
      <w:r w:rsidRPr="00614D4B">
        <w:rPr>
          <w:rFonts w:ascii="Calibri" w:eastAsia="Calibri" w:hAnsi="Calibri" w:cs="Times New Roman"/>
          <w:noProof w:val="0"/>
        </w:rPr>
        <w:t>slanjem ispunjenog obrasca na e-mail adresu Odjela za istrage nesreća u zračnom prometu Agencije</w:t>
      </w:r>
      <w:r w:rsidRPr="00614D4B">
        <w:rPr>
          <w:rFonts w:eastAsia="Calibri" w:cs="Times New Roman"/>
          <w:noProof w:val="0"/>
        </w:rPr>
        <w:t xml:space="preserve"> </w:t>
      </w:r>
      <w:hyperlink r:id="rId21" w:history="1">
        <w:r w:rsidRPr="00614D4B">
          <w:rPr>
            <w:rFonts w:eastAsia="Calibri" w:cs="Times New Roman"/>
            <w:noProof w:val="0"/>
            <w:color w:val="0000FF"/>
            <w:u w:val="single"/>
          </w:rPr>
          <w:t>air.safety@ain.hr</w:t>
        </w:r>
      </w:hyperlink>
    </w:p>
    <w:p w14:paraId="005FD8C5" w14:textId="77777777" w:rsidR="0089482B" w:rsidRPr="00614D4B" w:rsidRDefault="0089482B" w:rsidP="005C2940">
      <w:pPr>
        <w:numPr>
          <w:ilvl w:val="0"/>
          <w:numId w:val="10"/>
        </w:numPr>
        <w:spacing w:after="0" w:line="276" w:lineRule="auto"/>
        <w:contextualSpacing/>
        <w:jc w:val="both"/>
        <w:rPr>
          <w:rFonts w:ascii="Calibri" w:eastAsia="Calibri" w:hAnsi="Calibri" w:cs="Times New Roman"/>
          <w:noProof w:val="0"/>
        </w:rPr>
      </w:pPr>
      <w:r w:rsidRPr="00614D4B">
        <w:rPr>
          <w:rFonts w:ascii="Calibri" w:eastAsia="Calibri" w:hAnsi="Calibri" w:cs="Times New Roman"/>
          <w:noProof w:val="0"/>
        </w:rPr>
        <w:t>slanjem ispunjenog obrasca na telefaks Agencije, broj +38518886831</w:t>
      </w:r>
    </w:p>
    <w:p w14:paraId="780B9BFC" w14:textId="77777777" w:rsidR="0089482B" w:rsidRPr="00614D4B" w:rsidRDefault="0089482B" w:rsidP="005C2940">
      <w:pPr>
        <w:numPr>
          <w:ilvl w:val="0"/>
          <w:numId w:val="10"/>
        </w:numPr>
        <w:spacing w:after="0" w:line="276" w:lineRule="auto"/>
        <w:contextualSpacing/>
        <w:jc w:val="both"/>
        <w:rPr>
          <w:rFonts w:ascii="Calibri" w:eastAsia="Calibri" w:hAnsi="Calibri" w:cs="Times New Roman"/>
          <w:noProof w:val="0"/>
        </w:rPr>
      </w:pPr>
      <w:r w:rsidRPr="00614D4B">
        <w:rPr>
          <w:rFonts w:ascii="Calibri" w:eastAsia="Calibri" w:hAnsi="Calibri" w:cs="Times New Roman"/>
          <w:noProof w:val="0"/>
        </w:rPr>
        <w:t>ispunjavanjem online obrasc</w:t>
      </w:r>
      <w:r>
        <w:rPr>
          <w:rFonts w:ascii="Calibri" w:eastAsia="Calibri" w:hAnsi="Calibri" w:cs="Times New Roman"/>
          <w:noProof w:val="0"/>
        </w:rPr>
        <w:t xml:space="preserve">a na internet stranici Agencije </w:t>
      </w:r>
      <w:hyperlink r:id="rId22" w:history="1">
        <w:r w:rsidRPr="00AC0318">
          <w:rPr>
            <w:rStyle w:val="Hiperveza"/>
            <w:rFonts w:ascii="Calibri" w:eastAsia="Calibri" w:hAnsi="Calibri" w:cs="Times New Roman"/>
            <w:noProof w:val="0"/>
          </w:rPr>
          <w:t>www.ain.hr</w:t>
        </w:r>
      </w:hyperlink>
      <w:r>
        <w:rPr>
          <w:rFonts w:ascii="Calibri" w:eastAsia="Calibri" w:hAnsi="Calibri" w:cs="Times New Roman"/>
          <w:noProof w:val="0"/>
        </w:rPr>
        <w:t xml:space="preserve"> </w:t>
      </w:r>
    </w:p>
    <w:p w14:paraId="706C0902" w14:textId="77777777" w:rsidR="0089482B" w:rsidRPr="00614D4B" w:rsidRDefault="0089482B" w:rsidP="005C2940">
      <w:pPr>
        <w:numPr>
          <w:ilvl w:val="0"/>
          <w:numId w:val="10"/>
        </w:numPr>
        <w:spacing w:after="0" w:line="276" w:lineRule="auto"/>
        <w:contextualSpacing/>
        <w:jc w:val="both"/>
        <w:rPr>
          <w:rFonts w:ascii="Calibri" w:eastAsia="Calibri" w:hAnsi="Calibri" w:cs="Times New Roman"/>
          <w:noProof w:val="0"/>
        </w:rPr>
      </w:pPr>
      <w:r w:rsidRPr="00614D4B">
        <w:rPr>
          <w:rFonts w:ascii="Calibri" w:eastAsia="Calibri" w:hAnsi="Calibri" w:cs="Times New Roman"/>
          <w:noProof w:val="0"/>
        </w:rPr>
        <w:t xml:space="preserve">telefonskom prijavom na dežurni telefon +385998071301 </w:t>
      </w:r>
    </w:p>
    <w:p w14:paraId="7BA280B1" w14:textId="77777777" w:rsidR="0089482B" w:rsidRPr="00614D4B" w:rsidRDefault="0089482B" w:rsidP="005C2940">
      <w:pPr>
        <w:numPr>
          <w:ilvl w:val="0"/>
          <w:numId w:val="10"/>
        </w:numPr>
        <w:spacing w:after="0" w:line="276" w:lineRule="auto"/>
        <w:contextualSpacing/>
        <w:jc w:val="both"/>
        <w:rPr>
          <w:rFonts w:ascii="Calibri" w:eastAsia="Calibri" w:hAnsi="Calibri" w:cs="Times New Roman"/>
          <w:noProof w:val="0"/>
        </w:rPr>
      </w:pPr>
      <w:r w:rsidRPr="00614D4B">
        <w:t xml:space="preserve">slanjem prijave u formatu kompatibilnom s ECCAIRS-om </w:t>
      </w:r>
    </w:p>
    <w:p w14:paraId="243006F4" w14:textId="77777777" w:rsidR="0089482B" w:rsidRPr="00614D4B" w:rsidRDefault="0089482B" w:rsidP="005C2940">
      <w:pPr>
        <w:pStyle w:val="Odlomakpopisa"/>
        <w:numPr>
          <w:ilvl w:val="0"/>
          <w:numId w:val="10"/>
        </w:numPr>
        <w:jc w:val="both"/>
        <w:rPr>
          <w:u w:val="single"/>
        </w:rPr>
      </w:pPr>
      <w:r w:rsidRPr="00614D4B">
        <w:t xml:space="preserve">slanjem prijave putem European </w:t>
      </w:r>
      <w:proofErr w:type="spellStart"/>
      <w:r w:rsidRPr="00614D4B">
        <w:t>Reporting</w:t>
      </w:r>
      <w:proofErr w:type="spellEnd"/>
      <w:r w:rsidRPr="00614D4B">
        <w:t xml:space="preserve"> Portala uspostavljenog od strane Europske komisije. </w:t>
      </w:r>
    </w:p>
    <w:p w14:paraId="6FC5310F" w14:textId="77777777" w:rsidR="0089482B" w:rsidRPr="00614D4B" w:rsidRDefault="0089482B" w:rsidP="0089482B">
      <w:pPr>
        <w:spacing w:after="0" w:line="276" w:lineRule="auto"/>
        <w:contextualSpacing/>
        <w:jc w:val="both"/>
        <w:rPr>
          <w:rFonts w:ascii="Calibri" w:eastAsia="Calibri" w:hAnsi="Calibri" w:cs="Times New Roman"/>
          <w:noProof w:val="0"/>
        </w:rPr>
      </w:pPr>
      <w:r>
        <w:rPr>
          <w:rFonts w:ascii="Calibri" w:eastAsia="Calibri" w:hAnsi="Calibri" w:cs="Times New Roman"/>
          <w:noProof w:val="0"/>
        </w:rPr>
        <w:t xml:space="preserve">E-mail adresa </w:t>
      </w:r>
      <w:hyperlink r:id="rId23" w:history="1">
        <w:r w:rsidRPr="00AC0318">
          <w:rPr>
            <w:rStyle w:val="Hiperveza"/>
            <w:rFonts w:eastAsia="Calibri" w:cs="Times New Roman"/>
            <w:noProof w:val="0"/>
          </w:rPr>
          <w:t>air.safety@ain.hr</w:t>
        </w:r>
      </w:hyperlink>
      <w:r w:rsidRPr="00614D4B">
        <w:rPr>
          <w:rFonts w:ascii="Calibri" w:eastAsia="Calibri" w:hAnsi="Calibri" w:cs="Times New Roman"/>
          <w:noProof w:val="0"/>
        </w:rPr>
        <w:t xml:space="preserve"> uspostavljena je u Agenciji kao centralno mjesto na koje korisnici usluga u zračnom prometu mogu dostavljati sve prijave zrakoplovnih nesreća, ozbiljnih nezgoda i događaja koji ugrožavaju sigurnost, a također i sve ostale relevantne informacije koje se odnose na područje zračnog prometa.</w:t>
      </w:r>
    </w:p>
    <w:p w14:paraId="7AF80B00" w14:textId="77777777" w:rsidR="0089482B" w:rsidRPr="00614D4B" w:rsidRDefault="0089482B" w:rsidP="0089482B">
      <w:pPr>
        <w:spacing w:after="0" w:line="276" w:lineRule="auto"/>
        <w:contextualSpacing/>
        <w:jc w:val="both"/>
        <w:rPr>
          <w:rFonts w:ascii="Calibri" w:eastAsia="Calibri" w:hAnsi="Calibri" w:cs="Times New Roman"/>
          <w:noProof w:val="0"/>
        </w:rPr>
      </w:pPr>
    </w:p>
    <w:p w14:paraId="18CAF743" w14:textId="1FC6852A" w:rsidR="0089482B" w:rsidRPr="00614D4B" w:rsidRDefault="0089482B" w:rsidP="0089482B">
      <w:pPr>
        <w:spacing w:after="0" w:line="276" w:lineRule="auto"/>
        <w:contextualSpacing/>
        <w:jc w:val="both"/>
        <w:rPr>
          <w:rFonts w:ascii="Calibri" w:eastAsia="Calibri" w:hAnsi="Calibri" w:cs="Times New Roman"/>
          <w:noProof w:val="0"/>
        </w:rPr>
      </w:pPr>
      <w:r w:rsidRPr="00614D4B">
        <w:rPr>
          <w:rFonts w:ascii="Calibri" w:eastAsia="Calibri" w:hAnsi="Calibri" w:cs="Times New Roman"/>
          <w:noProof w:val="0"/>
        </w:rPr>
        <w:t>Dostupnost istražitelja zrakoplovnih nesreća osigurana je u svako doba na bazi 7/24/365, putem dežurnog broja telefona broj +385998071301 i sukladno rasporedu dežurstva istražitelja.</w:t>
      </w:r>
    </w:p>
    <w:p w14:paraId="3D7C8D59" w14:textId="77777777" w:rsidR="0089482B" w:rsidRPr="00614D4B" w:rsidRDefault="0089482B" w:rsidP="0089482B">
      <w:pPr>
        <w:spacing w:after="0" w:line="276" w:lineRule="auto"/>
        <w:contextualSpacing/>
        <w:jc w:val="both"/>
        <w:rPr>
          <w:rFonts w:ascii="Calibri" w:eastAsia="Calibri" w:hAnsi="Calibri" w:cs="Times New Roman"/>
          <w:noProof w:val="0"/>
        </w:rPr>
      </w:pPr>
    </w:p>
    <w:p w14:paraId="6E475829" w14:textId="2DC73737" w:rsidR="0089482B" w:rsidRPr="00614D4B" w:rsidRDefault="0089482B" w:rsidP="0089482B">
      <w:pPr>
        <w:spacing w:after="0" w:line="276" w:lineRule="auto"/>
        <w:jc w:val="both"/>
        <w:rPr>
          <w:rFonts w:ascii="Calibri" w:eastAsia="Calibri" w:hAnsi="Calibri" w:cs="Times New Roman"/>
          <w:noProof w:val="0"/>
          <w:color w:val="0070C0"/>
        </w:rPr>
      </w:pPr>
      <w:r w:rsidRPr="00614D4B">
        <w:rPr>
          <w:rFonts w:ascii="Calibri" w:eastAsia="Calibri" w:hAnsi="Calibri" w:cs="Times New Roman"/>
          <w:noProof w:val="0"/>
        </w:rPr>
        <w:t>Obrasci za izvješćivanje propisani su Pravilnikom o provedbi Uredbe (EU) 376/2014</w:t>
      </w:r>
      <w:r w:rsidRPr="00614D4B">
        <w:rPr>
          <w:rFonts w:eastAsia="Calibri" w:cs="Times New Roman"/>
          <w:noProof w:val="0"/>
        </w:rPr>
        <w:t xml:space="preserve"> </w:t>
      </w:r>
      <w:r w:rsidRPr="00614D4B">
        <w:rPr>
          <w:rFonts w:ascii="Calibri" w:eastAsia="Calibri" w:hAnsi="Calibri" w:cs="Times New Roman"/>
          <w:noProof w:val="0"/>
        </w:rPr>
        <w:t>Europskog parlamenta i Vijeća</w:t>
      </w:r>
      <w:r w:rsidRPr="00614D4B">
        <w:rPr>
          <w:rFonts w:eastAsia="Calibri" w:cs="Times New Roman"/>
          <w:noProof w:val="0"/>
        </w:rPr>
        <w:t xml:space="preserve"> </w:t>
      </w:r>
      <w:r w:rsidRPr="00614D4B">
        <w:rPr>
          <w:rFonts w:ascii="Calibri" w:eastAsia="Calibri" w:hAnsi="Calibri" w:cs="Times New Roman"/>
          <w:noProof w:val="0"/>
        </w:rPr>
        <w:t>o izvješćivanju, analizi i naknadnom postupanju u vezi s događajima u civilnom zrakoplovstvu („Narodne novine“, broj 107/15), koji je na snazi od 15. studenog 2015. godine.</w:t>
      </w:r>
    </w:p>
    <w:p w14:paraId="420E0C03" w14:textId="77777777" w:rsidR="0089482B" w:rsidRPr="00614D4B" w:rsidRDefault="0089482B" w:rsidP="0089482B">
      <w:pPr>
        <w:spacing w:after="0" w:line="276" w:lineRule="auto"/>
        <w:jc w:val="both"/>
        <w:rPr>
          <w:rFonts w:ascii="Calibri" w:eastAsia="Calibri" w:hAnsi="Calibri" w:cs="Times New Roman"/>
          <w:noProof w:val="0"/>
        </w:rPr>
      </w:pPr>
    </w:p>
    <w:p w14:paraId="2FEFB751" w14:textId="77777777" w:rsidR="0089482B" w:rsidRPr="00614D4B" w:rsidRDefault="0089482B" w:rsidP="009D0095">
      <w:pPr>
        <w:spacing w:after="120" w:line="276" w:lineRule="auto"/>
        <w:jc w:val="both"/>
        <w:rPr>
          <w:rFonts w:ascii="Calibri" w:eastAsia="Calibri" w:hAnsi="Calibri" w:cs="Times New Roman"/>
          <w:noProof w:val="0"/>
        </w:rPr>
      </w:pPr>
      <w:r w:rsidRPr="00614D4B">
        <w:rPr>
          <w:rFonts w:ascii="Calibri" w:eastAsia="Calibri" w:hAnsi="Calibri" w:cs="Times New Roman"/>
          <w:noProof w:val="0"/>
        </w:rPr>
        <w:t>Standardni obrasci za izvješćivanje su:</w:t>
      </w:r>
    </w:p>
    <w:p w14:paraId="1A586B4E" w14:textId="77777777" w:rsidR="0089482B" w:rsidRPr="00614D4B" w:rsidRDefault="0089482B" w:rsidP="005C2940">
      <w:pPr>
        <w:numPr>
          <w:ilvl w:val="0"/>
          <w:numId w:val="13"/>
        </w:numPr>
        <w:spacing w:after="200" w:line="276" w:lineRule="auto"/>
        <w:contextualSpacing/>
        <w:jc w:val="both"/>
        <w:rPr>
          <w:rFonts w:ascii="Calibri" w:eastAsia="Calibri" w:hAnsi="Calibri" w:cs="Times New Roman"/>
          <w:noProof w:val="0"/>
        </w:rPr>
      </w:pPr>
      <w:r w:rsidRPr="00614D4B">
        <w:rPr>
          <w:rFonts w:ascii="Calibri" w:eastAsia="Calibri" w:hAnsi="Calibri" w:cs="Times New Roman"/>
          <w:noProof w:val="0"/>
        </w:rPr>
        <w:t xml:space="preserve">Izvješće o nesreći i ozbiljnoj nezgodi zrakoplova / </w:t>
      </w:r>
      <w:r w:rsidRPr="00614D4B">
        <w:rPr>
          <w:rFonts w:ascii="Calibri" w:eastAsia="Calibri" w:hAnsi="Calibri" w:cs="Times New Roman"/>
          <w:noProof w:val="0"/>
          <w:lang w:val="en-US"/>
        </w:rPr>
        <w:t>Accident or Serious Incident Report</w:t>
      </w:r>
    </w:p>
    <w:p w14:paraId="4D1950BF" w14:textId="77777777" w:rsidR="0089482B" w:rsidRPr="00614D4B" w:rsidRDefault="0089482B" w:rsidP="005C2940">
      <w:pPr>
        <w:numPr>
          <w:ilvl w:val="0"/>
          <w:numId w:val="13"/>
        </w:numPr>
        <w:spacing w:after="200" w:line="276" w:lineRule="auto"/>
        <w:contextualSpacing/>
        <w:jc w:val="both"/>
        <w:rPr>
          <w:rFonts w:ascii="Calibri" w:eastAsia="Calibri" w:hAnsi="Calibri" w:cs="Times New Roman"/>
          <w:noProof w:val="0"/>
        </w:rPr>
      </w:pPr>
      <w:r w:rsidRPr="00614D4B">
        <w:rPr>
          <w:rFonts w:ascii="Calibri" w:eastAsia="Calibri" w:hAnsi="Calibri" w:cs="Times New Roman"/>
          <w:noProof w:val="0"/>
        </w:rPr>
        <w:t xml:space="preserve">Obavezno izvješće o događaju povezanim sa sigurnošću / </w:t>
      </w:r>
      <w:r w:rsidRPr="00614D4B">
        <w:rPr>
          <w:rFonts w:ascii="Calibri" w:eastAsia="Calibri" w:hAnsi="Calibri" w:cs="Times New Roman"/>
          <w:noProof w:val="0"/>
          <w:lang w:val="en-US"/>
        </w:rPr>
        <w:t>Mandatory Occurrence Report</w:t>
      </w:r>
    </w:p>
    <w:p w14:paraId="5F3B9F2E" w14:textId="77777777" w:rsidR="0089482B" w:rsidRPr="00614D4B" w:rsidRDefault="0089482B" w:rsidP="005C2940">
      <w:pPr>
        <w:numPr>
          <w:ilvl w:val="0"/>
          <w:numId w:val="13"/>
        </w:numPr>
        <w:spacing w:after="200" w:line="276" w:lineRule="auto"/>
        <w:contextualSpacing/>
        <w:jc w:val="both"/>
        <w:rPr>
          <w:rFonts w:ascii="Calibri" w:eastAsia="Calibri" w:hAnsi="Calibri" w:cs="Times New Roman"/>
          <w:noProof w:val="0"/>
        </w:rPr>
      </w:pPr>
      <w:r w:rsidRPr="00614D4B">
        <w:rPr>
          <w:rFonts w:ascii="Calibri" w:eastAsia="Calibri" w:hAnsi="Calibri" w:cs="Times New Roman"/>
          <w:noProof w:val="0"/>
        </w:rPr>
        <w:t xml:space="preserve">Dobrovoljno izvješće o događaju povezanim sa sigurnošću / </w:t>
      </w:r>
      <w:r w:rsidRPr="00614D4B">
        <w:rPr>
          <w:rFonts w:ascii="Calibri" w:eastAsia="Calibri" w:hAnsi="Calibri" w:cs="Times New Roman"/>
          <w:noProof w:val="0"/>
          <w:lang w:val="en-US"/>
        </w:rPr>
        <w:t>Voluntary Occurrence Report</w:t>
      </w:r>
    </w:p>
    <w:p w14:paraId="0D5681DA" w14:textId="77777777" w:rsidR="0089482B" w:rsidRPr="00614D4B" w:rsidRDefault="0089482B" w:rsidP="005C2940">
      <w:pPr>
        <w:numPr>
          <w:ilvl w:val="0"/>
          <w:numId w:val="13"/>
        </w:numPr>
        <w:spacing w:after="200" w:line="276" w:lineRule="auto"/>
        <w:contextualSpacing/>
        <w:jc w:val="both"/>
        <w:rPr>
          <w:rFonts w:ascii="Calibri" w:eastAsia="Calibri" w:hAnsi="Calibri" w:cs="Times New Roman"/>
          <w:noProof w:val="0"/>
        </w:rPr>
      </w:pPr>
      <w:r w:rsidRPr="00614D4B">
        <w:rPr>
          <w:rFonts w:ascii="Calibri" w:eastAsia="Calibri" w:hAnsi="Calibri" w:cs="Times New Roman"/>
          <w:noProof w:val="0"/>
        </w:rPr>
        <w:t xml:space="preserve">Izvješće o sudaru s pticama / </w:t>
      </w:r>
      <w:r w:rsidRPr="00614D4B">
        <w:rPr>
          <w:rFonts w:ascii="Calibri" w:eastAsia="Calibri" w:hAnsi="Calibri" w:cs="Times New Roman"/>
          <w:noProof w:val="0"/>
          <w:lang w:val="en-US"/>
        </w:rPr>
        <w:t>Bird Strike Report</w:t>
      </w:r>
    </w:p>
    <w:p w14:paraId="4AC04F60" w14:textId="77777777" w:rsidR="0089482B" w:rsidRPr="00614D4B" w:rsidRDefault="0089482B" w:rsidP="005C2940">
      <w:pPr>
        <w:numPr>
          <w:ilvl w:val="0"/>
          <w:numId w:val="13"/>
        </w:numPr>
        <w:spacing w:after="200" w:line="276" w:lineRule="auto"/>
        <w:contextualSpacing/>
        <w:jc w:val="both"/>
        <w:rPr>
          <w:rFonts w:ascii="Calibri" w:eastAsia="Calibri" w:hAnsi="Calibri" w:cs="Times New Roman"/>
          <w:noProof w:val="0"/>
        </w:rPr>
      </w:pPr>
      <w:r w:rsidRPr="00614D4B">
        <w:rPr>
          <w:rFonts w:ascii="Calibri" w:eastAsia="Calibri" w:hAnsi="Calibri" w:cs="Times New Roman"/>
          <w:noProof w:val="0"/>
        </w:rPr>
        <w:t xml:space="preserve">Izvješće o događaju s opasnim robama / </w:t>
      </w:r>
      <w:r w:rsidRPr="00614D4B">
        <w:rPr>
          <w:rFonts w:ascii="Calibri" w:eastAsia="Calibri" w:hAnsi="Calibri" w:cs="Times New Roman"/>
          <w:noProof w:val="0"/>
          <w:lang w:val="en-US"/>
        </w:rPr>
        <w:t>Dangerous Goods Occurrence Report</w:t>
      </w:r>
      <w:r w:rsidRPr="00614D4B">
        <w:rPr>
          <w:rFonts w:ascii="Calibri" w:eastAsia="Calibri" w:hAnsi="Calibri" w:cs="Times New Roman"/>
          <w:noProof w:val="0"/>
        </w:rPr>
        <w:t>.</w:t>
      </w:r>
    </w:p>
    <w:p w14:paraId="3A047C2B" w14:textId="77777777" w:rsidR="0089482B" w:rsidRDefault="0089482B" w:rsidP="00A41255">
      <w:pPr>
        <w:spacing w:after="0" w:line="276" w:lineRule="auto"/>
        <w:jc w:val="both"/>
        <w:rPr>
          <w:rFonts w:ascii="Calibri" w:eastAsia="Calibri" w:hAnsi="Calibri" w:cs="Times New Roman"/>
          <w:noProof w:val="0"/>
          <w:color w:val="000000" w:themeColor="text1"/>
        </w:rPr>
      </w:pPr>
    </w:p>
    <w:p w14:paraId="26007900" w14:textId="4E9E08DA" w:rsidR="0089482B" w:rsidRPr="00614D4B" w:rsidRDefault="0089482B" w:rsidP="0089482B">
      <w:pPr>
        <w:spacing w:after="0" w:line="276" w:lineRule="auto"/>
        <w:jc w:val="both"/>
        <w:rPr>
          <w:rFonts w:ascii="Calibri" w:eastAsia="Calibri" w:hAnsi="Calibri" w:cs="Times New Roman"/>
          <w:noProof w:val="0"/>
          <w:color w:val="000000" w:themeColor="text1"/>
        </w:rPr>
      </w:pPr>
      <w:r w:rsidRPr="00614D4B">
        <w:rPr>
          <w:rFonts w:ascii="Calibri" w:eastAsia="Calibri" w:hAnsi="Calibri" w:cs="Times New Roman"/>
          <w:noProof w:val="0"/>
          <w:color w:val="000000" w:themeColor="text1"/>
        </w:rPr>
        <w:t>Shodno tome, na internet stranicama Agencije objavljeni su navedeni propisani obrasci u PDF formatu.</w:t>
      </w:r>
    </w:p>
    <w:p w14:paraId="7B2EC1A6" w14:textId="77777777" w:rsidR="0089482B" w:rsidRPr="00614D4B" w:rsidRDefault="0089482B" w:rsidP="0089482B">
      <w:pPr>
        <w:spacing w:after="0" w:line="276" w:lineRule="auto"/>
        <w:jc w:val="both"/>
        <w:rPr>
          <w:rFonts w:ascii="Calibri" w:eastAsia="Calibri" w:hAnsi="Calibri" w:cs="Times New Roman"/>
          <w:noProof w:val="0"/>
          <w:color w:val="000000" w:themeColor="text1"/>
        </w:rPr>
      </w:pPr>
    </w:p>
    <w:p w14:paraId="4BC7F68A" w14:textId="77777777" w:rsidR="0089482B" w:rsidRPr="00614D4B" w:rsidRDefault="0089482B" w:rsidP="0089482B">
      <w:pPr>
        <w:spacing w:after="0" w:line="276" w:lineRule="auto"/>
        <w:jc w:val="both"/>
        <w:rPr>
          <w:rFonts w:eastAsia="Calibri" w:cs="Times New Roman"/>
          <w:noProof w:val="0"/>
        </w:rPr>
      </w:pPr>
      <w:r w:rsidRPr="00614D4B">
        <w:rPr>
          <w:rFonts w:ascii="Calibri" w:eastAsia="Calibri" w:hAnsi="Calibri" w:cs="Times New Roman"/>
          <w:noProof w:val="0"/>
        </w:rPr>
        <w:t xml:space="preserve">Također, na internetskim stranicama Agencije dana je mogućnost i dobrovoljnog izvješćivanja o događajima povezanim sa sigurnošću korištenjem online prijave, tj. unošenjem tekstualnog opisa </w:t>
      </w:r>
      <w:r w:rsidRPr="00614D4B">
        <w:rPr>
          <w:rFonts w:ascii="Calibri" w:eastAsia="Calibri" w:hAnsi="Calibri" w:cs="Times New Roman"/>
          <w:noProof w:val="0"/>
        </w:rPr>
        <w:lastRenderedPageBreak/>
        <w:t xml:space="preserve">događaja, koji se prilikom spremanja direktno prosljeđuje na e-mail adresu Odjela za istrage nesreća u zračnom prometu </w:t>
      </w:r>
      <w:hyperlink r:id="rId24" w:history="1">
        <w:r w:rsidRPr="00614D4B">
          <w:rPr>
            <w:rFonts w:eastAsia="Calibri" w:cs="Times New Roman"/>
            <w:noProof w:val="0"/>
            <w:color w:val="0000FF"/>
            <w:u w:val="single"/>
          </w:rPr>
          <w:t>air.safety@ain.hr</w:t>
        </w:r>
      </w:hyperlink>
      <w:r w:rsidRPr="00614D4B">
        <w:rPr>
          <w:rFonts w:eastAsia="Calibri" w:cs="Times New Roman"/>
          <w:noProof w:val="0"/>
        </w:rPr>
        <w:t>.</w:t>
      </w:r>
    </w:p>
    <w:p w14:paraId="5149E213" w14:textId="77777777" w:rsidR="0089482B" w:rsidRPr="00614D4B" w:rsidRDefault="0089482B" w:rsidP="0089482B">
      <w:pPr>
        <w:spacing w:after="0" w:line="276" w:lineRule="auto"/>
        <w:jc w:val="both"/>
        <w:rPr>
          <w:rFonts w:eastAsia="Calibri" w:cs="Times New Roman"/>
          <w:noProof w:val="0"/>
        </w:rPr>
      </w:pPr>
    </w:p>
    <w:p w14:paraId="1A72D9DB" w14:textId="2B32F00A" w:rsidR="0089482B" w:rsidRPr="009D529E" w:rsidRDefault="0089482B" w:rsidP="0089482B">
      <w:pPr>
        <w:spacing w:after="0" w:line="276" w:lineRule="auto"/>
        <w:jc w:val="both"/>
        <w:rPr>
          <w:rFonts w:eastAsia="Calibri" w:cs="Times New Roman"/>
          <w:noProof w:val="0"/>
        </w:rPr>
      </w:pPr>
      <w:r w:rsidRPr="00614D4B">
        <w:rPr>
          <w:rFonts w:eastAsia="Calibri" w:cs="Times New Roman"/>
          <w:noProof w:val="0"/>
        </w:rPr>
        <w:t>Ujedno, postoji mogućnost prijavljivanja događaja</w:t>
      </w:r>
      <w:r w:rsidRPr="00614D4B">
        <w:rPr>
          <w:rFonts w:ascii="Calibri" w:eastAsia="Calibri" w:hAnsi="Calibri" w:cs="Times New Roman"/>
          <w:noProof w:val="0"/>
        </w:rPr>
        <w:t xml:space="preserve"> </w:t>
      </w:r>
      <w:r w:rsidRPr="00614D4B">
        <w:rPr>
          <w:rFonts w:eastAsia="Calibri" w:cs="Times New Roman"/>
          <w:noProof w:val="0"/>
        </w:rPr>
        <w:t xml:space="preserve">i putem „European </w:t>
      </w:r>
      <w:proofErr w:type="spellStart"/>
      <w:r w:rsidRPr="00614D4B">
        <w:rPr>
          <w:rFonts w:eastAsia="Calibri" w:cs="Times New Roman"/>
          <w:noProof w:val="0"/>
        </w:rPr>
        <w:t>Reporting</w:t>
      </w:r>
      <w:proofErr w:type="spellEnd"/>
      <w:r w:rsidRPr="00614D4B">
        <w:rPr>
          <w:rFonts w:eastAsia="Calibri" w:cs="Times New Roman"/>
          <w:noProof w:val="0"/>
        </w:rPr>
        <w:t xml:space="preserve"> Portala“ uspostavljenog od strane Europske komisije. Na spomenutom portalu korisnici imaju mogućnost on-line popunjavati obrasce za prijavu događaja, kao pojedinci ili u ime neke organizacije. Također, moguće je događaj prijaviti i anonimno. </w:t>
      </w:r>
      <w:r w:rsidRPr="00614D4B">
        <w:t xml:space="preserve">Prilikom popunjavanja obrasca, korisnik odabire nadležnu državu kojoj želi prijaviti događaj, te se u </w:t>
      </w:r>
      <w:r w:rsidR="00180647">
        <w:t>predmetu</w:t>
      </w:r>
      <w:r w:rsidRPr="00614D4B">
        <w:t xml:space="preserve"> kada je odabrana Republika Hrvatska, popunjeni obrazac, u kompatibilnom formatu sa Nacionalnom bazom podataka, automatski prosljeđuje nacionalnom tijelu odgovornom za nacionalnu bazu podataka, odnosno Agenciji. Svi novi događaji </w:t>
      </w:r>
      <w:r w:rsidRPr="009D529E">
        <w:t xml:space="preserve">ili izmjene u postojećim događajima na tjednoj bazi se sinkroniziraju u Europsku centralnu bazu. </w:t>
      </w:r>
      <w:r w:rsidRPr="009D529E">
        <w:rPr>
          <w:rFonts w:eastAsia="Calibri" w:cs="Times New Roman"/>
          <w:noProof w:val="0"/>
        </w:rPr>
        <w:t xml:space="preserve">Na ovaj način, Agencija je tijekom 2021. godine zaprimila </w:t>
      </w:r>
      <w:r w:rsidR="00A53011">
        <w:rPr>
          <w:rFonts w:eastAsia="Calibri" w:cs="Times New Roman"/>
          <w:noProof w:val="0"/>
        </w:rPr>
        <w:t xml:space="preserve">prijave za </w:t>
      </w:r>
      <w:r w:rsidRPr="009D529E">
        <w:rPr>
          <w:rFonts w:eastAsia="Calibri" w:cs="Times New Roman"/>
          <w:noProof w:val="0"/>
        </w:rPr>
        <w:t>6</w:t>
      </w:r>
      <w:r w:rsidR="000B2738">
        <w:rPr>
          <w:rFonts w:eastAsia="Calibri" w:cs="Times New Roman"/>
          <w:noProof w:val="0"/>
        </w:rPr>
        <w:t>16</w:t>
      </w:r>
      <w:r w:rsidRPr="009D529E">
        <w:rPr>
          <w:rFonts w:eastAsia="Calibri" w:cs="Times New Roman"/>
          <w:noProof w:val="0"/>
        </w:rPr>
        <w:t xml:space="preserve"> događaja povezanih sa sigurnošću u zračnom prometu.</w:t>
      </w:r>
    </w:p>
    <w:p w14:paraId="55AC7739" w14:textId="77777777" w:rsidR="009C271F" w:rsidRPr="009D529E" w:rsidRDefault="009C271F" w:rsidP="009C271F">
      <w:pPr>
        <w:spacing w:after="0" w:line="276" w:lineRule="auto"/>
        <w:jc w:val="both"/>
        <w:rPr>
          <w:rFonts w:ascii="Calibri" w:eastAsia="Calibri" w:hAnsi="Calibri" w:cs="Times New Roman"/>
          <w:b/>
          <w:noProof w:val="0"/>
        </w:rPr>
      </w:pPr>
    </w:p>
    <w:p w14:paraId="0D0AC5AF" w14:textId="245911B6" w:rsidR="0089482B" w:rsidRPr="009D529E" w:rsidRDefault="0089482B" w:rsidP="0089482B">
      <w:pPr>
        <w:spacing w:after="0" w:line="276" w:lineRule="auto"/>
        <w:jc w:val="both"/>
        <w:rPr>
          <w:rFonts w:ascii="Calibri" w:eastAsia="Calibri" w:hAnsi="Calibri" w:cs="Times New Roman"/>
          <w:noProof w:val="0"/>
        </w:rPr>
      </w:pPr>
      <w:r w:rsidRPr="009D529E">
        <w:rPr>
          <w:rFonts w:ascii="Calibri" w:eastAsia="Calibri" w:hAnsi="Calibri" w:cs="Times New Roman"/>
          <w:noProof w:val="0"/>
        </w:rPr>
        <w:t>Od ukupnog broja događaja, 1</w:t>
      </w:r>
      <w:r w:rsidR="000B2738">
        <w:rPr>
          <w:rFonts w:ascii="Calibri" w:eastAsia="Calibri" w:hAnsi="Calibri" w:cs="Times New Roman"/>
          <w:noProof w:val="0"/>
        </w:rPr>
        <w:t>0</w:t>
      </w:r>
      <w:r w:rsidRPr="009D529E">
        <w:rPr>
          <w:rFonts w:ascii="Calibri" w:eastAsia="Calibri" w:hAnsi="Calibri" w:cs="Times New Roman"/>
          <w:noProof w:val="0"/>
        </w:rPr>
        <w:t xml:space="preserve"> se odnosilo na zrakoplovne nesreće, a 1</w:t>
      </w:r>
      <w:r w:rsidR="000B2738">
        <w:rPr>
          <w:rFonts w:ascii="Calibri" w:eastAsia="Calibri" w:hAnsi="Calibri" w:cs="Times New Roman"/>
          <w:noProof w:val="0"/>
        </w:rPr>
        <w:t>6</w:t>
      </w:r>
      <w:r w:rsidRPr="009D529E">
        <w:rPr>
          <w:rFonts w:ascii="Calibri" w:eastAsia="Calibri" w:hAnsi="Calibri" w:cs="Times New Roman"/>
          <w:noProof w:val="0"/>
        </w:rPr>
        <w:t xml:space="preserve"> na ozbiljne nezgode zrakoplova.</w:t>
      </w:r>
    </w:p>
    <w:p w14:paraId="02FD6A3A" w14:textId="77777777" w:rsidR="00481E5C" w:rsidRPr="009D529E" w:rsidRDefault="00481E5C" w:rsidP="00481E5C">
      <w:pPr>
        <w:spacing w:after="0" w:line="276" w:lineRule="auto"/>
        <w:jc w:val="both"/>
        <w:rPr>
          <w:rFonts w:ascii="Calibri" w:eastAsia="Calibri" w:hAnsi="Calibri" w:cs="Times New Roman"/>
          <w:noProof w:val="0"/>
        </w:rPr>
      </w:pPr>
    </w:p>
    <w:p w14:paraId="4EE0D2D7" w14:textId="77777777" w:rsidR="004B654F" w:rsidRPr="00614D4B" w:rsidRDefault="00481E5C" w:rsidP="006B0BC7">
      <w:pPr>
        <w:pStyle w:val="Naslov3"/>
        <w:ind w:left="720"/>
        <w:rPr>
          <w:rFonts w:asciiTheme="minorHAnsi" w:hAnsiTheme="minorHAnsi" w:cstheme="minorHAnsi"/>
          <w:b w:val="0"/>
          <w:lang w:val="hr-HR"/>
        </w:rPr>
      </w:pPr>
      <w:bookmarkStart w:id="32" w:name="_Toc100909901"/>
      <w:r w:rsidRPr="00614D4B">
        <w:rPr>
          <w:rFonts w:asciiTheme="minorHAnsi" w:hAnsiTheme="minorHAnsi" w:cstheme="minorHAnsi"/>
          <w:b w:val="0"/>
          <w:lang w:val="hr-HR"/>
        </w:rPr>
        <w:t>Otvorene istrage</w:t>
      </w:r>
      <w:bookmarkEnd w:id="32"/>
    </w:p>
    <w:p w14:paraId="6A89E29D" w14:textId="6AA44610" w:rsidR="0089482B" w:rsidRPr="00614D4B" w:rsidRDefault="0089482B" w:rsidP="0089482B">
      <w:pPr>
        <w:spacing w:after="0" w:line="276" w:lineRule="auto"/>
        <w:jc w:val="both"/>
        <w:rPr>
          <w:rFonts w:ascii="Calibri" w:eastAsia="Calibri" w:hAnsi="Calibri" w:cs="Times New Roman"/>
          <w:noProof w:val="0"/>
        </w:rPr>
      </w:pPr>
      <w:r w:rsidRPr="00EA1790">
        <w:rPr>
          <w:rFonts w:ascii="Calibri" w:eastAsia="Calibri" w:hAnsi="Calibri" w:cs="Times New Roman"/>
          <w:noProof w:val="0"/>
        </w:rPr>
        <w:t xml:space="preserve">Na dan 01. siječnja 2021. godine, </w:t>
      </w:r>
      <w:r>
        <w:rPr>
          <w:rFonts w:ascii="Calibri" w:eastAsia="Calibri" w:hAnsi="Calibri" w:cs="Times New Roman"/>
          <w:noProof w:val="0"/>
        </w:rPr>
        <w:t>8</w:t>
      </w:r>
      <w:r w:rsidRPr="00EA1790">
        <w:rPr>
          <w:rFonts w:ascii="Calibri" w:eastAsia="Calibri" w:hAnsi="Calibri" w:cs="Times New Roman"/>
          <w:noProof w:val="0"/>
        </w:rPr>
        <w:t xml:space="preserve"> predmeta bilo je u fazi istrage odnosno imalo je status </w:t>
      </w:r>
      <w:r w:rsidRPr="006B0BC7">
        <w:rPr>
          <w:rFonts w:ascii="Calibri" w:eastAsia="Calibri" w:hAnsi="Calibri" w:cs="Times New Roman"/>
          <w:noProof w:val="0"/>
        </w:rPr>
        <w:t>otvoreno.</w:t>
      </w:r>
      <w:r>
        <w:rPr>
          <w:rFonts w:ascii="Calibri" w:eastAsia="Calibri" w:hAnsi="Calibri" w:cs="Times New Roman"/>
          <w:noProof w:val="0"/>
        </w:rPr>
        <w:t xml:space="preserve"> Od navedenog, tijekom 2021. godine 4 istrage okončane su izdavanjem Završnog izvješća, dok su preostala</w:t>
      </w:r>
      <w:r w:rsidR="00180647">
        <w:rPr>
          <w:rFonts w:ascii="Calibri" w:eastAsia="Calibri" w:hAnsi="Calibri" w:cs="Times New Roman"/>
          <w:noProof w:val="0"/>
        </w:rPr>
        <w:t xml:space="preserve"> </w:t>
      </w:r>
      <w:r>
        <w:rPr>
          <w:rFonts w:ascii="Calibri" w:eastAsia="Calibri" w:hAnsi="Calibri" w:cs="Times New Roman"/>
          <w:noProof w:val="0"/>
        </w:rPr>
        <w:t xml:space="preserve">4 predmeta zatvorena odlukom </w:t>
      </w:r>
      <w:r w:rsidRPr="005D7DB3">
        <w:rPr>
          <w:rFonts w:ascii="Calibri" w:eastAsia="Calibri" w:hAnsi="Calibri" w:cs="Times New Roman"/>
          <w:noProof w:val="0"/>
        </w:rPr>
        <w:t xml:space="preserve">glavnog istražitelja zrakoplovnih nesreća zbog nemogućnosti izdavanja sigurnosnih preporuka i izvlačenja pouka koje </w:t>
      </w:r>
      <w:r w:rsidRPr="00614D4B">
        <w:rPr>
          <w:rFonts w:ascii="Calibri" w:eastAsia="Calibri" w:hAnsi="Calibri" w:cs="Times New Roman"/>
          <w:noProof w:val="0"/>
        </w:rPr>
        <w:t>bi rezultirale podizanjem razine sigurnosti zračnog prometa.</w:t>
      </w:r>
    </w:p>
    <w:p w14:paraId="0138D656" w14:textId="79F9611C" w:rsidR="0089482B" w:rsidRDefault="0089482B" w:rsidP="0089482B">
      <w:pPr>
        <w:spacing w:after="0" w:line="276" w:lineRule="auto"/>
        <w:jc w:val="both"/>
        <w:rPr>
          <w:rFonts w:ascii="Calibri" w:eastAsia="Calibri" w:hAnsi="Calibri" w:cs="Times New Roman"/>
          <w:noProof w:val="0"/>
        </w:rPr>
      </w:pPr>
    </w:p>
    <w:p w14:paraId="7C834AAD" w14:textId="47C1DC00" w:rsidR="0089482B" w:rsidRPr="003D512A" w:rsidRDefault="0089482B" w:rsidP="0089482B">
      <w:pPr>
        <w:spacing w:after="0" w:line="276" w:lineRule="auto"/>
        <w:jc w:val="both"/>
        <w:rPr>
          <w:rFonts w:ascii="Calibri" w:eastAsia="Calibri" w:hAnsi="Calibri" w:cs="Times New Roman"/>
          <w:noProof w:val="0"/>
        </w:rPr>
      </w:pPr>
      <w:r w:rsidRPr="003D512A">
        <w:rPr>
          <w:rFonts w:ascii="Calibri" w:eastAsia="Calibri" w:hAnsi="Calibri" w:cs="Times New Roman"/>
          <w:noProof w:val="0"/>
        </w:rPr>
        <w:t xml:space="preserve">Tijekom </w:t>
      </w:r>
      <w:r w:rsidRPr="009F7EF4">
        <w:rPr>
          <w:rFonts w:ascii="Calibri" w:eastAsia="Calibri" w:hAnsi="Calibri" w:cs="Times New Roman"/>
          <w:noProof w:val="0"/>
        </w:rPr>
        <w:t>2021</w:t>
      </w:r>
      <w:r w:rsidRPr="003D512A">
        <w:rPr>
          <w:rFonts w:ascii="Calibri" w:eastAsia="Calibri" w:hAnsi="Calibri" w:cs="Times New Roman"/>
          <w:noProof w:val="0"/>
        </w:rPr>
        <w:t xml:space="preserve">. godine Agencija je registrirala </w:t>
      </w:r>
      <w:r w:rsidRPr="009F7EF4">
        <w:rPr>
          <w:rFonts w:ascii="Calibri" w:eastAsia="Calibri" w:hAnsi="Calibri" w:cs="Times New Roman"/>
          <w:noProof w:val="0"/>
        </w:rPr>
        <w:t>26</w:t>
      </w:r>
      <w:r w:rsidRPr="003D512A">
        <w:rPr>
          <w:rFonts w:ascii="Calibri" w:eastAsia="Calibri" w:hAnsi="Calibri" w:cs="Times New Roman"/>
          <w:noProof w:val="0"/>
        </w:rPr>
        <w:t xml:space="preserve"> </w:t>
      </w:r>
      <w:r w:rsidR="00180647">
        <w:rPr>
          <w:rFonts w:ascii="Calibri" w:eastAsia="Calibri" w:hAnsi="Calibri" w:cs="Times New Roman"/>
          <w:noProof w:val="0"/>
        </w:rPr>
        <w:t>predmeta</w:t>
      </w:r>
      <w:r w:rsidRPr="003D512A">
        <w:rPr>
          <w:rFonts w:ascii="Calibri" w:eastAsia="Calibri" w:hAnsi="Calibri" w:cs="Times New Roman"/>
          <w:noProof w:val="0"/>
        </w:rPr>
        <w:t xml:space="preserve">, od čega se </w:t>
      </w:r>
      <w:r w:rsidRPr="009F7EF4">
        <w:rPr>
          <w:rFonts w:ascii="Calibri" w:eastAsia="Calibri" w:hAnsi="Calibri" w:cs="Times New Roman"/>
          <w:noProof w:val="0"/>
        </w:rPr>
        <w:t>1</w:t>
      </w:r>
      <w:r w:rsidR="004E1086">
        <w:rPr>
          <w:rFonts w:ascii="Calibri" w:eastAsia="Calibri" w:hAnsi="Calibri" w:cs="Times New Roman"/>
          <w:noProof w:val="0"/>
        </w:rPr>
        <w:t>0</w:t>
      </w:r>
      <w:r w:rsidRPr="003D512A">
        <w:rPr>
          <w:rFonts w:ascii="Calibri" w:eastAsia="Calibri" w:hAnsi="Calibri" w:cs="Times New Roman"/>
          <w:noProof w:val="0"/>
        </w:rPr>
        <w:t xml:space="preserve"> odnosilo na zrakoplovne nesreće, a </w:t>
      </w:r>
      <w:r w:rsidRPr="009F7EF4">
        <w:rPr>
          <w:rFonts w:ascii="Calibri" w:eastAsia="Calibri" w:hAnsi="Calibri" w:cs="Times New Roman"/>
          <w:noProof w:val="0"/>
        </w:rPr>
        <w:t>1</w:t>
      </w:r>
      <w:r w:rsidR="004E1086">
        <w:rPr>
          <w:rFonts w:ascii="Calibri" w:eastAsia="Calibri" w:hAnsi="Calibri" w:cs="Times New Roman"/>
          <w:noProof w:val="0"/>
        </w:rPr>
        <w:t>6</w:t>
      </w:r>
      <w:r w:rsidRPr="003D512A">
        <w:rPr>
          <w:rFonts w:ascii="Calibri" w:eastAsia="Calibri" w:hAnsi="Calibri" w:cs="Times New Roman"/>
          <w:noProof w:val="0"/>
        </w:rPr>
        <w:t xml:space="preserve"> na ozbiljne nezgode.</w:t>
      </w:r>
    </w:p>
    <w:p w14:paraId="53D4B9D8" w14:textId="77777777" w:rsidR="0089482B" w:rsidRDefault="0089482B" w:rsidP="0089482B">
      <w:pPr>
        <w:spacing w:after="0" w:line="276" w:lineRule="auto"/>
        <w:jc w:val="both"/>
        <w:rPr>
          <w:rFonts w:ascii="Calibri" w:eastAsia="Calibri" w:hAnsi="Calibri" w:cs="Times New Roman"/>
          <w:noProof w:val="0"/>
        </w:rPr>
      </w:pPr>
    </w:p>
    <w:p w14:paraId="22EA8789" w14:textId="75DFC136" w:rsidR="0089482B" w:rsidRDefault="0089482B" w:rsidP="0089482B">
      <w:pPr>
        <w:spacing w:after="0" w:line="276" w:lineRule="auto"/>
        <w:jc w:val="both"/>
        <w:rPr>
          <w:rFonts w:ascii="Calibri" w:eastAsia="Calibri" w:hAnsi="Calibri" w:cs="Times New Roman"/>
          <w:noProof w:val="0"/>
        </w:rPr>
      </w:pPr>
      <w:r>
        <w:rPr>
          <w:rFonts w:ascii="Calibri" w:eastAsia="Calibri" w:hAnsi="Calibri" w:cs="Times New Roman"/>
          <w:noProof w:val="0"/>
        </w:rPr>
        <w:t xml:space="preserve">Od navedenog, Agencija je otvorila 8 istraga, dok 2 </w:t>
      </w:r>
      <w:r w:rsidR="00180647">
        <w:rPr>
          <w:rFonts w:ascii="Calibri" w:eastAsia="Calibri" w:hAnsi="Calibri" w:cs="Times New Roman"/>
          <w:noProof w:val="0"/>
        </w:rPr>
        <w:t>predmeta</w:t>
      </w:r>
      <w:r>
        <w:rPr>
          <w:rFonts w:ascii="Calibri" w:eastAsia="Calibri" w:hAnsi="Calibri" w:cs="Times New Roman"/>
          <w:noProof w:val="0"/>
        </w:rPr>
        <w:t xml:space="preserve"> spadaju pod nadležnost stranih istražnih tijela te u jednom od njih Agencija sudjeluje putem ovlaštenog predstavnika.</w:t>
      </w:r>
    </w:p>
    <w:p w14:paraId="1A5E541C" w14:textId="77777777" w:rsidR="0089482B" w:rsidRDefault="0089482B" w:rsidP="0089482B">
      <w:pPr>
        <w:spacing w:after="0" w:line="276" w:lineRule="auto"/>
        <w:jc w:val="both"/>
        <w:rPr>
          <w:rFonts w:ascii="Calibri" w:eastAsia="Calibri" w:hAnsi="Calibri" w:cs="Times New Roman"/>
          <w:noProof w:val="0"/>
        </w:rPr>
      </w:pPr>
    </w:p>
    <w:p w14:paraId="2FCD78A2" w14:textId="24042829" w:rsidR="0089482B" w:rsidRDefault="0089482B" w:rsidP="0089482B">
      <w:pPr>
        <w:spacing w:after="0" w:line="276" w:lineRule="auto"/>
        <w:jc w:val="both"/>
        <w:rPr>
          <w:rFonts w:ascii="Calibri" w:eastAsia="Calibri" w:hAnsi="Calibri" w:cs="Times New Roman"/>
          <w:noProof w:val="0"/>
        </w:rPr>
      </w:pPr>
      <w:r>
        <w:rPr>
          <w:rFonts w:ascii="Calibri" w:eastAsia="Calibri" w:hAnsi="Calibri" w:cs="Times New Roman"/>
          <w:noProof w:val="0"/>
        </w:rPr>
        <w:t xml:space="preserve">Za preostalih 16 </w:t>
      </w:r>
      <w:r w:rsidR="00180647">
        <w:rPr>
          <w:rFonts w:ascii="Calibri" w:eastAsia="Calibri" w:hAnsi="Calibri" w:cs="Times New Roman"/>
          <w:noProof w:val="0"/>
        </w:rPr>
        <w:t>predmeta</w:t>
      </w:r>
      <w:r>
        <w:rPr>
          <w:rFonts w:ascii="Calibri" w:eastAsia="Calibri" w:hAnsi="Calibri" w:cs="Times New Roman"/>
          <w:noProof w:val="0"/>
        </w:rPr>
        <w:t xml:space="preserve"> istrage nisu otvorene, obzirom da se ne vidi mogućnost izvlačenja korisnih zaključaka i davanja sigurnosnih preporuka. Ovi slučajevi odnose se uglavnom na individualno sportsko rekreativno letenje.</w:t>
      </w:r>
    </w:p>
    <w:p w14:paraId="6ED09F82" w14:textId="77777777" w:rsidR="009C271F" w:rsidRPr="00614D4B" w:rsidRDefault="009C271F" w:rsidP="000645C4">
      <w:pPr>
        <w:spacing w:after="0" w:line="276" w:lineRule="auto"/>
        <w:jc w:val="both"/>
        <w:rPr>
          <w:rFonts w:ascii="Calibri" w:eastAsia="Calibri" w:hAnsi="Calibri" w:cs="Times New Roman"/>
          <w:noProof w:val="0"/>
        </w:rPr>
      </w:pPr>
    </w:p>
    <w:p w14:paraId="54843F07" w14:textId="795F6D0D" w:rsidR="009C271F" w:rsidRDefault="009C271F" w:rsidP="009D0095">
      <w:pPr>
        <w:keepNext/>
        <w:spacing w:after="120" w:line="240" w:lineRule="auto"/>
        <w:jc w:val="both"/>
        <w:rPr>
          <w:rFonts w:eastAsia="Calibri" w:cs="Times New Roman"/>
          <w:iCs/>
          <w:noProof w:val="0"/>
          <w:szCs w:val="18"/>
        </w:rPr>
      </w:pPr>
      <w:bookmarkStart w:id="33" w:name="_Toc448474897"/>
      <w:bookmarkStart w:id="34" w:name="_Toc100910125"/>
      <w:r w:rsidRPr="006B0BC7">
        <w:rPr>
          <w:rFonts w:eastAsia="Calibri" w:cs="Times New Roman"/>
          <w:iCs/>
          <w:noProof w:val="0"/>
          <w:szCs w:val="18"/>
        </w:rPr>
        <w:t xml:space="preserve">Tablica </w:t>
      </w:r>
      <w:r w:rsidRPr="006B0BC7">
        <w:rPr>
          <w:rFonts w:eastAsia="Calibri" w:cs="Times New Roman"/>
          <w:iCs/>
          <w:noProof w:val="0"/>
          <w:szCs w:val="18"/>
        </w:rPr>
        <w:fldChar w:fldCharType="begin"/>
      </w:r>
      <w:r w:rsidRPr="006B0BC7">
        <w:rPr>
          <w:rFonts w:eastAsia="Calibri" w:cs="Times New Roman"/>
          <w:iCs/>
          <w:noProof w:val="0"/>
          <w:szCs w:val="18"/>
        </w:rPr>
        <w:instrText xml:space="preserve"> SEQ Tablica \* ARABIC </w:instrText>
      </w:r>
      <w:r w:rsidRPr="006B0BC7">
        <w:rPr>
          <w:rFonts w:eastAsia="Calibri" w:cs="Times New Roman"/>
          <w:iCs/>
          <w:noProof w:val="0"/>
          <w:szCs w:val="18"/>
        </w:rPr>
        <w:fldChar w:fldCharType="separate"/>
      </w:r>
      <w:r w:rsidR="00BA2CA0">
        <w:rPr>
          <w:rFonts w:eastAsia="Calibri" w:cs="Times New Roman"/>
          <w:iCs/>
          <w:szCs w:val="18"/>
        </w:rPr>
        <w:t>1</w:t>
      </w:r>
      <w:r w:rsidRPr="006B0BC7">
        <w:rPr>
          <w:rFonts w:eastAsia="Calibri" w:cs="Times New Roman"/>
          <w:iCs/>
          <w:noProof w:val="0"/>
          <w:szCs w:val="18"/>
        </w:rPr>
        <w:fldChar w:fldCharType="end"/>
      </w:r>
      <w:r w:rsidRPr="006B0BC7">
        <w:rPr>
          <w:rFonts w:eastAsia="Calibri" w:cs="Times New Roman"/>
          <w:iCs/>
          <w:noProof w:val="0"/>
          <w:szCs w:val="18"/>
        </w:rPr>
        <w:t>. Nesreće i ozbiljne nezgode zrakoplova koje su se dogodile tijekom 202</w:t>
      </w:r>
      <w:r w:rsidR="00AB34AF">
        <w:rPr>
          <w:rFonts w:eastAsia="Calibri" w:cs="Times New Roman"/>
          <w:iCs/>
          <w:noProof w:val="0"/>
          <w:szCs w:val="18"/>
        </w:rPr>
        <w:t>1</w:t>
      </w:r>
      <w:r w:rsidRPr="006B0BC7">
        <w:rPr>
          <w:rFonts w:eastAsia="Calibri" w:cs="Times New Roman"/>
          <w:iCs/>
          <w:noProof w:val="0"/>
          <w:szCs w:val="18"/>
        </w:rPr>
        <w:t>. godin</w:t>
      </w:r>
      <w:bookmarkEnd w:id="33"/>
      <w:r w:rsidRPr="006B0BC7">
        <w:rPr>
          <w:rFonts w:eastAsia="Calibri" w:cs="Times New Roman"/>
          <w:iCs/>
          <w:noProof w:val="0"/>
          <w:szCs w:val="18"/>
        </w:rPr>
        <w:t>e</w:t>
      </w:r>
      <w:bookmarkEnd w:id="34"/>
    </w:p>
    <w:tbl>
      <w:tblPr>
        <w:tblStyle w:val="Tablicareetke4-isticanje1"/>
        <w:tblW w:w="5000" w:type="pct"/>
        <w:tblLook w:val="04A0" w:firstRow="1" w:lastRow="0" w:firstColumn="1" w:lastColumn="0" w:noHBand="0" w:noVBand="1"/>
      </w:tblPr>
      <w:tblGrid>
        <w:gridCol w:w="983"/>
        <w:gridCol w:w="1603"/>
        <w:gridCol w:w="1269"/>
        <w:gridCol w:w="1423"/>
        <w:gridCol w:w="1130"/>
        <w:gridCol w:w="1172"/>
        <w:gridCol w:w="1176"/>
      </w:tblGrid>
      <w:tr w:rsidR="00E147B2" w:rsidRPr="001C6CC1" w14:paraId="730A6555" w14:textId="77777777" w:rsidTr="008C6BCA">
        <w:trPr>
          <w:cnfStyle w:val="100000000000" w:firstRow="1" w:lastRow="0" w:firstColumn="0" w:lastColumn="0" w:oddVBand="0" w:evenVBand="0" w:oddHBand="0" w:evenHBand="0" w:firstRowFirstColumn="0" w:firstRowLastColumn="0" w:lastRowFirstColumn="0" w:lastRowLastColumn="0"/>
          <w:trHeight w:val="618"/>
          <w:tblHeader/>
        </w:trPr>
        <w:tc>
          <w:tcPr>
            <w:cnfStyle w:val="001000000000" w:firstRow="0" w:lastRow="0" w:firstColumn="1" w:lastColumn="0" w:oddVBand="0" w:evenVBand="0" w:oddHBand="0" w:evenHBand="0" w:firstRowFirstColumn="0" w:firstRowLastColumn="0" w:lastRowFirstColumn="0" w:lastRowLastColumn="0"/>
            <w:tcW w:w="562" w:type="pct"/>
            <w:tcBorders>
              <w:right w:val="single" w:sz="4" w:space="0" w:color="5B9BD5" w:themeColor="accent1"/>
            </w:tcBorders>
            <w:shd w:val="clear" w:color="auto" w:fill="9CC2E5" w:themeFill="accent1" w:themeFillTint="99"/>
            <w:vAlign w:val="center"/>
          </w:tcPr>
          <w:p w14:paraId="2690631C" w14:textId="430FD9A4" w:rsidR="00AB34AF" w:rsidRPr="001C6CC1" w:rsidRDefault="00E147B2" w:rsidP="00B12C78">
            <w:pPr>
              <w:spacing w:line="276" w:lineRule="auto"/>
              <w:jc w:val="center"/>
              <w:rPr>
                <w:rFonts w:eastAsia="Calibri" w:cstheme="minorHAnsi"/>
                <w:noProof w:val="0"/>
                <w:color w:val="auto"/>
                <w:sz w:val="20"/>
                <w:szCs w:val="20"/>
              </w:rPr>
            </w:pPr>
            <w:r>
              <w:rPr>
                <w:rFonts w:eastAsia="Calibri" w:cstheme="minorHAnsi"/>
                <w:noProof w:val="0"/>
                <w:color w:val="auto"/>
                <w:sz w:val="20"/>
                <w:szCs w:val="20"/>
              </w:rPr>
              <w:t xml:space="preserve">Red. </w:t>
            </w:r>
            <w:r w:rsidR="00AB34AF" w:rsidRPr="001C6CC1">
              <w:rPr>
                <w:rFonts w:eastAsia="Calibri" w:cstheme="minorHAnsi"/>
                <w:noProof w:val="0"/>
                <w:color w:val="auto"/>
                <w:sz w:val="20"/>
                <w:szCs w:val="20"/>
              </w:rPr>
              <w:t>br.</w:t>
            </w:r>
          </w:p>
        </w:tc>
        <w:tc>
          <w:tcPr>
            <w:tcW w:w="915" w:type="pct"/>
            <w:tcBorders>
              <w:left w:val="single" w:sz="4" w:space="0" w:color="5B9BD5" w:themeColor="accent1"/>
              <w:right w:val="single" w:sz="4" w:space="0" w:color="5B9BD5" w:themeColor="accent1"/>
            </w:tcBorders>
            <w:shd w:val="clear" w:color="auto" w:fill="9CC2E5" w:themeFill="accent1" w:themeFillTint="99"/>
            <w:noWrap/>
            <w:vAlign w:val="center"/>
          </w:tcPr>
          <w:p w14:paraId="0C36E711" w14:textId="77777777" w:rsidR="00AB34AF" w:rsidRPr="001C6CC1" w:rsidRDefault="00AB34AF"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1C6CC1">
              <w:rPr>
                <w:rFonts w:eastAsia="Calibri" w:cstheme="minorHAnsi"/>
                <w:noProof w:val="0"/>
                <w:color w:val="auto"/>
                <w:sz w:val="20"/>
                <w:szCs w:val="20"/>
              </w:rPr>
              <w:t>Vrsta događaja</w:t>
            </w:r>
          </w:p>
        </w:tc>
        <w:tc>
          <w:tcPr>
            <w:tcW w:w="721" w:type="pct"/>
            <w:tcBorders>
              <w:left w:val="single" w:sz="4" w:space="0" w:color="5B9BD5" w:themeColor="accent1"/>
              <w:right w:val="single" w:sz="4" w:space="0" w:color="5B9BD5" w:themeColor="accent1"/>
            </w:tcBorders>
            <w:shd w:val="clear" w:color="auto" w:fill="9CC2E5" w:themeFill="accent1" w:themeFillTint="99"/>
            <w:vAlign w:val="center"/>
          </w:tcPr>
          <w:p w14:paraId="314B2C00" w14:textId="77777777" w:rsidR="00AB34AF" w:rsidRPr="001C6CC1" w:rsidRDefault="00AB34AF"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1C6CC1">
              <w:rPr>
                <w:rFonts w:eastAsia="Calibri" w:cstheme="minorHAnsi"/>
                <w:noProof w:val="0"/>
                <w:color w:val="auto"/>
                <w:sz w:val="20"/>
                <w:szCs w:val="20"/>
              </w:rPr>
              <w:t>Datum</w:t>
            </w:r>
          </w:p>
        </w:tc>
        <w:tc>
          <w:tcPr>
            <w:tcW w:w="813" w:type="pct"/>
            <w:tcBorders>
              <w:left w:val="single" w:sz="4" w:space="0" w:color="5B9BD5" w:themeColor="accent1"/>
              <w:right w:val="single" w:sz="4" w:space="0" w:color="5B9BD5" w:themeColor="accent1"/>
            </w:tcBorders>
            <w:shd w:val="clear" w:color="auto" w:fill="9CC2E5" w:themeFill="accent1" w:themeFillTint="99"/>
            <w:vAlign w:val="center"/>
          </w:tcPr>
          <w:p w14:paraId="2BE3D803" w14:textId="77777777" w:rsidR="00AB34AF" w:rsidRPr="001C6CC1" w:rsidRDefault="00AB34AF"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1C6CC1">
              <w:rPr>
                <w:rFonts w:eastAsia="Calibri" w:cstheme="minorHAnsi"/>
                <w:noProof w:val="0"/>
                <w:color w:val="auto"/>
                <w:sz w:val="20"/>
                <w:szCs w:val="20"/>
              </w:rPr>
              <w:t>Zrakoplov,</w:t>
            </w:r>
          </w:p>
          <w:p w14:paraId="5EE2C706" w14:textId="77777777" w:rsidR="00AB34AF" w:rsidRPr="001C6CC1" w:rsidRDefault="00AB34AF"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1C6CC1">
              <w:rPr>
                <w:rFonts w:eastAsia="Calibri" w:cstheme="minorHAnsi"/>
                <w:noProof w:val="0"/>
                <w:color w:val="auto"/>
                <w:sz w:val="20"/>
                <w:szCs w:val="20"/>
              </w:rPr>
              <w:t>registarska oznaka</w:t>
            </w:r>
          </w:p>
        </w:tc>
        <w:tc>
          <w:tcPr>
            <w:tcW w:w="645" w:type="pct"/>
            <w:tcBorders>
              <w:left w:val="single" w:sz="4" w:space="0" w:color="5B9BD5" w:themeColor="accent1"/>
              <w:right w:val="single" w:sz="4" w:space="0" w:color="5B9BD5" w:themeColor="accent1"/>
            </w:tcBorders>
            <w:shd w:val="clear" w:color="auto" w:fill="9CC2E5" w:themeFill="accent1" w:themeFillTint="99"/>
            <w:vAlign w:val="center"/>
          </w:tcPr>
          <w:p w14:paraId="3CFA2C83" w14:textId="77777777" w:rsidR="00AB34AF" w:rsidRPr="001C6CC1" w:rsidRDefault="00AB34AF"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1C6CC1">
              <w:rPr>
                <w:rFonts w:eastAsia="Calibri" w:cstheme="minorHAnsi"/>
                <w:noProof w:val="0"/>
                <w:color w:val="auto"/>
                <w:sz w:val="20"/>
                <w:szCs w:val="20"/>
              </w:rPr>
              <w:t>Mjesto događaja</w:t>
            </w:r>
          </w:p>
        </w:tc>
        <w:tc>
          <w:tcPr>
            <w:tcW w:w="670" w:type="pct"/>
            <w:tcBorders>
              <w:left w:val="single" w:sz="4" w:space="0" w:color="5B9BD5" w:themeColor="accent1"/>
              <w:right w:val="single" w:sz="4" w:space="0" w:color="5B9BD5" w:themeColor="accent1"/>
            </w:tcBorders>
            <w:shd w:val="clear" w:color="auto" w:fill="9CC2E5" w:themeFill="accent1" w:themeFillTint="99"/>
            <w:vAlign w:val="center"/>
          </w:tcPr>
          <w:p w14:paraId="648A76AD" w14:textId="77777777" w:rsidR="00AB34AF" w:rsidRPr="001C6CC1" w:rsidRDefault="00AB34AF"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1C6CC1">
              <w:rPr>
                <w:rFonts w:eastAsia="Calibri" w:cstheme="minorHAnsi"/>
                <w:noProof w:val="0"/>
                <w:color w:val="auto"/>
                <w:sz w:val="20"/>
                <w:szCs w:val="20"/>
              </w:rPr>
              <w:t>Oznaka kategorije</w:t>
            </w:r>
            <w:r w:rsidRPr="001C6CC1">
              <w:rPr>
                <w:rFonts w:eastAsia="Calibri" w:cstheme="minorHAnsi"/>
                <w:noProof w:val="0"/>
                <w:color w:val="auto"/>
                <w:sz w:val="20"/>
                <w:szCs w:val="20"/>
                <w:vertAlign w:val="superscript"/>
              </w:rPr>
              <w:footnoteReference w:id="1"/>
            </w:r>
          </w:p>
        </w:tc>
        <w:tc>
          <w:tcPr>
            <w:tcW w:w="672" w:type="pct"/>
            <w:tcBorders>
              <w:left w:val="single" w:sz="4" w:space="0" w:color="5B9BD5" w:themeColor="accent1"/>
            </w:tcBorders>
            <w:shd w:val="clear" w:color="auto" w:fill="9CC2E5" w:themeFill="accent1" w:themeFillTint="99"/>
            <w:vAlign w:val="center"/>
          </w:tcPr>
          <w:p w14:paraId="2EF7C9ED" w14:textId="77777777" w:rsidR="00AB34AF" w:rsidRPr="009F7EF4" w:rsidRDefault="00AB34AF"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8C6BCA">
              <w:rPr>
                <w:rFonts w:eastAsia="Calibri" w:cstheme="minorHAnsi"/>
                <w:noProof w:val="0"/>
                <w:color w:val="auto"/>
                <w:sz w:val="20"/>
                <w:szCs w:val="20"/>
              </w:rPr>
              <w:t>Status istrage</w:t>
            </w:r>
          </w:p>
        </w:tc>
      </w:tr>
      <w:tr w:rsidR="00E147B2" w:rsidRPr="001C6CC1" w14:paraId="4AA9FA2F"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70DE5EB8"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1.</w:t>
            </w:r>
          </w:p>
        </w:tc>
        <w:tc>
          <w:tcPr>
            <w:tcW w:w="915" w:type="pct"/>
            <w:noWrap/>
            <w:vAlign w:val="center"/>
            <w:hideMark/>
          </w:tcPr>
          <w:p w14:paraId="1DE4A7F7" w14:textId="4EF7EE0F"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Ozbiljna nezgoda</w:t>
            </w:r>
          </w:p>
        </w:tc>
        <w:tc>
          <w:tcPr>
            <w:tcW w:w="721" w:type="pct"/>
            <w:vAlign w:val="center"/>
            <w:hideMark/>
          </w:tcPr>
          <w:p w14:paraId="680C7097" w14:textId="04358DEA"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30.</w:t>
            </w:r>
            <w:r w:rsidR="005335B8">
              <w:rPr>
                <w:rFonts w:eastAsia="Calibri" w:cstheme="minorHAnsi"/>
                <w:noProof w:val="0"/>
                <w:sz w:val="20"/>
                <w:szCs w:val="20"/>
              </w:rPr>
              <w:t xml:space="preserve"> </w:t>
            </w:r>
            <w:r w:rsidRPr="001C6CC1">
              <w:rPr>
                <w:rFonts w:eastAsia="Calibri" w:cstheme="minorHAnsi"/>
                <w:noProof w:val="0"/>
                <w:sz w:val="20"/>
                <w:szCs w:val="20"/>
              </w:rPr>
              <w:t>1.</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40484418" w14:textId="3B67BBC0"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Cessna</w:t>
            </w:r>
            <w:proofErr w:type="spellEnd"/>
            <w:r w:rsidRPr="001C6CC1">
              <w:rPr>
                <w:rFonts w:eastAsia="Calibri" w:cstheme="minorHAnsi"/>
                <w:noProof w:val="0"/>
                <w:sz w:val="20"/>
                <w:szCs w:val="20"/>
              </w:rPr>
              <w:t xml:space="preserve"> 525, 9A-JSC</w:t>
            </w:r>
          </w:p>
        </w:tc>
        <w:tc>
          <w:tcPr>
            <w:tcW w:w="645" w:type="pct"/>
            <w:vAlign w:val="center"/>
            <w:hideMark/>
          </w:tcPr>
          <w:p w14:paraId="2F69347F" w14:textId="159A9735"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Antwerp</w:t>
            </w:r>
            <w:proofErr w:type="spellEnd"/>
          </w:p>
        </w:tc>
        <w:tc>
          <w:tcPr>
            <w:tcW w:w="670" w:type="pct"/>
            <w:vAlign w:val="center"/>
            <w:hideMark/>
          </w:tcPr>
          <w:p w14:paraId="720FB590" w14:textId="66A799A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B</w:t>
            </w:r>
          </w:p>
        </w:tc>
        <w:tc>
          <w:tcPr>
            <w:tcW w:w="672" w:type="pct"/>
            <w:vAlign w:val="center"/>
          </w:tcPr>
          <w:p w14:paraId="5FB555D0" w14:textId="77777777" w:rsidR="00AB34AF" w:rsidRPr="009F7EF4" w:rsidDel="00D63349"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Provodi Belgija</w:t>
            </w:r>
          </w:p>
        </w:tc>
      </w:tr>
      <w:tr w:rsidR="00AB34AF" w:rsidRPr="001C6CC1" w14:paraId="26943AA1"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75EFACF2"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lastRenderedPageBreak/>
              <w:t>2.</w:t>
            </w:r>
          </w:p>
        </w:tc>
        <w:tc>
          <w:tcPr>
            <w:tcW w:w="915" w:type="pct"/>
            <w:noWrap/>
            <w:vAlign w:val="center"/>
            <w:hideMark/>
          </w:tcPr>
          <w:p w14:paraId="06CAB1E2"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Nesreća</w:t>
            </w:r>
          </w:p>
        </w:tc>
        <w:tc>
          <w:tcPr>
            <w:tcW w:w="721" w:type="pct"/>
            <w:noWrap/>
            <w:vAlign w:val="center"/>
            <w:hideMark/>
          </w:tcPr>
          <w:p w14:paraId="2916E938" w14:textId="658743AA"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4.</w:t>
            </w:r>
            <w:r w:rsidR="005335B8">
              <w:rPr>
                <w:rFonts w:eastAsia="Calibri" w:cstheme="minorHAnsi"/>
                <w:noProof w:val="0"/>
                <w:sz w:val="20"/>
                <w:szCs w:val="20"/>
              </w:rPr>
              <w:t xml:space="preserve"> </w:t>
            </w:r>
            <w:r w:rsidRPr="001C6CC1">
              <w:rPr>
                <w:rFonts w:eastAsia="Calibri" w:cstheme="minorHAnsi"/>
                <w:noProof w:val="0"/>
                <w:sz w:val="20"/>
                <w:szCs w:val="20"/>
              </w:rPr>
              <w:t>2.</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6EFDD312" w14:textId="33823869"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Apollo Fox, 9A-UCP</w:t>
            </w:r>
          </w:p>
        </w:tc>
        <w:tc>
          <w:tcPr>
            <w:tcW w:w="645" w:type="pct"/>
            <w:vAlign w:val="center"/>
            <w:hideMark/>
          </w:tcPr>
          <w:p w14:paraId="1A974F8E" w14:textId="25BAE90A"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Novo selo</w:t>
            </w:r>
          </w:p>
        </w:tc>
        <w:tc>
          <w:tcPr>
            <w:tcW w:w="670" w:type="pct"/>
            <w:vAlign w:val="center"/>
            <w:hideMark/>
          </w:tcPr>
          <w:p w14:paraId="39D3B15C"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0947E7CC"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otvorena</w:t>
            </w:r>
          </w:p>
        </w:tc>
      </w:tr>
      <w:tr w:rsidR="00E147B2" w:rsidRPr="001C6CC1" w14:paraId="1643DA69"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1F99EAD6"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3.</w:t>
            </w:r>
          </w:p>
        </w:tc>
        <w:tc>
          <w:tcPr>
            <w:tcW w:w="915" w:type="pct"/>
            <w:noWrap/>
            <w:vAlign w:val="center"/>
            <w:hideMark/>
          </w:tcPr>
          <w:p w14:paraId="6ED2DDFE" w14:textId="0E8AF6C2"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Ozbiljna nezgoda</w:t>
            </w:r>
          </w:p>
        </w:tc>
        <w:tc>
          <w:tcPr>
            <w:tcW w:w="721" w:type="pct"/>
            <w:noWrap/>
            <w:vAlign w:val="center"/>
            <w:hideMark/>
          </w:tcPr>
          <w:p w14:paraId="2A9B59B4" w14:textId="428E226E"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21.</w:t>
            </w:r>
            <w:r w:rsidR="005335B8">
              <w:rPr>
                <w:rFonts w:eastAsia="Calibri" w:cstheme="minorHAnsi"/>
                <w:noProof w:val="0"/>
                <w:sz w:val="20"/>
                <w:szCs w:val="20"/>
              </w:rPr>
              <w:t xml:space="preserve"> </w:t>
            </w:r>
            <w:r w:rsidRPr="001C6CC1">
              <w:rPr>
                <w:rFonts w:eastAsia="Calibri" w:cstheme="minorHAnsi"/>
                <w:noProof w:val="0"/>
                <w:sz w:val="20"/>
                <w:szCs w:val="20"/>
              </w:rPr>
              <w:t>2.</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24CD0EC2"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Parajedrilica</w:t>
            </w:r>
            <w:proofErr w:type="spellEnd"/>
          </w:p>
        </w:tc>
        <w:tc>
          <w:tcPr>
            <w:tcW w:w="645" w:type="pct"/>
            <w:vAlign w:val="center"/>
            <w:hideMark/>
          </w:tcPr>
          <w:p w14:paraId="69BBDD13" w14:textId="251A177A"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Bjelopolje</w:t>
            </w:r>
            <w:proofErr w:type="spellEnd"/>
          </w:p>
        </w:tc>
        <w:tc>
          <w:tcPr>
            <w:tcW w:w="670" w:type="pct"/>
            <w:vAlign w:val="center"/>
            <w:hideMark/>
          </w:tcPr>
          <w:p w14:paraId="671D0F5F"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60E397CF"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AB34AF" w:rsidRPr="001C6CC1" w14:paraId="7065D127"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441EAB70"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4.</w:t>
            </w:r>
          </w:p>
        </w:tc>
        <w:tc>
          <w:tcPr>
            <w:tcW w:w="915" w:type="pct"/>
            <w:noWrap/>
            <w:vAlign w:val="center"/>
            <w:hideMark/>
          </w:tcPr>
          <w:p w14:paraId="67A3B17D" w14:textId="75037BA8"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Ozbiljna nezgoda</w:t>
            </w:r>
          </w:p>
        </w:tc>
        <w:tc>
          <w:tcPr>
            <w:tcW w:w="721" w:type="pct"/>
            <w:noWrap/>
            <w:vAlign w:val="center"/>
            <w:hideMark/>
          </w:tcPr>
          <w:p w14:paraId="0DDD0565" w14:textId="7877CCDE"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4.</w:t>
            </w:r>
            <w:r w:rsidR="005335B8">
              <w:rPr>
                <w:rFonts w:eastAsia="Calibri" w:cstheme="minorHAnsi"/>
                <w:noProof w:val="0"/>
                <w:sz w:val="20"/>
                <w:szCs w:val="20"/>
              </w:rPr>
              <w:t xml:space="preserve"> </w:t>
            </w:r>
            <w:r w:rsidRPr="001C6CC1">
              <w:rPr>
                <w:rFonts w:eastAsia="Calibri" w:cstheme="minorHAnsi"/>
                <w:noProof w:val="0"/>
                <w:sz w:val="20"/>
                <w:szCs w:val="20"/>
              </w:rPr>
              <w:t>4.</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7324A644" w14:textId="10CB3CE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 xml:space="preserve">Ovjesna jedrilica </w:t>
            </w:r>
          </w:p>
        </w:tc>
        <w:tc>
          <w:tcPr>
            <w:tcW w:w="645" w:type="pct"/>
            <w:vAlign w:val="center"/>
            <w:hideMark/>
          </w:tcPr>
          <w:p w14:paraId="600B6FD8" w14:textId="5FEC1C1E"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Bizovac</w:t>
            </w:r>
          </w:p>
        </w:tc>
        <w:tc>
          <w:tcPr>
            <w:tcW w:w="670" w:type="pct"/>
            <w:vAlign w:val="center"/>
            <w:hideMark/>
          </w:tcPr>
          <w:p w14:paraId="31CE9619" w14:textId="7FFF9F8F"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5D6114BF"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AB34AF" w:rsidRPr="001C6CC1" w14:paraId="15607C20"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0D15C958"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5.</w:t>
            </w:r>
          </w:p>
        </w:tc>
        <w:tc>
          <w:tcPr>
            <w:tcW w:w="915" w:type="pct"/>
            <w:noWrap/>
            <w:vAlign w:val="center"/>
          </w:tcPr>
          <w:p w14:paraId="17D9F855"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Nesreća</w:t>
            </w:r>
          </w:p>
        </w:tc>
        <w:tc>
          <w:tcPr>
            <w:tcW w:w="721" w:type="pct"/>
            <w:noWrap/>
            <w:vAlign w:val="center"/>
          </w:tcPr>
          <w:p w14:paraId="201893AC" w14:textId="1FB8AF62" w:rsidR="00AB34AF" w:rsidRPr="001C6CC1" w:rsidRDefault="00AB34AF" w:rsidP="00B12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sz w:val="20"/>
                <w:szCs w:val="20"/>
              </w:rPr>
            </w:pPr>
            <w:r w:rsidRPr="001C6CC1">
              <w:rPr>
                <w:rFonts w:eastAsia="Calibri" w:cstheme="minorHAnsi"/>
                <w:noProof w:val="0"/>
                <w:sz w:val="20"/>
                <w:szCs w:val="20"/>
              </w:rPr>
              <w:t>9.</w:t>
            </w:r>
            <w:r w:rsidR="005335B8">
              <w:rPr>
                <w:rFonts w:eastAsia="Calibri" w:cstheme="minorHAnsi"/>
                <w:noProof w:val="0"/>
                <w:sz w:val="20"/>
                <w:szCs w:val="20"/>
              </w:rPr>
              <w:t xml:space="preserve"> </w:t>
            </w:r>
            <w:r w:rsidRPr="001C6CC1">
              <w:rPr>
                <w:rFonts w:eastAsia="Calibri" w:cstheme="minorHAnsi"/>
                <w:noProof w:val="0"/>
                <w:sz w:val="20"/>
                <w:szCs w:val="20"/>
              </w:rPr>
              <w:t>4.</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tcPr>
          <w:p w14:paraId="69E5E933" w14:textId="6164E63F"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Parajedrilica</w:t>
            </w:r>
            <w:proofErr w:type="spellEnd"/>
          </w:p>
        </w:tc>
        <w:tc>
          <w:tcPr>
            <w:tcW w:w="645" w:type="pct"/>
            <w:vAlign w:val="center"/>
          </w:tcPr>
          <w:p w14:paraId="343040D0" w14:textId="76E1F439"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Beletinec</w:t>
            </w:r>
          </w:p>
        </w:tc>
        <w:tc>
          <w:tcPr>
            <w:tcW w:w="670" w:type="pct"/>
            <w:vAlign w:val="center"/>
          </w:tcPr>
          <w:p w14:paraId="3A334BFF"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5CF746B5"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AB34AF" w:rsidRPr="001C6CC1" w14:paraId="365CFF7F"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3186A075"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6.</w:t>
            </w:r>
          </w:p>
        </w:tc>
        <w:tc>
          <w:tcPr>
            <w:tcW w:w="915" w:type="pct"/>
            <w:noWrap/>
            <w:vAlign w:val="center"/>
            <w:hideMark/>
          </w:tcPr>
          <w:p w14:paraId="14C67143" w14:textId="556319C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Nesreća</w:t>
            </w:r>
          </w:p>
        </w:tc>
        <w:tc>
          <w:tcPr>
            <w:tcW w:w="721" w:type="pct"/>
            <w:noWrap/>
            <w:vAlign w:val="center"/>
            <w:hideMark/>
          </w:tcPr>
          <w:p w14:paraId="1BF3D921" w14:textId="3C249C41"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17.</w:t>
            </w:r>
            <w:r w:rsidR="005335B8">
              <w:rPr>
                <w:rFonts w:eastAsia="Calibri" w:cstheme="minorHAnsi"/>
                <w:noProof w:val="0"/>
                <w:sz w:val="20"/>
                <w:szCs w:val="20"/>
              </w:rPr>
              <w:t xml:space="preserve"> </w:t>
            </w:r>
            <w:r w:rsidRPr="001C6CC1">
              <w:rPr>
                <w:rFonts w:eastAsia="Calibri" w:cstheme="minorHAnsi"/>
                <w:noProof w:val="0"/>
                <w:sz w:val="20"/>
                <w:szCs w:val="20"/>
              </w:rPr>
              <w:t>4.</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74DD8CE5" w14:textId="11FAA278"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Parajedrilica</w:t>
            </w:r>
            <w:proofErr w:type="spellEnd"/>
          </w:p>
        </w:tc>
        <w:tc>
          <w:tcPr>
            <w:tcW w:w="645" w:type="pct"/>
            <w:vAlign w:val="center"/>
            <w:hideMark/>
          </w:tcPr>
          <w:p w14:paraId="72731916" w14:textId="57378459"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Kupljenovo</w:t>
            </w:r>
            <w:proofErr w:type="spellEnd"/>
          </w:p>
        </w:tc>
        <w:tc>
          <w:tcPr>
            <w:tcW w:w="670" w:type="pct"/>
            <w:vAlign w:val="center"/>
            <w:hideMark/>
          </w:tcPr>
          <w:p w14:paraId="44965069" w14:textId="07DD315D"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5597A9E1"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E147B2" w:rsidRPr="001C6CC1" w14:paraId="7577F355"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28C26E0D"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7.</w:t>
            </w:r>
          </w:p>
        </w:tc>
        <w:tc>
          <w:tcPr>
            <w:tcW w:w="915" w:type="pct"/>
            <w:noWrap/>
            <w:vAlign w:val="center"/>
            <w:hideMark/>
          </w:tcPr>
          <w:p w14:paraId="4604A411" w14:textId="77777777" w:rsidR="00AB34AF" w:rsidRPr="001C6CC1" w:rsidRDefault="00AB34AF" w:rsidP="00B12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sz w:val="20"/>
                <w:szCs w:val="20"/>
              </w:rPr>
            </w:pPr>
            <w:r w:rsidRPr="001C6CC1">
              <w:rPr>
                <w:rFonts w:eastAsia="Calibri" w:cstheme="minorHAnsi"/>
                <w:noProof w:val="0"/>
                <w:sz w:val="20"/>
                <w:szCs w:val="20"/>
              </w:rPr>
              <w:t>Ozbiljna nezgoda</w:t>
            </w:r>
          </w:p>
        </w:tc>
        <w:tc>
          <w:tcPr>
            <w:tcW w:w="721" w:type="pct"/>
            <w:noWrap/>
            <w:vAlign w:val="center"/>
            <w:hideMark/>
          </w:tcPr>
          <w:p w14:paraId="3B16F49F" w14:textId="68D7CF5D"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11.</w:t>
            </w:r>
            <w:r w:rsidR="005335B8">
              <w:rPr>
                <w:rFonts w:eastAsia="Calibri" w:cstheme="minorHAnsi"/>
                <w:noProof w:val="0"/>
                <w:sz w:val="20"/>
                <w:szCs w:val="20"/>
              </w:rPr>
              <w:t xml:space="preserve"> </w:t>
            </w:r>
            <w:r w:rsidRPr="001C6CC1">
              <w:rPr>
                <w:rFonts w:eastAsia="Calibri" w:cstheme="minorHAnsi"/>
                <w:noProof w:val="0"/>
                <w:sz w:val="20"/>
                <w:szCs w:val="20"/>
              </w:rPr>
              <w:t>5.</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7AB3466F" w14:textId="667C7425"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Piper</w:t>
            </w:r>
            <w:proofErr w:type="spellEnd"/>
            <w:r w:rsidRPr="001C6CC1">
              <w:rPr>
                <w:rFonts w:eastAsia="Calibri" w:cstheme="minorHAnsi"/>
                <w:noProof w:val="0"/>
                <w:sz w:val="20"/>
                <w:szCs w:val="20"/>
              </w:rPr>
              <w:t xml:space="preserve"> PA-34, 9A-LEM</w:t>
            </w:r>
          </w:p>
        </w:tc>
        <w:tc>
          <w:tcPr>
            <w:tcW w:w="645" w:type="pct"/>
            <w:vAlign w:val="center"/>
            <w:hideMark/>
          </w:tcPr>
          <w:p w14:paraId="4AA205E3" w14:textId="4F809B90"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Bratina</w:t>
            </w:r>
            <w:proofErr w:type="spellEnd"/>
          </w:p>
        </w:tc>
        <w:tc>
          <w:tcPr>
            <w:tcW w:w="670" w:type="pct"/>
            <w:vAlign w:val="center"/>
            <w:hideMark/>
          </w:tcPr>
          <w:p w14:paraId="44C8AF27" w14:textId="13DCC14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D1</w:t>
            </w:r>
          </w:p>
        </w:tc>
        <w:tc>
          <w:tcPr>
            <w:tcW w:w="672" w:type="pct"/>
            <w:vAlign w:val="center"/>
          </w:tcPr>
          <w:p w14:paraId="61F45544"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AB34AF" w:rsidRPr="001C6CC1" w14:paraId="116D2122"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15BEF7B9"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8.</w:t>
            </w:r>
          </w:p>
        </w:tc>
        <w:tc>
          <w:tcPr>
            <w:tcW w:w="915" w:type="pct"/>
            <w:noWrap/>
            <w:vAlign w:val="center"/>
            <w:hideMark/>
          </w:tcPr>
          <w:p w14:paraId="5A3220CA" w14:textId="16EF6BBB" w:rsidR="00AB34AF" w:rsidRPr="001C6CC1" w:rsidRDefault="00AB34AF" w:rsidP="00B12C7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20"/>
                <w:szCs w:val="20"/>
              </w:rPr>
            </w:pPr>
            <w:r w:rsidRPr="001C6CC1">
              <w:rPr>
                <w:rFonts w:eastAsia="Calibri" w:cstheme="minorHAnsi"/>
                <w:noProof w:val="0"/>
                <w:sz w:val="20"/>
                <w:szCs w:val="20"/>
              </w:rPr>
              <w:t>Ozbiljna nezgoda</w:t>
            </w:r>
          </w:p>
        </w:tc>
        <w:tc>
          <w:tcPr>
            <w:tcW w:w="721" w:type="pct"/>
            <w:noWrap/>
            <w:vAlign w:val="center"/>
            <w:hideMark/>
          </w:tcPr>
          <w:p w14:paraId="5020C225" w14:textId="218CC094"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27.</w:t>
            </w:r>
            <w:r w:rsidR="005335B8">
              <w:rPr>
                <w:rFonts w:eastAsia="Calibri" w:cstheme="minorHAnsi"/>
                <w:noProof w:val="0"/>
                <w:sz w:val="20"/>
                <w:szCs w:val="20"/>
              </w:rPr>
              <w:t xml:space="preserve"> </w:t>
            </w:r>
            <w:r w:rsidRPr="001C6CC1">
              <w:rPr>
                <w:rFonts w:eastAsia="Calibri" w:cstheme="minorHAnsi"/>
                <w:noProof w:val="0"/>
                <w:sz w:val="20"/>
                <w:szCs w:val="20"/>
              </w:rPr>
              <w:t>5.</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13C4DA57" w14:textId="611CF5D5"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Swing</w:t>
            </w:r>
            <w:proofErr w:type="spellEnd"/>
            <w:r w:rsidRPr="001C6CC1">
              <w:rPr>
                <w:rFonts w:eastAsia="Calibri" w:cstheme="minorHAnsi"/>
                <w:noProof w:val="0"/>
                <w:sz w:val="20"/>
                <w:szCs w:val="20"/>
              </w:rPr>
              <w:t xml:space="preserve"> 3, OK-CUO</w:t>
            </w:r>
          </w:p>
        </w:tc>
        <w:tc>
          <w:tcPr>
            <w:tcW w:w="645" w:type="pct"/>
            <w:vAlign w:val="center"/>
            <w:hideMark/>
          </w:tcPr>
          <w:p w14:paraId="01F8E75E" w14:textId="2F0FE39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Gradište</w:t>
            </w:r>
          </w:p>
        </w:tc>
        <w:tc>
          <w:tcPr>
            <w:tcW w:w="670" w:type="pct"/>
            <w:vAlign w:val="center"/>
            <w:hideMark/>
          </w:tcPr>
          <w:p w14:paraId="44D0B79F" w14:textId="0F9AF153"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16212AA1"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E147B2" w:rsidRPr="001C6CC1" w14:paraId="051B472D"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229CC323"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9.</w:t>
            </w:r>
          </w:p>
        </w:tc>
        <w:tc>
          <w:tcPr>
            <w:tcW w:w="915" w:type="pct"/>
            <w:noWrap/>
            <w:vAlign w:val="center"/>
            <w:hideMark/>
          </w:tcPr>
          <w:p w14:paraId="72F6C883"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Ozbiljna nezgoda</w:t>
            </w:r>
          </w:p>
        </w:tc>
        <w:tc>
          <w:tcPr>
            <w:tcW w:w="721" w:type="pct"/>
            <w:noWrap/>
            <w:vAlign w:val="center"/>
            <w:hideMark/>
          </w:tcPr>
          <w:p w14:paraId="00774FA4" w14:textId="340319D6"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28.</w:t>
            </w:r>
            <w:r w:rsidR="005335B8">
              <w:rPr>
                <w:rFonts w:eastAsia="Calibri" w:cstheme="minorHAnsi"/>
                <w:noProof w:val="0"/>
                <w:sz w:val="20"/>
                <w:szCs w:val="20"/>
              </w:rPr>
              <w:t xml:space="preserve"> </w:t>
            </w:r>
            <w:r w:rsidRPr="001C6CC1">
              <w:rPr>
                <w:rFonts w:eastAsia="Calibri" w:cstheme="minorHAnsi"/>
                <w:noProof w:val="0"/>
                <w:sz w:val="20"/>
                <w:szCs w:val="20"/>
              </w:rPr>
              <w:t>5.</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7C36F867" w14:textId="532E0A2C"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Piper</w:t>
            </w:r>
            <w:proofErr w:type="spellEnd"/>
            <w:r w:rsidRPr="001C6CC1">
              <w:rPr>
                <w:rFonts w:eastAsia="Calibri" w:cstheme="minorHAnsi"/>
                <w:noProof w:val="0"/>
                <w:sz w:val="20"/>
                <w:szCs w:val="20"/>
              </w:rPr>
              <w:t xml:space="preserve"> PA-44, OM-ARC</w:t>
            </w:r>
          </w:p>
        </w:tc>
        <w:tc>
          <w:tcPr>
            <w:tcW w:w="645" w:type="pct"/>
            <w:vAlign w:val="center"/>
            <w:hideMark/>
          </w:tcPr>
          <w:p w14:paraId="63E47F9A" w14:textId="28492043"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Na ruti LZKZ-LDRI</w:t>
            </w:r>
          </w:p>
        </w:tc>
        <w:tc>
          <w:tcPr>
            <w:tcW w:w="670" w:type="pct"/>
            <w:vAlign w:val="center"/>
            <w:hideMark/>
          </w:tcPr>
          <w:p w14:paraId="500029CF" w14:textId="186781DC"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D1</w:t>
            </w:r>
          </w:p>
        </w:tc>
        <w:tc>
          <w:tcPr>
            <w:tcW w:w="672" w:type="pct"/>
            <w:vAlign w:val="center"/>
          </w:tcPr>
          <w:p w14:paraId="3150D57F"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otvorena</w:t>
            </w:r>
          </w:p>
        </w:tc>
      </w:tr>
      <w:tr w:rsidR="00AB34AF" w:rsidRPr="001C6CC1" w14:paraId="04E4AE5B"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02863B41"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10.</w:t>
            </w:r>
          </w:p>
        </w:tc>
        <w:tc>
          <w:tcPr>
            <w:tcW w:w="915" w:type="pct"/>
            <w:noWrap/>
            <w:vAlign w:val="center"/>
            <w:hideMark/>
          </w:tcPr>
          <w:p w14:paraId="729BDF0A" w14:textId="55ED8E64"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Nesreća</w:t>
            </w:r>
          </w:p>
        </w:tc>
        <w:tc>
          <w:tcPr>
            <w:tcW w:w="721" w:type="pct"/>
            <w:noWrap/>
            <w:vAlign w:val="center"/>
            <w:hideMark/>
          </w:tcPr>
          <w:p w14:paraId="60C865D7" w14:textId="1A81240E"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3.</w:t>
            </w:r>
            <w:r w:rsidR="005335B8">
              <w:rPr>
                <w:rFonts w:eastAsia="Calibri" w:cstheme="minorHAnsi"/>
                <w:noProof w:val="0"/>
                <w:sz w:val="20"/>
                <w:szCs w:val="20"/>
              </w:rPr>
              <w:t xml:space="preserve"> </w:t>
            </w:r>
            <w:r w:rsidRPr="001C6CC1">
              <w:rPr>
                <w:rFonts w:eastAsia="Calibri" w:cstheme="minorHAnsi"/>
                <w:noProof w:val="0"/>
                <w:sz w:val="20"/>
                <w:szCs w:val="20"/>
              </w:rPr>
              <w:t>6.</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02F7C68C" w14:textId="15B70BF4"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Cessna</w:t>
            </w:r>
            <w:proofErr w:type="spellEnd"/>
            <w:r w:rsidRPr="001C6CC1">
              <w:rPr>
                <w:rFonts w:eastAsia="Calibri" w:cstheme="minorHAnsi"/>
                <w:noProof w:val="0"/>
                <w:sz w:val="20"/>
                <w:szCs w:val="20"/>
              </w:rPr>
              <w:t xml:space="preserve"> 182D, HA-TUB</w:t>
            </w:r>
          </w:p>
        </w:tc>
        <w:tc>
          <w:tcPr>
            <w:tcW w:w="645" w:type="pct"/>
            <w:vAlign w:val="center"/>
            <w:hideMark/>
          </w:tcPr>
          <w:p w14:paraId="76888960" w14:textId="2A524691"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Poreč</w:t>
            </w:r>
          </w:p>
        </w:tc>
        <w:tc>
          <w:tcPr>
            <w:tcW w:w="670" w:type="pct"/>
            <w:vAlign w:val="center"/>
            <w:hideMark/>
          </w:tcPr>
          <w:p w14:paraId="6F0B21A2"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D1</w:t>
            </w:r>
          </w:p>
        </w:tc>
        <w:tc>
          <w:tcPr>
            <w:tcW w:w="672" w:type="pct"/>
            <w:vAlign w:val="center"/>
          </w:tcPr>
          <w:p w14:paraId="19163B11"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otvorena</w:t>
            </w:r>
          </w:p>
        </w:tc>
      </w:tr>
      <w:tr w:rsidR="00E147B2" w:rsidRPr="001C6CC1" w14:paraId="04D4EC44"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54018EDB"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11.</w:t>
            </w:r>
          </w:p>
        </w:tc>
        <w:tc>
          <w:tcPr>
            <w:tcW w:w="915" w:type="pct"/>
            <w:noWrap/>
            <w:vAlign w:val="center"/>
            <w:hideMark/>
          </w:tcPr>
          <w:p w14:paraId="5AD2516E" w14:textId="3169E19F"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Ozbiljna nezgoda</w:t>
            </w:r>
          </w:p>
        </w:tc>
        <w:tc>
          <w:tcPr>
            <w:tcW w:w="721" w:type="pct"/>
            <w:noWrap/>
            <w:vAlign w:val="center"/>
            <w:hideMark/>
          </w:tcPr>
          <w:p w14:paraId="518ADC0D" w14:textId="058FF26C"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5.</w:t>
            </w:r>
            <w:r w:rsidR="005335B8">
              <w:rPr>
                <w:rFonts w:eastAsia="Calibri" w:cstheme="minorHAnsi"/>
                <w:noProof w:val="0"/>
                <w:sz w:val="20"/>
                <w:szCs w:val="20"/>
              </w:rPr>
              <w:t xml:space="preserve"> </w:t>
            </w:r>
            <w:r w:rsidRPr="001C6CC1">
              <w:rPr>
                <w:rFonts w:eastAsia="Calibri" w:cstheme="minorHAnsi"/>
                <w:noProof w:val="0"/>
                <w:sz w:val="20"/>
                <w:szCs w:val="20"/>
              </w:rPr>
              <w:t>6.</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5728B890" w14:textId="6D0714A3"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Parajedrilica</w:t>
            </w:r>
            <w:proofErr w:type="spellEnd"/>
          </w:p>
        </w:tc>
        <w:tc>
          <w:tcPr>
            <w:tcW w:w="645" w:type="pct"/>
            <w:vAlign w:val="center"/>
            <w:hideMark/>
          </w:tcPr>
          <w:p w14:paraId="503D3DFC" w14:textId="3392257A"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Tribalj</w:t>
            </w:r>
          </w:p>
        </w:tc>
        <w:tc>
          <w:tcPr>
            <w:tcW w:w="670" w:type="pct"/>
            <w:vAlign w:val="center"/>
            <w:hideMark/>
          </w:tcPr>
          <w:p w14:paraId="587FC5EF"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38D9566A"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AB34AF" w:rsidRPr="001C6CC1" w14:paraId="5F55CF4F"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77789250"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12.</w:t>
            </w:r>
          </w:p>
        </w:tc>
        <w:tc>
          <w:tcPr>
            <w:tcW w:w="915" w:type="pct"/>
            <w:noWrap/>
            <w:vAlign w:val="center"/>
            <w:hideMark/>
          </w:tcPr>
          <w:p w14:paraId="67920E4E"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Ozbiljna nezgoda</w:t>
            </w:r>
          </w:p>
        </w:tc>
        <w:tc>
          <w:tcPr>
            <w:tcW w:w="721" w:type="pct"/>
            <w:noWrap/>
            <w:vAlign w:val="center"/>
            <w:hideMark/>
          </w:tcPr>
          <w:p w14:paraId="693BC14B" w14:textId="6848D96D"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29.</w:t>
            </w:r>
            <w:r w:rsidR="005335B8">
              <w:rPr>
                <w:rFonts w:eastAsia="Calibri" w:cstheme="minorHAnsi"/>
                <w:noProof w:val="0"/>
                <w:sz w:val="20"/>
                <w:szCs w:val="20"/>
              </w:rPr>
              <w:t xml:space="preserve"> </w:t>
            </w:r>
            <w:r w:rsidRPr="001C6CC1">
              <w:rPr>
                <w:rFonts w:eastAsia="Calibri" w:cstheme="minorHAnsi"/>
                <w:noProof w:val="0"/>
                <w:sz w:val="20"/>
                <w:szCs w:val="20"/>
              </w:rPr>
              <w:t>6.</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347336DC" w14:textId="086BA832"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Pipistrel</w:t>
            </w:r>
            <w:proofErr w:type="spellEnd"/>
            <w:r w:rsidRPr="001C6CC1">
              <w:rPr>
                <w:rFonts w:eastAsia="Calibri" w:cstheme="minorHAnsi"/>
                <w:noProof w:val="0"/>
                <w:sz w:val="20"/>
                <w:szCs w:val="20"/>
              </w:rPr>
              <w:t xml:space="preserve"> Sinus, 9A-UGG</w:t>
            </w:r>
          </w:p>
        </w:tc>
        <w:tc>
          <w:tcPr>
            <w:tcW w:w="645" w:type="pct"/>
            <w:vAlign w:val="center"/>
            <w:hideMark/>
          </w:tcPr>
          <w:p w14:paraId="430C5CE1" w14:textId="25204A6D"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Mlinski kamen</w:t>
            </w:r>
          </w:p>
        </w:tc>
        <w:tc>
          <w:tcPr>
            <w:tcW w:w="670" w:type="pct"/>
            <w:vAlign w:val="center"/>
            <w:hideMark/>
          </w:tcPr>
          <w:p w14:paraId="4C53FE1A"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4D480788"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E147B2" w:rsidRPr="001C6CC1" w14:paraId="4CB7AF45"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79FF00E8" w14:textId="77777777" w:rsidR="00AB34AF" w:rsidRPr="001C6CC1" w:rsidRDefault="00AB34AF" w:rsidP="00B12C78">
            <w:pPr>
              <w:spacing w:line="276" w:lineRule="auto"/>
              <w:jc w:val="center"/>
              <w:rPr>
                <w:rFonts w:eastAsia="Calibri" w:cstheme="minorHAnsi"/>
                <w:noProof w:val="0"/>
                <w:sz w:val="20"/>
                <w:szCs w:val="20"/>
              </w:rPr>
            </w:pPr>
            <w:bookmarkStart w:id="35" w:name="_Hlk94701275"/>
            <w:r w:rsidRPr="001C6CC1">
              <w:rPr>
                <w:rFonts w:eastAsia="Calibri" w:cstheme="minorHAnsi"/>
                <w:noProof w:val="0"/>
                <w:sz w:val="20"/>
                <w:szCs w:val="20"/>
              </w:rPr>
              <w:t>13.</w:t>
            </w:r>
          </w:p>
        </w:tc>
        <w:tc>
          <w:tcPr>
            <w:tcW w:w="915" w:type="pct"/>
            <w:noWrap/>
            <w:vAlign w:val="center"/>
            <w:hideMark/>
          </w:tcPr>
          <w:p w14:paraId="46D2C41C" w14:textId="77777777" w:rsidR="00AB34AF" w:rsidRPr="001C6CC1" w:rsidRDefault="00AB34AF" w:rsidP="00B12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sz w:val="20"/>
                <w:szCs w:val="20"/>
              </w:rPr>
            </w:pPr>
            <w:r w:rsidRPr="001C6CC1">
              <w:rPr>
                <w:rFonts w:eastAsia="Calibri" w:cstheme="minorHAnsi"/>
                <w:noProof w:val="0"/>
                <w:sz w:val="20"/>
                <w:szCs w:val="20"/>
              </w:rPr>
              <w:t>Nesreća</w:t>
            </w:r>
          </w:p>
        </w:tc>
        <w:tc>
          <w:tcPr>
            <w:tcW w:w="721" w:type="pct"/>
            <w:noWrap/>
            <w:vAlign w:val="center"/>
            <w:hideMark/>
          </w:tcPr>
          <w:p w14:paraId="1EBA3B84" w14:textId="66F85524"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3.</w:t>
            </w:r>
            <w:r w:rsidR="005335B8">
              <w:rPr>
                <w:rFonts w:eastAsia="Calibri" w:cstheme="minorHAnsi"/>
                <w:noProof w:val="0"/>
                <w:sz w:val="20"/>
                <w:szCs w:val="20"/>
              </w:rPr>
              <w:t xml:space="preserve"> </w:t>
            </w:r>
            <w:r w:rsidRPr="001C6CC1">
              <w:rPr>
                <w:rFonts w:eastAsia="Calibri" w:cstheme="minorHAnsi"/>
                <w:noProof w:val="0"/>
                <w:sz w:val="20"/>
                <w:szCs w:val="20"/>
              </w:rPr>
              <w:t>7.</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700F34C9" w14:textId="11784CE1"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Parajedrilica</w:t>
            </w:r>
            <w:proofErr w:type="spellEnd"/>
            <w:r w:rsidRPr="001C6CC1">
              <w:rPr>
                <w:rFonts w:eastAsia="Calibri" w:cstheme="minorHAnsi"/>
                <w:noProof w:val="0"/>
                <w:sz w:val="20"/>
                <w:szCs w:val="20"/>
              </w:rPr>
              <w:t xml:space="preserve"> </w:t>
            </w:r>
          </w:p>
        </w:tc>
        <w:tc>
          <w:tcPr>
            <w:tcW w:w="645" w:type="pct"/>
            <w:vAlign w:val="center"/>
            <w:hideMark/>
          </w:tcPr>
          <w:p w14:paraId="1269077F" w14:textId="4F2A0BDC"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Buzet</w:t>
            </w:r>
          </w:p>
        </w:tc>
        <w:tc>
          <w:tcPr>
            <w:tcW w:w="670" w:type="pct"/>
            <w:vAlign w:val="center"/>
            <w:hideMark/>
          </w:tcPr>
          <w:p w14:paraId="62514C01"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63DDBD65"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AB34AF" w:rsidRPr="001C6CC1" w14:paraId="04A950AD"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3DCBD344"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14.</w:t>
            </w:r>
          </w:p>
        </w:tc>
        <w:tc>
          <w:tcPr>
            <w:tcW w:w="915" w:type="pct"/>
            <w:noWrap/>
            <w:vAlign w:val="center"/>
          </w:tcPr>
          <w:p w14:paraId="4F74B271" w14:textId="77777777" w:rsidR="00AB34AF" w:rsidRPr="001C6CC1" w:rsidRDefault="00AB34AF" w:rsidP="00B12C7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20"/>
                <w:szCs w:val="20"/>
              </w:rPr>
            </w:pPr>
            <w:r w:rsidRPr="001C6CC1">
              <w:rPr>
                <w:rFonts w:eastAsia="Calibri" w:cstheme="minorHAnsi"/>
                <w:noProof w:val="0"/>
                <w:sz w:val="20"/>
                <w:szCs w:val="20"/>
              </w:rPr>
              <w:t>Nesreća</w:t>
            </w:r>
          </w:p>
        </w:tc>
        <w:tc>
          <w:tcPr>
            <w:tcW w:w="721" w:type="pct"/>
            <w:noWrap/>
            <w:vAlign w:val="center"/>
          </w:tcPr>
          <w:p w14:paraId="4AEE719E" w14:textId="0C1042DF"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22.</w:t>
            </w:r>
            <w:r w:rsidR="005335B8">
              <w:rPr>
                <w:rFonts w:eastAsia="Calibri" w:cstheme="minorHAnsi"/>
                <w:noProof w:val="0"/>
                <w:sz w:val="20"/>
                <w:szCs w:val="20"/>
              </w:rPr>
              <w:t xml:space="preserve"> </w:t>
            </w:r>
            <w:r w:rsidRPr="001C6CC1">
              <w:rPr>
                <w:rFonts w:eastAsia="Calibri" w:cstheme="minorHAnsi"/>
                <w:noProof w:val="0"/>
                <w:sz w:val="20"/>
                <w:szCs w:val="20"/>
              </w:rPr>
              <w:t>7.</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tcPr>
          <w:p w14:paraId="388988B3" w14:textId="6FDF7C7A"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Parajedrilica</w:t>
            </w:r>
            <w:proofErr w:type="spellEnd"/>
          </w:p>
        </w:tc>
        <w:tc>
          <w:tcPr>
            <w:tcW w:w="645" w:type="pct"/>
            <w:vAlign w:val="center"/>
          </w:tcPr>
          <w:p w14:paraId="0F4E0DC0" w14:textId="6BB73B1F"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Ivanec</w:t>
            </w:r>
          </w:p>
        </w:tc>
        <w:tc>
          <w:tcPr>
            <w:tcW w:w="670" w:type="pct"/>
            <w:vAlign w:val="center"/>
          </w:tcPr>
          <w:p w14:paraId="4072469B"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7B0B8990"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E147B2" w:rsidRPr="001C6CC1" w14:paraId="6B35314B"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6E88BDF5"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15.</w:t>
            </w:r>
          </w:p>
        </w:tc>
        <w:tc>
          <w:tcPr>
            <w:tcW w:w="915" w:type="pct"/>
            <w:noWrap/>
            <w:vAlign w:val="center"/>
            <w:hideMark/>
          </w:tcPr>
          <w:p w14:paraId="0EEC5A4A" w14:textId="6F63F631"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Nesreća</w:t>
            </w:r>
          </w:p>
        </w:tc>
        <w:tc>
          <w:tcPr>
            <w:tcW w:w="721" w:type="pct"/>
            <w:noWrap/>
            <w:vAlign w:val="center"/>
            <w:hideMark/>
          </w:tcPr>
          <w:p w14:paraId="1C508D25" w14:textId="7AF14B80"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3.</w:t>
            </w:r>
            <w:r w:rsidR="005335B8">
              <w:rPr>
                <w:rFonts w:eastAsia="Calibri" w:cstheme="minorHAnsi"/>
                <w:noProof w:val="0"/>
                <w:sz w:val="20"/>
                <w:szCs w:val="20"/>
              </w:rPr>
              <w:t xml:space="preserve"> </w:t>
            </w:r>
            <w:r w:rsidRPr="001C6CC1">
              <w:rPr>
                <w:rFonts w:eastAsia="Calibri" w:cstheme="minorHAnsi"/>
                <w:noProof w:val="0"/>
                <w:sz w:val="20"/>
                <w:szCs w:val="20"/>
              </w:rPr>
              <w:t>8.</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59438A20" w14:textId="4363BDDF"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Padobran</w:t>
            </w:r>
          </w:p>
        </w:tc>
        <w:tc>
          <w:tcPr>
            <w:tcW w:w="645" w:type="pct"/>
            <w:vAlign w:val="center"/>
            <w:hideMark/>
          </w:tcPr>
          <w:p w14:paraId="0F16C49F" w14:textId="6477DC8A"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Lučko</w:t>
            </w:r>
          </w:p>
        </w:tc>
        <w:tc>
          <w:tcPr>
            <w:tcW w:w="670" w:type="pct"/>
            <w:vAlign w:val="center"/>
            <w:hideMark/>
          </w:tcPr>
          <w:p w14:paraId="7781B6D0"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464F4C76"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AB34AF" w:rsidRPr="001C6CC1" w14:paraId="1AE32396"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72B0EFB2"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16.</w:t>
            </w:r>
          </w:p>
        </w:tc>
        <w:tc>
          <w:tcPr>
            <w:tcW w:w="915" w:type="pct"/>
            <w:noWrap/>
            <w:vAlign w:val="center"/>
            <w:hideMark/>
          </w:tcPr>
          <w:p w14:paraId="08E87DC6" w14:textId="655493BD"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Nesreća</w:t>
            </w:r>
          </w:p>
        </w:tc>
        <w:tc>
          <w:tcPr>
            <w:tcW w:w="721" w:type="pct"/>
            <w:noWrap/>
            <w:vAlign w:val="center"/>
            <w:hideMark/>
          </w:tcPr>
          <w:p w14:paraId="5A2DBD04" w14:textId="1388F076"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9.</w:t>
            </w:r>
            <w:r w:rsidR="005335B8">
              <w:rPr>
                <w:rFonts w:eastAsia="Calibri" w:cstheme="minorHAnsi"/>
                <w:noProof w:val="0"/>
                <w:sz w:val="20"/>
                <w:szCs w:val="20"/>
              </w:rPr>
              <w:t xml:space="preserve"> </w:t>
            </w:r>
            <w:r w:rsidRPr="001C6CC1">
              <w:rPr>
                <w:rFonts w:eastAsia="Calibri" w:cstheme="minorHAnsi"/>
                <w:noProof w:val="0"/>
                <w:sz w:val="20"/>
                <w:szCs w:val="20"/>
              </w:rPr>
              <w:t>8.</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27B9231D" w14:textId="22F7C04F"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Parajedrilica</w:t>
            </w:r>
            <w:proofErr w:type="spellEnd"/>
          </w:p>
        </w:tc>
        <w:tc>
          <w:tcPr>
            <w:tcW w:w="645" w:type="pct"/>
            <w:vAlign w:val="center"/>
            <w:hideMark/>
          </w:tcPr>
          <w:p w14:paraId="0484CF27" w14:textId="159968C0"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Kaštelir</w:t>
            </w:r>
            <w:proofErr w:type="spellEnd"/>
            <w:r w:rsidRPr="001C6CC1">
              <w:rPr>
                <w:rFonts w:eastAsia="Calibri" w:cstheme="minorHAnsi"/>
                <w:noProof w:val="0"/>
                <w:sz w:val="20"/>
                <w:szCs w:val="20"/>
              </w:rPr>
              <w:t xml:space="preserve"> Labinci</w:t>
            </w:r>
          </w:p>
        </w:tc>
        <w:tc>
          <w:tcPr>
            <w:tcW w:w="670" w:type="pct"/>
            <w:vAlign w:val="center"/>
            <w:hideMark/>
          </w:tcPr>
          <w:p w14:paraId="760BC6CF" w14:textId="39543D41"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3CD6E384"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bookmarkEnd w:id="35"/>
      <w:tr w:rsidR="00E147B2" w:rsidRPr="001C6CC1" w14:paraId="5B9CE6FA"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16D8E2CC"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17.</w:t>
            </w:r>
          </w:p>
        </w:tc>
        <w:tc>
          <w:tcPr>
            <w:tcW w:w="915" w:type="pct"/>
            <w:noWrap/>
            <w:vAlign w:val="center"/>
            <w:hideMark/>
          </w:tcPr>
          <w:p w14:paraId="19817385" w14:textId="77777777" w:rsidR="00AB34AF" w:rsidRPr="001C6CC1" w:rsidRDefault="00AB34AF" w:rsidP="00B12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sz w:val="20"/>
                <w:szCs w:val="20"/>
              </w:rPr>
            </w:pPr>
            <w:r w:rsidRPr="001C6CC1">
              <w:rPr>
                <w:rFonts w:eastAsia="Calibri" w:cstheme="minorHAnsi"/>
                <w:noProof w:val="0"/>
                <w:sz w:val="20"/>
                <w:szCs w:val="20"/>
              </w:rPr>
              <w:t>Ozbiljna nezgoda</w:t>
            </w:r>
          </w:p>
        </w:tc>
        <w:tc>
          <w:tcPr>
            <w:tcW w:w="721" w:type="pct"/>
            <w:noWrap/>
            <w:vAlign w:val="center"/>
            <w:hideMark/>
          </w:tcPr>
          <w:p w14:paraId="16396CC4" w14:textId="6B8DAE44"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20.</w:t>
            </w:r>
            <w:r w:rsidR="005335B8">
              <w:rPr>
                <w:rFonts w:eastAsia="Calibri" w:cstheme="minorHAnsi"/>
                <w:noProof w:val="0"/>
                <w:sz w:val="20"/>
                <w:szCs w:val="20"/>
              </w:rPr>
              <w:t xml:space="preserve"> </w:t>
            </w:r>
            <w:r w:rsidRPr="001C6CC1">
              <w:rPr>
                <w:rFonts w:eastAsia="Calibri" w:cstheme="minorHAnsi"/>
                <w:noProof w:val="0"/>
                <w:sz w:val="20"/>
                <w:szCs w:val="20"/>
              </w:rPr>
              <w:t>8.</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340E5E91"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Ikarus</w:t>
            </w:r>
            <w:proofErr w:type="spellEnd"/>
            <w:r w:rsidRPr="001C6CC1">
              <w:rPr>
                <w:rFonts w:eastAsia="Calibri" w:cstheme="minorHAnsi"/>
                <w:noProof w:val="0"/>
                <w:sz w:val="20"/>
                <w:szCs w:val="20"/>
              </w:rPr>
              <w:t xml:space="preserve"> C42B, D-MFVE</w:t>
            </w:r>
          </w:p>
        </w:tc>
        <w:tc>
          <w:tcPr>
            <w:tcW w:w="645" w:type="pct"/>
            <w:vAlign w:val="center"/>
            <w:hideMark/>
          </w:tcPr>
          <w:p w14:paraId="264E9F78"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Mali Lošinj</w:t>
            </w:r>
          </w:p>
        </w:tc>
        <w:tc>
          <w:tcPr>
            <w:tcW w:w="670" w:type="pct"/>
            <w:vAlign w:val="center"/>
            <w:hideMark/>
          </w:tcPr>
          <w:p w14:paraId="31487A50"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44891FFC"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otvorena</w:t>
            </w:r>
          </w:p>
        </w:tc>
      </w:tr>
      <w:tr w:rsidR="00AB34AF" w:rsidRPr="001C6CC1" w14:paraId="486448C4"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2D55FC42"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18.</w:t>
            </w:r>
          </w:p>
        </w:tc>
        <w:tc>
          <w:tcPr>
            <w:tcW w:w="915" w:type="pct"/>
            <w:noWrap/>
            <w:vAlign w:val="center"/>
          </w:tcPr>
          <w:p w14:paraId="56BB37FB" w14:textId="77777777" w:rsidR="00AB34AF" w:rsidRPr="001C6CC1" w:rsidRDefault="00AB34AF" w:rsidP="00B12C7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20"/>
                <w:szCs w:val="20"/>
              </w:rPr>
            </w:pPr>
            <w:r w:rsidRPr="001C6CC1">
              <w:rPr>
                <w:rFonts w:eastAsia="Calibri" w:cstheme="minorHAnsi"/>
                <w:noProof w:val="0"/>
                <w:sz w:val="20"/>
                <w:szCs w:val="20"/>
              </w:rPr>
              <w:t>Ozbiljna nezgoda</w:t>
            </w:r>
          </w:p>
        </w:tc>
        <w:tc>
          <w:tcPr>
            <w:tcW w:w="721" w:type="pct"/>
            <w:noWrap/>
            <w:vAlign w:val="center"/>
          </w:tcPr>
          <w:p w14:paraId="675F8760" w14:textId="1EC5432C"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4.</w:t>
            </w:r>
            <w:r w:rsidR="005335B8">
              <w:rPr>
                <w:rFonts w:eastAsia="Calibri" w:cstheme="minorHAnsi"/>
                <w:noProof w:val="0"/>
                <w:sz w:val="20"/>
                <w:szCs w:val="20"/>
              </w:rPr>
              <w:t xml:space="preserve"> </w:t>
            </w:r>
            <w:r w:rsidRPr="001C6CC1">
              <w:rPr>
                <w:rFonts w:eastAsia="Calibri" w:cstheme="minorHAnsi"/>
                <w:noProof w:val="0"/>
                <w:sz w:val="20"/>
                <w:szCs w:val="20"/>
              </w:rPr>
              <w:t>9.</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tcPr>
          <w:p w14:paraId="56D95CFE"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Airbus 321 NEO, SE-ROJ</w:t>
            </w:r>
          </w:p>
        </w:tc>
        <w:tc>
          <w:tcPr>
            <w:tcW w:w="645" w:type="pct"/>
            <w:vAlign w:val="center"/>
          </w:tcPr>
          <w:p w14:paraId="6BD1646C"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Split</w:t>
            </w:r>
          </w:p>
        </w:tc>
        <w:tc>
          <w:tcPr>
            <w:tcW w:w="670" w:type="pct"/>
            <w:vAlign w:val="center"/>
          </w:tcPr>
          <w:p w14:paraId="5B066F81"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w:t>
            </w:r>
          </w:p>
        </w:tc>
        <w:tc>
          <w:tcPr>
            <w:tcW w:w="672" w:type="pct"/>
            <w:vAlign w:val="center"/>
          </w:tcPr>
          <w:p w14:paraId="20F093D6"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otvorena</w:t>
            </w:r>
          </w:p>
        </w:tc>
      </w:tr>
      <w:tr w:rsidR="00E147B2" w:rsidRPr="001C6CC1" w14:paraId="6419945B"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4A4860BE"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19.</w:t>
            </w:r>
          </w:p>
        </w:tc>
        <w:tc>
          <w:tcPr>
            <w:tcW w:w="915" w:type="pct"/>
            <w:noWrap/>
            <w:vAlign w:val="center"/>
            <w:hideMark/>
          </w:tcPr>
          <w:p w14:paraId="55B4352F"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Nesreća</w:t>
            </w:r>
          </w:p>
        </w:tc>
        <w:tc>
          <w:tcPr>
            <w:tcW w:w="721" w:type="pct"/>
            <w:noWrap/>
            <w:vAlign w:val="center"/>
            <w:hideMark/>
          </w:tcPr>
          <w:p w14:paraId="7D6935F2" w14:textId="3562089F"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11.</w:t>
            </w:r>
            <w:r w:rsidR="005335B8">
              <w:rPr>
                <w:rFonts w:eastAsia="Calibri" w:cstheme="minorHAnsi"/>
                <w:noProof w:val="0"/>
                <w:sz w:val="20"/>
                <w:szCs w:val="20"/>
              </w:rPr>
              <w:t xml:space="preserve"> </w:t>
            </w:r>
            <w:r w:rsidRPr="001C6CC1">
              <w:rPr>
                <w:rFonts w:eastAsia="Calibri" w:cstheme="minorHAnsi"/>
                <w:noProof w:val="0"/>
                <w:sz w:val="20"/>
                <w:szCs w:val="20"/>
              </w:rPr>
              <w:t>9.</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48477801"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Padobran</w:t>
            </w:r>
          </w:p>
        </w:tc>
        <w:tc>
          <w:tcPr>
            <w:tcW w:w="645" w:type="pct"/>
            <w:vAlign w:val="center"/>
            <w:hideMark/>
          </w:tcPr>
          <w:p w14:paraId="78D39833"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Lučko</w:t>
            </w:r>
          </w:p>
        </w:tc>
        <w:tc>
          <w:tcPr>
            <w:tcW w:w="670" w:type="pct"/>
            <w:vAlign w:val="center"/>
            <w:hideMark/>
          </w:tcPr>
          <w:p w14:paraId="6882D48F"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7E2171D9"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AB34AF" w:rsidRPr="001C6CC1" w14:paraId="5AD761A9"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445D5115"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20.</w:t>
            </w:r>
          </w:p>
        </w:tc>
        <w:tc>
          <w:tcPr>
            <w:tcW w:w="915" w:type="pct"/>
            <w:noWrap/>
            <w:vAlign w:val="center"/>
            <w:hideMark/>
          </w:tcPr>
          <w:p w14:paraId="4AFC6D4B"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Ozbiljna nezgoda</w:t>
            </w:r>
          </w:p>
        </w:tc>
        <w:tc>
          <w:tcPr>
            <w:tcW w:w="721" w:type="pct"/>
            <w:noWrap/>
            <w:vAlign w:val="center"/>
            <w:hideMark/>
          </w:tcPr>
          <w:p w14:paraId="50F9A7D8" w14:textId="4FADDB35"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24.</w:t>
            </w:r>
            <w:r w:rsidR="005335B8">
              <w:rPr>
                <w:rFonts w:eastAsia="Calibri" w:cstheme="minorHAnsi"/>
                <w:noProof w:val="0"/>
                <w:sz w:val="20"/>
                <w:szCs w:val="20"/>
              </w:rPr>
              <w:t xml:space="preserve"> </w:t>
            </w:r>
            <w:r w:rsidRPr="001C6CC1">
              <w:rPr>
                <w:rFonts w:eastAsia="Calibri" w:cstheme="minorHAnsi"/>
                <w:noProof w:val="0"/>
                <w:sz w:val="20"/>
                <w:szCs w:val="20"/>
              </w:rPr>
              <w:t>9.</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14A8DBE5"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Airbus 330, EI-HEA</w:t>
            </w:r>
          </w:p>
        </w:tc>
        <w:tc>
          <w:tcPr>
            <w:tcW w:w="645" w:type="pct"/>
            <w:vAlign w:val="center"/>
            <w:hideMark/>
          </w:tcPr>
          <w:p w14:paraId="2D088C2D"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Na ruti OBBI-LIMC</w:t>
            </w:r>
          </w:p>
        </w:tc>
        <w:tc>
          <w:tcPr>
            <w:tcW w:w="670" w:type="pct"/>
            <w:vAlign w:val="center"/>
            <w:hideMark/>
          </w:tcPr>
          <w:p w14:paraId="3BF665BA"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w:t>
            </w:r>
          </w:p>
        </w:tc>
        <w:tc>
          <w:tcPr>
            <w:tcW w:w="672" w:type="pct"/>
            <w:vAlign w:val="center"/>
          </w:tcPr>
          <w:p w14:paraId="76A96011"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otvorena</w:t>
            </w:r>
          </w:p>
        </w:tc>
      </w:tr>
      <w:tr w:rsidR="00E147B2" w:rsidRPr="001C6CC1" w14:paraId="23CC686A"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13CA8968"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21.</w:t>
            </w:r>
          </w:p>
        </w:tc>
        <w:tc>
          <w:tcPr>
            <w:tcW w:w="915" w:type="pct"/>
            <w:noWrap/>
            <w:vAlign w:val="center"/>
            <w:hideMark/>
          </w:tcPr>
          <w:p w14:paraId="5C061BAB"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Nesreća</w:t>
            </w:r>
          </w:p>
        </w:tc>
        <w:tc>
          <w:tcPr>
            <w:tcW w:w="721" w:type="pct"/>
            <w:noWrap/>
            <w:vAlign w:val="center"/>
            <w:hideMark/>
          </w:tcPr>
          <w:p w14:paraId="7160547F" w14:textId="286293E5"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29.</w:t>
            </w:r>
            <w:r w:rsidR="005335B8">
              <w:rPr>
                <w:rFonts w:eastAsia="Calibri" w:cstheme="minorHAnsi"/>
                <w:noProof w:val="0"/>
                <w:sz w:val="20"/>
                <w:szCs w:val="20"/>
              </w:rPr>
              <w:t xml:space="preserve"> </w:t>
            </w:r>
            <w:r w:rsidRPr="001C6CC1">
              <w:rPr>
                <w:rFonts w:eastAsia="Calibri" w:cstheme="minorHAnsi"/>
                <w:noProof w:val="0"/>
                <w:sz w:val="20"/>
                <w:szCs w:val="20"/>
              </w:rPr>
              <w:t>9.</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17968320"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Parajedrilica</w:t>
            </w:r>
            <w:proofErr w:type="spellEnd"/>
          </w:p>
        </w:tc>
        <w:tc>
          <w:tcPr>
            <w:tcW w:w="645" w:type="pct"/>
            <w:vAlign w:val="center"/>
            <w:hideMark/>
          </w:tcPr>
          <w:p w14:paraId="04312730"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Ičići</w:t>
            </w:r>
            <w:proofErr w:type="spellEnd"/>
          </w:p>
        </w:tc>
        <w:tc>
          <w:tcPr>
            <w:tcW w:w="670" w:type="pct"/>
            <w:vAlign w:val="center"/>
            <w:hideMark/>
          </w:tcPr>
          <w:p w14:paraId="6CB917A1"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13CC685D"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AB34AF" w:rsidRPr="001C6CC1" w14:paraId="6C48520A"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73CE7FEC"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lastRenderedPageBreak/>
              <w:t>22.</w:t>
            </w:r>
          </w:p>
        </w:tc>
        <w:tc>
          <w:tcPr>
            <w:tcW w:w="915" w:type="pct"/>
            <w:noWrap/>
            <w:vAlign w:val="center"/>
            <w:hideMark/>
          </w:tcPr>
          <w:p w14:paraId="540E83A2"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Ozbiljna nezgoda</w:t>
            </w:r>
          </w:p>
        </w:tc>
        <w:tc>
          <w:tcPr>
            <w:tcW w:w="721" w:type="pct"/>
            <w:noWrap/>
            <w:vAlign w:val="center"/>
            <w:hideMark/>
          </w:tcPr>
          <w:p w14:paraId="4BDCC447" w14:textId="2C0EE0B6"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30.</w:t>
            </w:r>
            <w:r w:rsidR="005335B8">
              <w:rPr>
                <w:rFonts w:eastAsia="Calibri" w:cstheme="minorHAnsi"/>
                <w:noProof w:val="0"/>
                <w:sz w:val="20"/>
                <w:szCs w:val="20"/>
              </w:rPr>
              <w:t xml:space="preserve"> </w:t>
            </w:r>
            <w:r w:rsidRPr="001C6CC1">
              <w:rPr>
                <w:rFonts w:eastAsia="Calibri" w:cstheme="minorHAnsi"/>
                <w:noProof w:val="0"/>
                <w:sz w:val="20"/>
                <w:szCs w:val="20"/>
              </w:rPr>
              <w:t>9.</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6F62BD3E"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Airbus 320, SU-BPV</w:t>
            </w:r>
          </w:p>
        </w:tc>
        <w:tc>
          <w:tcPr>
            <w:tcW w:w="645" w:type="pct"/>
            <w:vAlign w:val="center"/>
            <w:hideMark/>
          </w:tcPr>
          <w:p w14:paraId="3A02F17B"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Na ruti HRG-DUS</w:t>
            </w:r>
          </w:p>
        </w:tc>
        <w:tc>
          <w:tcPr>
            <w:tcW w:w="670" w:type="pct"/>
            <w:vAlign w:val="center"/>
            <w:hideMark/>
          </w:tcPr>
          <w:p w14:paraId="1DF6BC33"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w:t>
            </w:r>
          </w:p>
        </w:tc>
        <w:tc>
          <w:tcPr>
            <w:tcW w:w="672" w:type="pct"/>
            <w:vAlign w:val="center"/>
          </w:tcPr>
          <w:p w14:paraId="1D9EB311"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Provodi BiH</w:t>
            </w:r>
          </w:p>
        </w:tc>
      </w:tr>
      <w:tr w:rsidR="00E147B2" w:rsidRPr="001C6CC1" w14:paraId="3CC95D3C"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2D8032AF"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23.</w:t>
            </w:r>
          </w:p>
        </w:tc>
        <w:tc>
          <w:tcPr>
            <w:tcW w:w="915" w:type="pct"/>
            <w:noWrap/>
            <w:vAlign w:val="center"/>
            <w:hideMark/>
          </w:tcPr>
          <w:p w14:paraId="2A253087" w14:textId="77777777" w:rsidR="00AB34AF" w:rsidRPr="001C6CC1" w:rsidRDefault="00AB34AF" w:rsidP="00B12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sz w:val="20"/>
                <w:szCs w:val="20"/>
              </w:rPr>
            </w:pPr>
            <w:r w:rsidRPr="001C6CC1">
              <w:rPr>
                <w:rFonts w:eastAsia="Calibri" w:cstheme="minorHAnsi"/>
                <w:noProof w:val="0"/>
                <w:sz w:val="20"/>
                <w:szCs w:val="20"/>
              </w:rPr>
              <w:t>Ozbiljna nezgoda</w:t>
            </w:r>
          </w:p>
        </w:tc>
        <w:tc>
          <w:tcPr>
            <w:tcW w:w="721" w:type="pct"/>
            <w:noWrap/>
            <w:vAlign w:val="center"/>
            <w:hideMark/>
          </w:tcPr>
          <w:p w14:paraId="6FC3736C" w14:textId="167729FE"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w:t>
            </w:r>
            <w:r w:rsidR="005335B8">
              <w:rPr>
                <w:rFonts w:eastAsia="Calibri" w:cstheme="minorHAnsi"/>
                <w:noProof w:val="0"/>
                <w:sz w:val="20"/>
                <w:szCs w:val="20"/>
              </w:rPr>
              <w:t xml:space="preserve"> </w:t>
            </w:r>
            <w:r w:rsidRPr="001C6CC1">
              <w:rPr>
                <w:rFonts w:eastAsia="Calibri" w:cstheme="minorHAnsi"/>
                <w:noProof w:val="0"/>
                <w:sz w:val="20"/>
                <w:szCs w:val="20"/>
              </w:rPr>
              <w:t>10.</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382FE1E8"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Pipistrel</w:t>
            </w:r>
            <w:proofErr w:type="spellEnd"/>
            <w:r w:rsidRPr="001C6CC1">
              <w:rPr>
                <w:rFonts w:eastAsia="Calibri" w:cstheme="minorHAnsi"/>
                <w:noProof w:val="0"/>
                <w:sz w:val="20"/>
                <w:szCs w:val="20"/>
              </w:rPr>
              <w:t xml:space="preserve"> Virus, YR-CRP</w:t>
            </w:r>
          </w:p>
        </w:tc>
        <w:tc>
          <w:tcPr>
            <w:tcW w:w="645" w:type="pct"/>
            <w:vAlign w:val="center"/>
            <w:hideMark/>
          </w:tcPr>
          <w:p w14:paraId="1FFA5BDF"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Mokro Polje</w:t>
            </w:r>
          </w:p>
        </w:tc>
        <w:tc>
          <w:tcPr>
            <w:tcW w:w="670" w:type="pct"/>
            <w:vAlign w:val="center"/>
            <w:hideMark/>
          </w:tcPr>
          <w:p w14:paraId="62A344A3"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2C8D1E1F"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AB34AF" w:rsidRPr="001C6CC1" w14:paraId="6A91E05F"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140A95B3"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24.</w:t>
            </w:r>
          </w:p>
        </w:tc>
        <w:tc>
          <w:tcPr>
            <w:tcW w:w="915" w:type="pct"/>
            <w:noWrap/>
            <w:vAlign w:val="center"/>
          </w:tcPr>
          <w:p w14:paraId="751DB1C4" w14:textId="77777777" w:rsidR="00AB34AF" w:rsidRPr="001C6CC1" w:rsidRDefault="00AB34AF" w:rsidP="00B12C7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20"/>
                <w:szCs w:val="20"/>
              </w:rPr>
            </w:pPr>
            <w:r w:rsidRPr="001C6CC1">
              <w:rPr>
                <w:rFonts w:eastAsia="Calibri" w:cstheme="minorHAnsi"/>
                <w:noProof w:val="0"/>
                <w:sz w:val="20"/>
                <w:szCs w:val="20"/>
              </w:rPr>
              <w:t>Ozbiljna nezgoda</w:t>
            </w:r>
          </w:p>
        </w:tc>
        <w:tc>
          <w:tcPr>
            <w:tcW w:w="721" w:type="pct"/>
            <w:noWrap/>
            <w:vAlign w:val="center"/>
          </w:tcPr>
          <w:p w14:paraId="0F399FD2" w14:textId="38AE6771"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25.</w:t>
            </w:r>
            <w:r w:rsidR="005335B8">
              <w:rPr>
                <w:rFonts w:eastAsia="Calibri" w:cstheme="minorHAnsi"/>
                <w:noProof w:val="0"/>
                <w:sz w:val="20"/>
                <w:szCs w:val="20"/>
              </w:rPr>
              <w:t xml:space="preserve"> </w:t>
            </w:r>
            <w:r w:rsidRPr="001C6CC1">
              <w:rPr>
                <w:rFonts w:eastAsia="Calibri" w:cstheme="minorHAnsi"/>
                <w:noProof w:val="0"/>
                <w:sz w:val="20"/>
                <w:szCs w:val="20"/>
              </w:rPr>
              <w:t>10.</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tcPr>
          <w:p w14:paraId="30B4F942"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Cessna</w:t>
            </w:r>
            <w:proofErr w:type="spellEnd"/>
            <w:r w:rsidRPr="001C6CC1">
              <w:rPr>
                <w:rFonts w:eastAsia="Calibri" w:cstheme="minorHAnsi"/>
                <w:noProof w:val="0"/>
                <w:sz w:val="20"/>
                <w:szCs w:val="20"/>
              </w:rPr>
              <w:t xml:space="preserve"> 206, YU-BZV</w:t>
            </w:r>
          </w:p>
        </w:tc>
        <w:tc>
          <w:tcPr>
            <w:tcW w:w="645" w:type="pct"/>
            <w:vAlign w:val="center"/>
          </w:tcPr>
          <w:p w14:paraId="29CB14C5"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Na ruti LDSB-LDRI</w:t>
            </w:r>
          </w:p>
        </w:tc>
        <w:tc>
          <w:tcPr>
            <w:tcW w:w="670" w:type="pct"/>
            <w:vAlign w:val="center"/>
          </w:tcPr>
          <w:p w14:paraId="6EE8A174"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D1</w:t>
            </w:r>
          </w:p>
        </w:tc>
        <w:tc>
          <w:tcPr>
            <w:tcW w:w="672" w:type="pct"/>
            <w:vAlign w:val="center"/>
          </w:tcPr>
          <w:p w14:paraId="6D86E1D0"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E147B2" w:rsidRPr="001C6CC1" w14:paraId="757C58A3" w14:textId="77777777" w:rsidTr="00E147B2">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7959876E"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25.</w:t>
            </w:r>
          </w:p>
        </w:tc>
        <w:tc>
          <w:tcPr>
            <w:tcW w:w="915" w:type="pct"/>
            <w:noWrap/>
            <w:vAlign w:val="center"/>
            <w:hideMark/>
          </w:tcPr>
          <w:p w14:paraId="7AAD8EE1"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Ozbiljna nezgoda</w:t>
            </w:r>
          </w:p>
        </w:tc>
        <w:tc>
          <w:tcPr>
            <w:tcW w:w="721" w:type="pct"/>
            <w:noWrap/>
            <w:vAlign w:val="center"/>
            <w:hideMark/>
          </w:tcPr>
          <w:p w14:paraId="6F4F3AC2" w14:textId="7AA51AC6"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25.</w:t>
            </w:r>
            <w:r w:rsidR="005335B8">
              <w:rPr>
                <w:rFonts w:eastAsia="Calibri" w:cstheme="minorHAnsi"/>
                <w:noProof w:val="0"/>
                <w:sz w:val="20"/>
                <w:szCs w:val="20"/>
              </w:rPr>
              <w:t xml:space="preserve"> </w:t>
            </w:r>
            <w:r w:rsidRPr="001C6CC1">
              <w:rPr>
                <w:rFonts w:eastAsia="Calibri" w:cstheme="minorHAnsi"/>
                <w:noProof w:val="0"/>
                <w:sz w:val="20"/>
                <w:szCs w:val="20"/>
              </w:rPr>
              <w:t>11.</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4D8E0968"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Dron</w:t>
            </w:r>
          </w:p>
        </w:tc>
        <w:tc>
          <w:tcPr>
            <w:tcW w:w="645" w:type="pct"/>
            <w:vAlign w:val="center"/>
            <w:hideMark/>
          </w:tcPr>
          <w:p w14:paraId="5D0BA808"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Vrgin</w:t>
            </w:r>
            <w:proofErr w:type="spellEnd"/>
            <w:r w:rsidRPr="001C6CC1">
              <w:rPr>
                <w:rFonts w:eastAsia="Calibri" w:cstheme="minorHAnsi"/>
                <w:noProof w:val="0"/>
                <w:sz w:val="20"/>
                <w:szCs w:val="20"/>
              </w:rPr>
              <w:t xml:space="preserve"> most</w:t>
            </w:r>
          </w:p>
        </w:tc>
        <w:tc>
          <w:tcPr>
            <w:tcW w:w="670" w:type="pct"/>
            <w:vAlign w:val="center"/>
            <w:hideMark/>
          </w:tcPr>
          <w:p w14:paraId="233A1F2A" w14:textId="77777777" w:rsidR="00AB34AF" w:rsidRPr="001C6CC1"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D2</w:t>
            </w:r>
          </w:p>
        </w:tc>
        <w:tc>
          <w:tcPr>
            <w:tcW w:w="672" w:type="pct"/>
            <w:vAlign w:val="center"/>
          </w:tcPr>
          <w:p w14:paraId="07CA4316" w14:textId="77777777" w:rsidR="00AB34AF" w:rsidRPr="009F7EF4" w:rsidRDefault="00AB34AF"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nije otvorena</w:t>
            </w:r>
          </w:p>
        </w:tc>
      </w:tr>
      <w:tr w:rsidR="00AB34AF" w:rsidRPr="001C6CC1" w14:paraId="0F852E30" w14:textId="77777777" w:rsidTr="00E147B2">
        <w:trPr>
          <w:trHeight w:val="618"/>
        </w:trPr>
        <w:tc>
          <w:tcPr>
            <w:cnfStyle w:val="001000000000" w:firstRow="0" w:lastRow="0" w:firstColumn="1" w:lastColumn="0" w:oddVBand="0" w:evenVBand="0" w:oddHBand="0" w:evenHBand="0" w:firstRowFirstColumn="0" w:firstRowLastColumn="0" w:lastRowFirstColumn="0" w:lastRowLastColumn="0"/>
            <w:tcW w:w="562" w:type="pct"/>
            <w:vAlign w:val="center"/>
          </w:tcPr>
          <w:p w14:paraId="3E616784" w14:textId="77777777" w:rsidR="00AB34AF" w:rsidRPr="001C6CC1" w:rsidRDefault="00AB34AF" w:rsidP="00B12C78">
            <w:pPr>
              <w:spacing w:line="276" w:lineRule="auto"/>
              <w:jc w:val="center"/>
              <w:rPr>
                <w:rFonts w:eastAsia="Calibri" w:cstheme="minorHAnsi"/>
                <w:noProof w:val="0"/>
                <w:sz w:val="20"/>
                <w:szCs w:val="20"/>
              </w:rPr>
            </w:pPr>
            <w:r w:rsidRPr="001C6CC1">
              <w:rPr>
                <w:rFonts w:eastAsia="Calibri" w:cstheme="minorHAnsi"/>
                <w:noProof w:val="0"/>
                <w:sz w:val="20"/>
                <w:szCs w:val="20"/>
              </w:rPr>
              <w:t>26.</w:t>
            </w:r>
          </w:p>
        </w:tc>
        <w:tc>
          <w:tcPr>
            <w:tcW w:w="915" w:type="pct"/>
            <w:noWrap/>
            <w:vAlign w:val="center"/>
            <w:hideMark/>
          </w:tcPr>
          <w:p w14:paraId="39CD07FF"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Cs/>
                <w:noProof w:val="0"/>
                <w:sz w:val="20"/>
                <w:szCs w:val="20"/>
              </w:rPr>
            </w:pPr>
            <w:r w:rsidRPr="001C6CC1">
              <w:rPr>
                <w:rFonts w:eastAsia="Calibri" w:cstheme="minorHAnsi"/>
                <w:bCs/>
                <w:noProof w:val="0"/>
                <w:sz w:val="20"/>
                <w:szCs w:val="20"/>
              </w:rPr>
              <w:t>Ozbiljna nezgoda</w:t>
            </w:r>
          </w:p>
        </w:tc>
        <w:tc>
          <w:tcPr>
            <w:tcW w:w="721" w:type="pct"/>
            <w:noWrap/>
            <w:vAlign w:val="center"/>
            <w:hideMark/>
          </w:tcPr>
          <w:p w14:paraId="09B8A1B3" w14:textId="66CAFAA1"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17.</w:t>
            </w:r>
            <w:r w:rsidR="005335B8">
              <w:rPr>
                <w:rFonts w:eastAsia="Calibri" w:cstheme="minorHAnsi"/>
                <w:noProof w:val="0"/>
                <w:sz w:val="20"/>
                <w:szCs w:val="20"/>
              </w:rPr>
              <w:t xml:space="preserve"> </w:t>
            </w:r>
            <w:r w:rsidRPr="001C6CC1">
              <w:rPr>
                <w:rFonts w:eastAsia="Calibri" w:cstheme="minorHAnsi"/>
                <w:noProof w:val="0"/>
                <w:sz w:val="20"/>
                <w:szCs w:val="20"/>
              </w:rPr>
              <w:t>12.</w:t>
            </w:r>
            <w:r w:rsidR="005335B8">
              <w:rPr>
                <w:rFonts w:eastAsia="Calibri" w:cstheme="minorHAnsi"/>
                <w:noProof w:val="0"/>
                <w:sz w:val="20"/>
                <w:szCs w:val="20"/>
              </w:rPr>
              <w:t xml:space="preserve"> </w:t>
            </w:r>
            <w:r w:rsidRPr="001C6CC1">
              <w:rPr>
                <w:rFonts w:eastAsia="Calibri" w:cstheme="minorHAnsi"/>
                <w:noProof w:val="0"/>
                <w:sz w:val="20"/>
                <w:szCs w:val="20"/>
              </w:rPr>
              <w:t>2021</w:t>
            </w:r>
            <w:r w:rsidR="005335B8">
              <w:rPr>
                <w:rFonts w:eastAsia="Calibri" w:cstheme="minorHAnsi"/>
                <w:noProof w:val="0"/>
                <w:sz w:val="20"/>
                <w:szCs w:val="20"/>
              </w:rPr>
              <w:t>.</w:t>
            </w:r>
          </w:p>
        </w:tc>
        <w:tc>
          <w:tcPr>
            <w:tcW w:w="813" w:type="pct"/>
            <w:vAlign w:val="center"/>
            <w:hideMark/>
          </w:tcPr>
          <w:p w14:paraId="0B1FFE43"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Cessna</w:t>
            </w:r>
            <w:proofErr w:type="spellEnd"/>
            <w:r w:rsidRPr="001C6CC1">
              <w:rPr>
                <w:rFonts w:eastAsia="Calibri" w:cstheme="minorHAnsi"/>
                <w:noProof w:val="0"/>
                <w:sz w:val="20"/>
                <w:szCs w:val="20"/>
              </w:rPr>
              <w:t xml:space="preserve"> 172, 9A-DHL</w:t>
            </w:r>
          </w:p>
        </w:tc>
        <w:tc>
          <w:tcPr>
            <w:tcW w:w="645" w:type="pct"/>
            <w:vAlign w:val="center"/>
            <w:hideMark/>
          </w:tcPr>
          <w:p w14:paraId="656A0696"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Lučko</w:t>
            </w:r>
          </w:p>
        </w:tc>
        <w:tc>
          <w:tcPr>
            <w:tcW w:w="670" w:type="pct"/>
            <w:vAlign w:val="center"/>
            <w:hideMark/>
          </w:tcPr>
          <w:p w14:paraId="2F8B95D0" w14:textId="77777777" w:rsidR="00AB34AF" w:rsidRPr="001C6CC1"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D1</w:t>
            </w:r>
          </w:p>
        </w:tc>
        <w:tc>
          <w:tcPr>
            <w:tcW w:w="672" w:type="pct"/>
            <w:vAlign w:val="center"/>
          </w:tcPr>
          <w:p w14:paraId="18FF26EE" w14:textId="77777777" w:rsidR="00AB34AF" w:rsidRPr="009F7EF4" w:rsidRDefault="00AB34AF"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otvorena</w:t>
            </w:r>
          </w:p>
        </w:tc>
      </w:tr>
    </w:tbl>
    <w:p w14:paraId="44FE7327" w14:textId="2216D3C1" w:rsidR="00AB34AF" w:rsidRDefault="00AB34AF" w:rsidP="00AB34AF">
      <w:pPr>
        <w:spacing w:after="0" w:line="276" w:lineRule="auto"/>
        <w:jc w:val="both"/>
        <w:rPr>
          <w:rFonts w:ascii="Calibri" w:eastAsia="Calibri" w:hAnsi="Calibri" w:cs="Times New Roman"/>
          <w:noProof w:val="0"/>
        </w:rPr>
      </w:pPr>
    </w:p>
    <w:p w14:paraId="1EE8440E" w14:textId="139B7FE8" w:rsidR="00D91132" w:rsidRPr="00EA1790" w:rsidRDefault="00D91132" w:rsidP="00D91132">
      <w:pPr>
        <w:spacing w:after="0" w:line="276" w:lineRule="auto"/>
        <w:jc w:val="both"/>
        <w:rPr>
          <w:rFonts w:eastAsia="Calibri" w:cs="Times New Roman"/>
          <w:noProof w:val="0"/>
        </w:rPr>
      </w:pPr>
      <w:r w:rsidRPr="00EA1790">
        <w:rPr>
          <w:rFonts w:eastAsia="Calibri" w:cs="Times New Roman"/>
          <w:noProof w:val="0"/>
        </w:rPr>
        <w:t>Tijekom 2021. godine zabilježene su</w:t>
      </w:r>
      <w:r w:rsidRPr="009F7EF4">
        <w:rPr>
          <w:rFonts w:eastAsia="Calibri" w:cs="Times New Roman"/>
          <w:noProof w:val="0"/>
        </w:rPr>
        <w:t xml:space="preserve"> dvije</w:t>
      </w:r>
      <w:r w:rsidRPr="00EA1790">
        <w:rPr>
          <w:rFonts w:eastAsia="Calibri" w:cs="Times New Roman"/>
          <w:noProof w:val="0"/>
        </w:rPr>
        <w:t xml:space="preserve"> ozbiljne nezgode tijekom izvođenja komercijalnih operacija</w:t>
      </w:r>
      <w:r w:rsidRPr="009F7EF4">
        <w:rPr>
          <w:rFonts w:eastAsia="Calibri" w:cs="Times New Roman"/>
          <w:noProof w:val="0"/>
        </w:rPr>
        <w:t xml:space="preserve">, na teritoriju ili u zračnom prostoru RH, te jedna hrvatskog operatora izvan RH. Također je zabilježena jedna ozbiljna nezgoda </w:t>
      </w:r>
      <w:r>
        <w:rPr>
          <w:rFonts w:eastAsia="Calibri" w:cs="Times New Roman"/>
          <w:noProof w:val="0"/>
        </w:rPr>
        <w:t xml:space="preserve">tijekom izvođenja komercijalne operacije </w:t>
      </w:r>
      <w:r w:rsidRPr="009F7EF4">
        <w:rPr>
          <w:rFonts w:eastAsia="Calibri" w:cs="Times New Roman"/>
          <w:noProof w:val="0"/>
        </w:rPr>
        <w:t>u zračnom prostoru BiH inozemnog operatora, nakon čega je zrakoplov sletio u hrvatsku zračnu luku.</w:t>
      </w:r>
      <w:r w:rsidRPr="00EA1790">
        <w:rPr>
          <w:rFonts w:eastAsia="Calibri" w:cs="Times New Roman"/>
          <w:noProof w:val="0"/>
        </w:rPr>
        <w:t xml:space="preserve"> Jedna ozbiljna nezgoda drona se dogodila tijekom </w:t>
      </w:r>
      <w:r w:rsidR="009C75FE">
        <w:rPr>
          <w:rFonts w:eastAsia="Calibri" w:cs="Times New Roman"/>
          <w:noProof w:val="0"/>
        </w:rPr>
        <w:t xml:space="preserve">testiranja tehničke opreme </w:t>
      </w:r>
      <w:r w:rsidRPr="00EA1790">
        <w:rPr>
          <w:rFonts w:eastAsia="Calibri" w:cs="Times New Roman"/>
          <w:noProof w:val="0"/>
        </w:rPr>
        <w:t>MUP-a. Sve ostale nesreće i ozbiljne nezgode osim gore spomenutih dogodile su se tijekom korištenja zrakoplova u rekreativne svrhe.</w:t>
      </w:r>
    </w:p>
    <w:p w14:paraId="298F36AE" w14:textId="77777777" w:rsidR="00481E5C" w:rsidRPr="00614D4B" w:rsidRDefault="00481E5C" w:rsidP="00481E5C">
      <w:pPr>
        <w:spacing w:after="0" w:line="276" w:lineRule="auto"/>
        <w:jc w:val="both"/>
        <w:rPr>
          <w:rFonts w:ascii="Calibri" w:eastAsia="Calibri" w:hAnsi="Calibri" w:cs="Times New Roman"/>
          <w:noProof w:val="0"/>
        </w:rPr>
      </w:pPr>
    </w:p>
    <w:p w14:paraId="76317312" w14:textId="73A3CDC6" w:rsidR="00481E5C" w:rsidRPr="00614D4B" w:rsidRDefault="00481E5C" w:rsidP="009D0095">
      <w:pPr>
        <w:keepNext/>
        <w:spacing w:after="120" w:line="240" w:lineRule="auto"/>
        <w:jc w:val="both"/>
        <w:rPr>
          <w:rFonts w:eastAsia="Calibri" w:cs="Times New Roman"/>
          <w:iCs/>
          <w:noProof w:val="0"/>
          <w:szCs w:val="18"/>
        </w:rPr>
      </w:pPr>
      <w:bookmarkStart w:id="36" w:name="_Toc100910126"/>
      <w:r w:rsidRPr="00614D4B">
        <w:rPr>
          <w:rFonts w:eastAsia="Calibri" w:cs="Times New Roman"/>
          <w:iCs/>
          <w:noProof w:val="0"/>
          <w:szCs w:val="18"/>
        </w:rPr>
        <w:t xml:space="preserve">Tablica </w:t>
      </w:r>
      <w:r w:rsidR="00F84EF0" w:rsidRPr="00614D4B">
        <w:rPr>
          <w:rFonts w:eastAsia="Calibri" w:cs="Times New Roman"/>
          <w:iCs/>
          <w:noProof w:val="0"/>
          <w:szCs w:val="18"/>
        </w:rPr>
        <w:fldChar w:fldCharType="begin"/>
      </w:r>
      <w:r w:rsidR="00F84EF0" w:rsidRPr="00614D4B">
        <w:rPr>
          <w:rFonts w:eastAsia="Calibri" w:cs="Times New Roman"/>
          <w:iCs/>
          <w:noProof w:val="0"/>
          <w:szCs w:val="18"/>
        </w:rPr>
        <w:instrText xml:space="preserve"> SEQ Tablica \* ARABIC </w:instrText>
      </w:r>
      <w:r w:rsidR="00F84EF0" w:rsidRPr="00614D4B">
        <w:rPr>
          <w:rFonts w:eastAsia="Calibri" w:cs="Times New Roman"/>
          <w:iCs/>
          <w:noProof w:val="0"/>
          <w:szCs w:val="18"/>
        </w:rPr>
        <w:fldChar w:fldCharType="separate"/>
      </w:r>
      <w:r w:rsidR="00BA2CA0">
        <w:rPr>
          <w:rFonts w:eastAsia="Calibri" w:cs="Times New Roman"/>
          <w:iCs/>
          <w:szCs w:val="18"/>
        </w:rPr>
        <w:t>2</w:t>
      </w:r>
      <w:r w:rsidR="00F84EF0" w:rsidRPr="00614D4B">
        <w:rPr>
          <w:rFonts w:eastAsia="Calibri" w:cs="Times New Roman"/>
          <w:iCs/>
          <w:noProof w:val="0"/>
          <w:szCs w:val="18"/>
        </w:rPr>
        <w:fldChar w:fldCharType="end"/>
      </w:r>
      <w:r w:rsidRPr="00614D4B">
        <w:rPr>
          <w:rFonts w:eastAsia="Calibri" w:cs="Times New Roman"/>
          <w:iCs/>
          <w:noProof w:val="0"/>
          <w:szCs w:val="18"/>
        </w:rPr>
        <w:t>. Oznake kategorije zrakoplova</w:t>
      </w:r>
      <w:bookmarkEnd w:id="36"/>
    </w:p>
    <w:tbl>
      <w:tblPr>
        <w:tblStyle w:val="Tablicapopisa4-isticanje11"/>
        <w:tblW w:w="5000" w:type="pct"/>
        <w:tblLook w:val="04A0" w:firstRow="1" w:lastRow="0" w:firstColumn="1" w:lastColumn="0" w:noHBand="0" w:noVBand="1"/>
      </w:tblPr>
      <w:tblGrid>
        <w:gridCol w:w="954"/>
        <w:gridCol w:w="7802"/>
      </w:tblGrid>
      <w:tr w:rsidR="00481E5C" w:rsidRPr="00614D4B" w14:paraId="721F99B5" w14:textId="77777777" w:rsidTr="0040019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45" w:type="pct"/>
            <w:tcBorders>
              <w:right w:val="single" w:sz="4" w:space="0" w:color="5B9BD5" w:themeColor="accent1"/>
            </w:tcBorders>
            <w:shd w:val="clear" w:color="auto" w:fill="9CC2E5" w:themeFill="accent1" w:themeFillTint="99"/>
            <w:noWrap/>
            <w:vAlign w:val="center"/>
            <w:hideMark/>
          </w:tcPr>
          <w:p w14:paraId="62186CC7" w14:textId="77777777" w:rsidR="00481E5C" w:rsidRPr="00614D4B" w:rsidRDefault="00481E5C" w:rsidP="00481E5C">
            <w:pPr>
              <w:spacing w:line="276" w:lineRule="auto"/>
              <w:jc w:val="center"/>
              <w:rPr>
                <w:rFonts w:eastAsia="Calibri" w:cs="Times New Roman"/>
                <w:noProof w:val="0"/>
                <w:color w:val="auto"/>
                <w:sz w:val="20"/>
                <w:szCs w:val="20"/>
              </w:rPr>
            </w:pPr>
            <w:r w:rsidRPr="00614D4B">
              <w:rPr>
                <w:rFonts w:eastAsia="Calibri" w:cs="Times New Roman"/>
                <w:noProof w:val="0"/>
                <w:color w:val="auto"/>
                <w:sz w:val="20"/>
                <w:szCs w:val="20"/>
              </w:rPr>
              <w:t>Oznaka</w:t>
            </w:r>
          </w:p>
        </w:tc>
        <w:tc>
          <w:tcPr>
            <w:tcW w:w="4455" w:type="pct"/>
            <w:tcBorders>
              <w:left w:val="single" w:sz="4" w:space="0" w:color="5B9BD5" w:themeColor="accent1"/>
            </w:tcBorders>
            <w:shd w:val="clear" w:color="auto" w:fill="9CC2E5" w:themeFill="accent1" w:themeFillTint="99"/>
            <w:vAlign w:val="center"/>
            <w:hideMark/>
          </w:tcPr>
          <w:p w14:paraId="5E11F638" w14:textId="77777777" w:rsidR="00481E5C" w:rsidRPr="00614D4B" w:rsidRDefault="00481E5C" w:rsidP="00481E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noProof w:val="0"/>
                <w:color w:val="auto"/>
                <w:sz w:val="20"/>
                <w:szCs w:val="20"/>
                <w:lang w:eastAsia="hr-HR"/>
              </w:rPr>
            </w:pPr>
            <w:r w:rsidRPr="00614D4B">
              <w:rPr>
                <w:rFonts w:ascii="Calibri" w:eastAsia="Times New Roman" w:hAnsi="Calibri" w:cs="Times New Roman"/>
                <w:noProof w:val="0"/>
                <w:color w:val="auto"/>
                <w:sz w:val="20"/>
                <w:szCs w:val="20"/>
                <w:lang w:eastAsia="hr-HR"/>
              </w:rPr>
              <w:t>Kategorija</w:t>
            </w:r>
          </w:p>
        </w:tc>
      </w:tr>
      <w:tr w:rsidR="00481E5C" w:rsidRPr="00614D4B" w14:paraId="44B989B3" w14:textId="77777777" w:rsidTr="00E147B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45" w:type="pct"/>
            <w:tcBorders>
              <w:right w:val="single" w:sz="4" w:space="0" w:color="9CC2E5" w:themeColor="accent1" w:themeTint="99"/>
            </w:tcBorders>
            <w:noWrap/>
            <w:vAlign w:val="center"/>
            <w:hideMark/>
          </w:tcPr>
          <w:p w14:paraId="4158AD04" w14:textId="77777777" w:rsidR="00481E5C" w:rsidRPr="00614D4B" w:rsidRDefault="00481E5C" w:rsidP="00481E5C">
            <w:pPr>
              <w:jc w:val="center"/>
              <w:rPr>
                <w:rFonts w:ascii="Calibri" w:eastAsia="Times New Roman" w:hAnsi="Calibri" w:cs="Times New Roman"/>
                <w:noProof w:val="0"/>
                <w:sz w:val="20"/>
                <w:szCs w:val="20"/>
                <w:lang w:eastAsia="hr-HR"/>
              </w:rPr>
            </w:pPr>
            <w:r w:rsidRPr="00614D4B">
              <w:rPr>
                <w:rFonts w:ascii="Calibri" w:eastAsia="Times New Roman" w:hAnsi="Calibri" w:cs="Times New Roman"/>
                <w:noProof w:val="0"/>
                <w:sz w:val="20"/>
                <w:szCs w:val="20"/>
                <w:lang w:eastAsia="hr-HR"/>
              </w:rPr>
              <w:t>A</w:t>
            </w:r>
          </w:p>
        </w:tc>
        <w:tc>
          <w:tcPr>
            <w:tcW w:w="4455" w:type="pct"/>
            <w:tcBorders>
              <w:left w:val="single" w:sz="4" w:space="0" w:color="9CC2E5" w:themeColor="accent1" w:themeTint="99"/>
            </w:tcBorders>
            <w:vAlign w:val="center"/>
            <w:hideMark/>
          </w:tcPr>
          <w:p w14:paraId="01F23A77" w14:textId="77777777" w:rsidR="00481E5C" w:rsidRPr="00614D4B" w:rsidRDefault="00481E5C" w:rsidP="00481E5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sz w:val="20"/>
                <w:szCs w:val="20"/>
                <w:lang w:eastAsia="hr-HR"/>
              </w:rPr>
            </w:pPr>
            <w:r w:rsidRPr="00614D4B">
              <w:rPr>
                <w:rFonts w:ascii="Calibri" w:eastAsia="Times New Roman" w:hAnsi="Calibri" w:cs="Times New Roman"/>
                <w:noProof w:val="0"/>
                <w:sz w:val="20"/>
                <w:szCs w:val="20"/>
                <w:lang w:eastAsia="hr-HR"/>
              </w:rPr>
              <w:t>Avioni iznad 5700 kg MTOW i helikopteri iznad 3175 kg MTOW korišteni u komercijalnim operacijama</w:t>
            </w:r>
          </w:p>
        </w:tc>
      </w:tr>
      <w:tr w:rsidR="00481E5C" w:rsidRPr="00614D4B" w14:paraId="44A10368" w14:textId="77777777" w:rsidTr="00E147B2">
        <w:trPr>
          <w:trHeight w:val="600"/>
        </w:trPr>
        <w:tc>
          <w:tcPr>
            <w:cnfStyle w:val="001000000000" w:firstRow="0" w:lastRow="0" w:firstColumn="1" w:lastColumn="0" w:oddVBand="0" w:evenVBand="0" w:oddHBand="0" w:evenHBand="0" w:firstRowFirstColumn="0" w:firstRowLastColumn="0" w:lastRowFirstColumn="0" w:lastRowLastColumn="0"/>
            <w:tcW w:w="545" w:type="pct"/>
            <w:tcBorders>
              <w:right w:val="single" w:sz="4" w:space="0" w:color="9CC2E5" w:themeColor="accent1" w:themeTint="99"/>
            </w:tcBorders>
            <w:noWrap/>
            <w:vAlign w:val="center"/>
            <w:hideMark/>
          </w:tcPr>
          <w:p w14:paraId="1CE460CA" w14:textId="77777777" w:rsidR="00481E5C" w:rsidRPr="00614D4B" w:rsidRDefault="00481E5C" w:rsidP="00481E5C">
            <w:pPr>
              <w:jc w:val="center"/>
              <w:rPr>
                <w:rFonts w:ascii="Calibri" w:eastAsia="Times New Roman" w:hAnsi="Calibri" w:cs="Times New Roman"/>
                <w:noProof w:val="0"/>
                <w:sz w:val="20"/>
                <w:szCs w:val="20"/>
                <w:lang w:eastAsia="hr-HR"/>
              </w:rPr>
            </w:pPr>
            <w:r w:rsidRPr="00614D4B">
              <w:rPr>
                <w:rFonts w:ascii="Calibri" w:eastAsia="Times New Roman" w:hAnsi="Calibri" w:cs="Times New Roman"/>
                <w:noProof w:val="0"/>
                <w:sz w:val="20"/>
                <w:szCs w:val="20"/>
                <w:lang w:eastAsia="hr-HR"/>
              </w:rPr>
              <w:t>B</w:t>
            </w:r>
          </w:p>
        </w:tc>
        <w:tc>
          <w:tcPr>
            <w:tcW w:w="4455" w:type="pct"/>
            <w:tcBorders>
              <w:left w:val="single" w:sz="4" w:space="0" w:color="9CC2E5" w:themeColor="accent1" w:themeTint="99"/>
            </w:tcBorders>
            <w:vAlign w:val="center"/>
            <w:hideMark/>
          </w:tcPr>
          <w:p w14:paraId="0061D7D0" w14:textId="77777777" w:rsidR="00481E5C" w:rsidRPr="00614D4B" w:rsidRDefault="00481E5C" w:rsidP="00481E5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val="0"/>
                <w:sz w:val="20"/>
                <w:szCs w:val="20"/>
                <w:lang w:eastAsia="hr-HR"/>
              </w:rPr>
            </w:pPr>
            <w:r w:rsidRPr="00614D4B">
              <w:rPr>
                <w:rFonts w:ascii="Calibri" w:eastAsia="Times New Roman" w:hAnsi="Calibri" w:cs="Times New Roman"/>
                <w:noProof w:val="0"/>
                <w:sz w:val="20"/>
                <w:szCs w:val="20"/>
                <w:lang w:eastAsia="hr-HR"/>
              </w:rPr>
              <w:t>Avioni ispod 5700 kg MTOW i helikopteri ispod 3175 kg MTOW korišteni u komercijalnim operacijama</w:t>
            </w:r>
          </w:p>
        </w:tc>
      </w:tr>
      <w:tr w:rsidR="00481E5C" w:rsidRPr="00614D4B" w14:paraId="1D52FE77" w14:textId="77777777" w:rsidTr="00E147B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45" w:type="pct"/>
            <w:tcBorders>
              <w:right w:val="single" w:sz="4" w:space="0" w:color="9CC2E5" w:themeColor="accent1" w:themeTint="99"/>
            </w:tcBorders>
            <w:noWrap/>
            <w:vAlign w:val="center"/>
            <w:hideMark/>
          </w:tcPr>
          <w:p w14:paraId="700C7323" w14:textId="77777777" w:rsidR="00481E5C" w:rsidRPr="00614D4B" w:rsidRDefault="00481E5C" w:rsidP="00481E5C">
            <w:pPr>
              <w:jc w:val="center"/>
              <w:rPr>
                <w:rFonts w:ascii="Calibri" w:eastAsia="Times New Roman" w:hAnsi="Calibri" w:cs="Times New Roman"/>
                <w:noProof w:val="0"/>
                <w:sz w:val="20"/>
                <w:szCs w:val="20"/>
                <w:lang w:eastAsia="hr-HR"/>
              </w:rPr>
            </w:pPr>
            <w:r w:rsidRPr="00614D4B">
              <w:rPr>
                <w:rFonts w:ascii="Calibri" w:eastAsia="Times New Roman" w:hAnsi="Calibri" w:cs="Times New Roman"/>
                <w:noProof w:val="0"/>
                <w:sz w:val="20"/>
                <w:szCs w:val="20"/>
                <w:lang w:eastAsia="hr-HR"/>
              </w:rPr>
              <w:t>C</w:t>
            </w:r>
          </w:p>
        </w:tc>
        <w:tc>
          <w:tcPr>
            <w:tcW w:w="4455" w:type="pct"/>
            <w:tcBorders>
              <w:left w:val="single" w:sz="4" w:space="0" w:color="9CC2E5" w:themeColor="accent1" w:themeTint="99"/>
            </w:tcBorders>
            <w:vAlign w:val="center"/>
            <w:hideMark/>
          </w:tcPr>
          <w:p w14:paraId="28AA0372" w14:textId="77777777" w:rsidR="00481E5C" w:rsidRPr="00614D4B" w:rsidRDefault="00481E5C" w:rsidP="00481E5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sz w:val="20"/>
                <w:szCs w:val="20"/>
                <w:lang w:eastAsia="hr-HR"/>
              </w:rPr>
            </w:pPr>
            <w:r w:rsidRPr="00614D4B">
              <w:rPr>
                <w:rFonts w:ascii="Calibri" w:eastAsia="Times New Roman" w:hAnsi="Calibri" w:cs="Times New Roman"/>
                <w:noProof w:val="0"/>
                <w:sz w:val="20"/>
                <w:szCs w:val="20"/>
                <w:lang w:eastAsia="hr-HR"/>
              </w:rPr>
              <w:t>Avioni iznad 2700kg MTOW i helikopteri iznad 3175 kg MTOW korišteni u nekomercijalnim operacijama</w:t>
            </w:r>
          </w:p>
        </w:tc>
      </w:tr>
      <w:tr w:rsidR="00481E5C" w:rsidRPr="00614D4B" w14:paraId="22418DC9" w14:textId="77777777" w:rsidTr="00E147B2">
        <w:trPr>
          <w:trHeight w:val="600"/>
        </w:trPr>
        <w:tc>
          <w:tcPr>
            <w:cnfStyle w:val="001000000000" w:firstRow="0" w:lastRow="0" w:firstColumn="1" w:lastColumn="0" w:oddVBand="0" w:evenVBand="0" w:oddHBand="0" w:evenHBand="0" w:firstRowFirstColumn="0" w:firstRowLastColumn="0" w:lastRowFirstColumn="0" w:lastRowLastColumn="0"/>
            <w:tcW w:w="545" w:type="pct"/>
            <w:tcBorders>
              <w:right w:val="single" w:sz="4" w:space="0" w:color="9CC2E5" w:themeColor="accent1" w:themeTint="99"/>
            </w:tcBorders>
            <w:noWrap/>
            <w:vAlign w:val="center"/>
            <w:hideMark/>
          </w:tcPr>
          <w:p w14:paraId="13F8CABD" w14:textId="77777777" w:rsidR="00481E5C" w:rsidRPr="00614D4B" w:rsidRDefault="00481E5C" w:rsidP="00481E5C">
            <w:pPr>
              <w:jc w:val="center"/>
              <w:rPr>
                <w:rFonts w:ascii="Calibri" w:eastAsia="Times New Roman" w:hAnsi="Calibri" w:cs="Times New Roman"/>
                <w:noProof w:val="0"/>
                <w:sz w:val="20"/>
                <w:szCs w:val="20"/>
                <w:lang w:eastAsia="hr-HR"/>
              </w:rPr>
            </w:pPr>
            <w:r w:rsidRPr="00614D4B">
              <w:rPr>
                <w:rFonts w:ascii="Calibri" w:eastAsia="Times New Roman" w:hAnsi="Calibri" w:cs="Times New Roman"/>
                <w:noProof w:val="0"/>
                <w:sz w:val="20"/>
                <w:szCs w:val="20"/>
                <w:lang w:eastAsia="hr-HR"/>
              </w:rPr>
              <w:t>D1</w:t>
            </w:r>
          </w:p>
        </w:tc>
        <w:tc>
          <w:tcPr>
            <w:tcW w:w="4455" w:type="pct"/>
            <w:tcBorders>
              <w:left w:val="single" w:sz="4" w:space="0" w:color="9CC2E5" w:themeColor="accent1" w:themeTint="99"/>
            </w:tcBorders>
            <w:vAlign w:val="center"/>
            <w:hideMark/>
          </w:tcPr>
          <w:p w14:paraId="4A866E48" w14:textId="77777777" w:rsidR="00481E5C" w:rsidRPr="00614D4B" w:rsidRDefault="00481E5C" w:rsidP="00481E5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noProof w:val="0"/>
                <w:sz w:val="20"/>
                <w:szCs w:val="20"/>
                <w:lang w:eastAsia="hr-HR"/>
              </w:rPr>
            </w:pPr>
            <w:r w:rsidRPr="00614D4B">
              <w:rPr>
                <w:rFonts w:ascii="Calibri" w:eastAsia="Times New Roman" w:hAnsi="Calibri" w:cs="Times New Roman"/>
                <w:noProof w:val="0"/>
                <w:sz w:val="20"/>
                <w:szCs w:val="20"/>
                <w:lang w:eastAsia="hr-HR"/>
              </w:rPr>
              <w:t>Avioni i helikopteri - Zrakoplovi ispod 2700 kg MTOW i helikopteri ispod 3175 kg MTOW korišteni u nekomercijalnim operacijama</w:t>
            </w:r>
          </w:p>
        </w:tc>
      </w:tr>
      <w:tr w:rsidR="00481E5C" w:rsidRPr="00614D4B" w14:paraId="095A6489" w14:textId="77777777" w:rsidTr="00E147B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45" w:type="pct"/>
            <w:tcBorders>
              <w:right w:val="single" w:sz="4" w:space="0" w:color="9CC2E5" w:themeColor="accent1" w:themeTint="99"/>
            </w:tcBorders>
            <w:noWrap/>
            <w:vAlign w:val="center"/>
            <w:hideMark/>
          </w:tcPr>
          <w:p w14:paraId="47E91263" w14:textId="77777777" w:rsidR="00481E5C" w:rsidRPr="00614D4B" w:rsidRDefault="00481E5C" w:rsidP="00481E5C">
            <w:pPr>
              <w:jc w:val="center"/>
              <w:rPr>
                <w:rFonts w:ascii="Calibri" w:eastAsia="Times New Roman" w:hAnsi="Calibri" w:cs="Times New Roman"/>
                <w:noProof w:val="0"/>
                <w:sz w:val="20"/>
                <w:szCs w:val="20"/>
                <w:lang w:eastAsia="hr-HR"/>
              </w:rPr>
            </w:pPr>
            <w:r w:rsidRPr="00614D4B">
              <w:rPr>
                <w:rFonts w:ascii="Calibri" w:eastAsia="Times New Roman" w:hAnsi="Calibri" w:cs="Times New Roman"/>
                <w:noProof w:val="0"/>
                <w:sz w:val="20"/>
                <w:szCs w:val="20"/>
                <w:lang w:eastAsia="hr-HR"/>
              </w:rPr>
              <w:t>D2</w:t>
            </w:r>
          </w:p>
        </w:tc>
        <w:tc>
          <w:tcPr>
            <w:tcW w:w="4455" w:type="pct"/>
            <w:tcBorders>
              <w:left w:val="single" w:sz="4" w:space="0" w:color="9CC2E5" w:themeColor="accent1" w:themeTint="99"/>
            </w:tcBorders>
            <w:vAlign w:val="center"/>
            <w:hideMark/>
          </w:tcPr>
          <w:p w14:paraId="53734CE9" w14:textId="77777777" w:rsidR="00481E5C" w:rsidRPr="00614D4B" w:rsidRDefault="00481E5C" w:rsidP="00481E5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val="0"/>
                <w:sz w:val="20"/>
                <w:szCs w:val="20"/>
                <w:lang w:eastAsia="hr-HR"/>
              </w:rPr>
            </w:pPr>
            <w:r w:rsidRPr="00614D4B">
              <w:rPr>
                <w:rFonts w:ascii="Calibri" w:eastAsia="Times New Roman" w:hAnsi="Calibri" w:cs="Times New Roman"/>
                <w:noProof w:val="0"/>
                <w:sz w:val="20"/>
                <w:szCs w:val="20"/>
                <w:lang w:eastAsia="hr-HR"/>
              </w:rPr>
              <w:t xml:space="preserve">Ostali: jedrilice, </w:t>
            </w:r>
            <w:proofErr w:type="spellStart"/>
            <w:r w:rsidRPr="00614D4B">
              <w:rPr>
                <w:rFonts w:ascii="Calibri" w:eastAsia="Times New Roman" w:hAnsi="Calibri" w:cs="Times New Roman"/>
                <w:noProof w:val="0"/>
                <w:sz w:val="20"/>
                <w:szCs w:val="20"/>
                <w:lang w:eastAsia="hr-HR"/>
              </w:rPr>
              <w:t>mikrolaki</w:t>
            </w:r>
            <w:proofErr w:type="spellEnd"/>
            <w:r w:rsidRPr="00614D4B">
              <w:rPr>
                <w:rFonts w:ascii="Calibri" w:eastAsia="Times New Roman" w:hAnsi="Calibri" w:cs="Times New Roman"/>
                <w:noProof w:val="0"/>
                <w:sz w:val="20"/>
                <w:szCs w:val="20"/>
                <w:lang w:eastAsia="hr-HR"/>
              </w:rPr>
              <w:t xml:space="preserve">, </w:t>
            </w:r>
            <w:proofErr w:type="spellStart"/>
            <w:r w:rsidRPr="00614D4B">
              <w:rPr>
                <w:rFonts w:ascii="Calibri" w:eastAsia="Times New Roman" w:hAnsi="Calibri" w:cs="Times New Roman"/>
                <w:noProof w:val="0"/>
                <w:sz w:val="20"/>
                <w:szCs w:val="20"/>
                <w:lang w:eastAsia="hr-HR"/>
              </w:rPr>
              <w:t>paraglideri</w:t>
            </w:r>
            <w:proofErr w:type="spellEnd"/>
            <w:r w:rsidRPr="00614D4B">
              <w:rPr>
                <w:rFonts w:ascii="Calibri" w:eastAsia="Times New Roman" w:hAnsi="Calibri" w:cs="Times New Roman"/>
                <w:noProof w:val="0"/>
                <w:sz w:val="20"/>
                <w:szCs w:val="20"/>
                <w:lang w:eastAsia="hr-HR"/>
              </w:rPr>
              <w:t>, itd. - Zrakoplovi ispod 2700 kg MTOW i helikopteri ispod 3175 kg MTOW korišteni u nekomercijalnim operacijama</w:t>
            </w:r>
          </w:p>
        </w:tc>
      </w:tr>
    </w:tbl>
    <w:p w14:paraId="1A5DD2A9" w14:textId="7FA96ACA" w:rsidR="00A41255" w:rsidRDefault="00A41255" w:rsidP="00481E5C">
      <w:pPr>
        <w:spacing w:after="0" w:line="276" w:lineRule="auto"/>
        <w:jc w:val="both"/>
        <w:rPr>
          <w:rFonts w:ascii="Calibri" w:eastAsia="Calibri" w:hAnsi="Calibri" w:cs="Times New Roman"/>
          <w:noProof w:val="0"/>
        </w:rPr>
      </w:pPr>
    </w:p>
    <w:p w14:paraId="627B375A" w14:textId="00E32652" w:rsidR="00D91132" w:rsidRDefault="00D91132" w:rsidP="00D91132">
      <w:pPr>
        <w:spacing w:after="0" w:line="276" w:lineRule="auto"/>
        <w:jc w:val="both"/>
        <w:rPr>
          <w:rFonts w:ascii="Calibri" w:eastAsia="Calibri" w:hAnsi="Calibri" w:cs="Times New Roman"/>
          <w:noProof w:val="0"/>
        </w:rPr>
      </w:pPr>
      <w:r w:rsidRPr="00614D4B">
        <w:rPr>
          <w:rFonts w:ascii="Calibri" w:eastAsia="Calibri" w:hAnsi="Calibri" w:cs="Times New Roman"/>
          <w:noProof w:val="0"/>
        </w:rPr>
        <w:t>O svakoj nesreći i ozbiljnoj nezgodi, Odjel za istrage nesreća u zračnom prometu Agencije je, sukladno odredbama Zakona o zračnom prometu („Narodne novine“, broj 69/09, 84/11, 54/13, 127/13 i 92/14), Uredbe (EU) br. 996/2010 Europskog parlamenta i Vijeća o istragama i sprječavanju nesreća i nezgoda u civilnom zrakoplovstvu i Dodatku 13 ICAO, poslao inicijalnu obavijest o nesreći odnosno ozbiljnoj nezgodi Hrvatskoj agenciji za civilno zrakoplovstvo i ostalim subjektima koji su u određenom slučaju obuhvaćeni navedenim propisima.</w:t>
      </w:r>
    </w:p>
    <w:p w14:paraId="2541D156" w14:textId="77777777" w:rsidR="00F732FF" w:rsidRPr="00614D4B" w:rsidRDefault="00F732FF" w:rsidP="00D91132">
      <w:pPr>
        <w:spacing w:after="0" w:line="276" w:lineRule="auto"/>
        <w:jc w:val="both"/>
        <w:rPr>
          <w:rFonts w:ascii="Calibri" w:eastAsia="Calibri" w:hAnsi="Calibri" w:cs="Times New Roman"/>
          <w:noProof w:val="0"/>
        </w:rPr>
      </w:pPr>
    </w:p>
    <w:p w14:paraId="3106387A" w14:textId="74F160C2" w:rsidR="00D91132" w:rsidRDefault="00D91132" w:rsidP="00D91132">
      <w:pPr>
        <w:spacing w:after="0" w:line="276" w:lineRule="auto"/>
        <w:jc w:val="both"/>
        <w:rPr>
          <w:rFonts w:ascii="Calibri" w:eastAsia="Calibri" w:hAnsi="Calibri" w:cs="Times New Roman"/>
          <w:noProof w:val="0"/>
        </w:rPr>
      </w:pPr>
      <w:r w:rsidRPr="00EA1790">
        <w:rPr>
          <w:rFonts w:ascii="Calibri" w:eastAsia="Calibri" w:hAnsi="Calibri" w:cs="Times New Roman"/>
          <w:noProof w:val="0"/>
        </w:rPr>
        <w:t xml:space="preserve">Na kraju godine, na dan 31. prosinca 2021. godine, </w:t>
      </w:r>
      <w:r w:rsidRPr="009F7EF4">
        <w:rPr>
          <w:rFonts w:ascii="Calibri" w:eastAsia="Calibri" w:hAnsi="Calibri" w:cs="Times New Roman"/>
          <w:noProof w:val="0"/>
        </w:rPr>
        <w:t>7</w:t>
      </w:r>
      <w:r w:rsidRPr="00EA1790">
        <w:rPr>
          <w:rFonts w:ascii="Calibri" w:eastAsia="Calibri" w:hAnsi="Calibri" w:cs="Times New Roman"/>
          <w:noProof w:val="0"/>
        </w:rPr>
        <w:t xml:space="preserve"> predmeta bilo je u fazi istrage, odnosno imalo status otvoreno.</w:t>
      </w:r>
    </w:p>
    <w:p w14:paraId="2902DEA4" w14:textId="5DD83B1B" w:rsidR="00481E5C" w:rsidRPr="00614D4B" w:rsidRDefault="00481E5C" w:rsidP="00481E5C">
      <w:pPr>
        <w:numPr>
          <w:ilvl w:val="4"/>
          <w:numId w:val="0"/>
        </w:numPr>
        <w:autoSpaceDE w:val="0"/>
        <w:autoSpaceDN w:val="0"/>
        <w:adjustRightInd w:val="0"/>
        <w:spacing w:before="240" w:after="240" w:line="240" w:lineRule="auto"/>
        <w:ind w:left="1008" w:hanging="1008"/>
        <w:outlineLvl w:val="4"/>
        <w:rPr>
          <w:rFonts w:eastAsia="Times New Roman" w:cstheme="minorHAnsi"/>
          <w:bCs/>
          <w:iCs/>
          <w:noProof w:val="0"/>
          <w:sz w:val="24"/>
          <w:szCs w:val="24"/>
          <w:u w:val="single"/>
        </w:rPr>
      </w:pPr>
      <w:r w:rsidRPr="00614D4B">
        <w:rPr>
          <w:rFonts w:eastAsia="Times New Roman" w:cstheme="minorHAnsi"/>
          <w:bCs/>
          <w:iCs/>
          <w:noProof w:val="0"/>
          <w:sz w:val="24"/>
          <w:szCs w:val="24"/>
          <w:u w:val="single"/>
        </w:rPr>
        <w:lastRenderedPageBreak/>
        <w:t xml:space="preserve">Nacrti </w:t>
      </w:r>
      <w:r w:rsidR="00BC3361">
        <w:rPr>
          <w:rFonts w:eastAsia="Times New Roman" w:cstheme="minorHAnsi"/>
          <w:bCs/>
          <w:iCs/>
          <w:noProof w:val="0"/>
          <w:sz w:val="24"/>
          <w:szCs w:val="24"/>
          <w:u w:val="single"/>
        </w:rPr>
        <w:t>Z</w:t>
      </w:r>
      <w:r w:rsidRPr="00614D4B">
        <w:rPr>
          <w:rFonts w:eastAsia="Times New Roman" w:cstheme="minorHAnsi"/>
          <w:bCs/>
          <w:iCs/>
          <w:noProof w:val="0"/>
          <w:sz w:val="24"/>
          <w:szCs w:val="24"/>
          <w:u w:val="single"/>
        </w:rPr>
        <w:t>avršnih izvješća</w:t>
      </w:r>
    </w:p>
    <w:p w14:paraId="63B15005" w14:textId="11D3CDF8" w:rsidR="00345234" w:rsidRPr="001C6CC1" w:rsidRDefault="00345234" w:rsidP="00345234">
      <w:pPr>
        <w:spacing w:after="0" w:line="276" w:lineRule="auto"/>
        <w:jc w:val="both"/>
        <w:rPr>
          <w:rFonts w:ascii="Calibri" w:eastAsia="Calibri" w:hAnsi="Calibri" w:cs="Times New Roman"/>
          <w:noProof w:val="0"/>
        </w:rPr>
      </w:pPr>
      <w:r w:rsidRPr="001C6CC1">
        <w:rPr>
          <w:rFonts w:ascii="Calibri" w:eastAsia="Calibri" w:hAnsi="Calibri" w:cs="Times New Roman"/>
          <w:noProof w:val="0"/>
        </w:rPr>
        <w:t xml:space="preserve">Tijekom 2021. godine izrađeno je ukupno </w:t>
      </w:r>
      <w:r w:rsidRPr="009F7EF4">
        <w:rPr>
          <w:rFonts w:ascii="Calibri" w:eastAsia="Calibri" w:hAnsi="Calibri" w:cs="Times New Roman"/>
          <w:noProof w:val="0"/>
        </w:rPr>
        <w:t>3</w:t>
      </w:r>
      <w:r w:rsidRPr="001C6CC1">
        <w:rPr>
          <w:rFonts w:ascii="Calibri" w:eastAsia="Calibri" w:hAnsi="Calibri" w:cs="Times New Roman"/>
          <w:noProof w:val="0"/>
        </w:rPr>
        <w:t xml:space="preserve"> nacrta Završnih izvješća koji su, sukladno odredbama Uredbe (EU) br. 996/2010 Europskog parlamenta i Vijeća o istragama i sprječavanju nesreća i nezgoda u civilnom zrakoplovstvu, te Dodatku 13 ICAO, poslani na očitovanje zainteresiranim stranama. </w:t>
      </w:r>
    </w:p>
    <w:p w14:paraId="2457AFCD" w14:textId="77777777" w:rsidR="00345234" w:rsidRPr="001C6CC1" w:rsidRDefault="00345234" w:rsidP="00345234">
      <w:pPr>
        <w:spacing w:after="0" w:line="276" w:lineRule="auto"/>
        <w:jc w:val="both"/>
        <w:rPr>
          <w:rFonts w:ascii="Calibri" w:eastAsia="Calibri" w:hAnsi="Calibri" w:cs="Times New Roman"/>
          <w:noProof w:val="0"/>
        </w:rPr>
      </w:pPr>
    </w:p>
    <w:p w14:paraId="53001919" w14:textId="3254407D" w:rsidR="00345234" w:rsidRPr="001C6CC1" w:rsidRDefault="00345234" w:rsidP="00345234">
      <w:pPr>
        <w:spacing w:after="0" w:line="276" w:lineRule="auto"/>
        <w:jc w:val="both"/>
        <w:rPr>
          <w:rFonts w:ascii="Calibri" w:eastAsia="Calibri" w:hAnsi="Calibri" w:cs="Times New Roman"/>
          <w:noProof w:val="0"/>
        </w:rPr>
      </w:pPr>
      <w:r w:rsidRPr="001C6CC1">
        <w:rPr>
          <w:rFonts w:ascii="Calibri" w:eastAsia="Calibri" w:hAnsi="Calibri" w:cs="Times New Roman"/>
          <w:noProof w:val="0"/>
        </w:rPr>
        <w:t xml:space="preserve">Do kraja 2021. godine, zaprimljeni su komentari zainteresiranih strana na </w:t>
      </w:r>
      <w:r w:rsidRPr="009F7EF4">
        <w:rPr>
          <w:rFonts w:ascii="Calibri" w:eastAsia="Calibri" w:hAnsi="Calibri" w:cs="Times New Roman"/>
          <w:noProof w:val="0"/>
        </w:rPr>
        <w:t>3</w:t>
      </w:r>
      <w:r w:rsidRPr="001C6CC1">
        <w:rPr>
          <w:rFonts w:ascii="Calibri" w:eastAsia="Calibri" w:hAnsi="Calibri" w:cs="Times New Roman"/>
          <w:noProof w:val="0"/>
        </w:rPr>
        <w:t xml:space="preserve"> nacrta Završnih izvješća, te su Nacrti dorađeni u skladu sa zaprimljenim komentarima i u mjeri u kojoj je to Agencija smatrala opravdanim. </w:t>
      </w:r>
    </w:p>
    <w:p w14:paraId="55FBFF97" w14:textId="77777777" w:rsidR="0054653A" w:rsidRPr="006B0BC7" w:rsidRDefault="0054653A" w:rsidP="000645C4">
      <w:pPr>
        <w:spacing w:after="0" w:line="276" w:lineRule="auto"/>
        <w:jc w:val="both"/>
        <w:rPr>
          <w:rFonts w:ascii="Calibri" w:eastAsia="Calibri" w:hAnsi="Calibri" w:cs="Times New Roman"/>
          <w:noProof w:val="0"/>
        </w:rPr>
      </w:pPr>
    </w:p>
    <w:p w14:paraId="539B4B33" w14:textId="71BE4DCF" w:rsidR="00280243" w:rsidRPr="00614D4B" w:rsidRDefault="00280243" w:rsidP="00E147B2">
      <w:pPr>
        <w:pStyle w:val="Opisslike"/>
        <w:keepNext/>
        <w:spacing w:after="120"/>
        <w:rPr>
          <w:i w:val="0"/>
          <w:color w:val="auto"/>
          <w:sz w:val="22"/>
          <w:szCs w:val="22"/>
        </w:rPr>
      </w:pPr>
      <w:bookmarkStart w:id="37" w:name="_Toc100910127"/>
      <w:r w:rsidRPr="00614D4B">
        <w:rPr>
          <w:i w:val="0"/>
          <w:color w:val="auto"/>
          <w:sz w:val="22"/>
          <w:szCs w:val="22"/>
        </w:rPr>
        <w:t xml:space="preserve">Tablica </w:t>
      </w:r>
      <w:r w:rsidR="00F84EF0" w:rsidRPr="00614D4B">
        <w:rPr>
          <w:i w:val="0"/>
          <w:color w:val="auto"/>
          <w:sz w:val="22"/>
          <w:szCs w:val="22"/>
        </w:rPr>
        <w:fldChar w:fldCharType="begin"/>
      </w:r>
      <w:r w:rsidR="00F84EF0" w:rsidRPr="00614D4B">
        <w:rPr>
          <w:i w:val="0"/>
          <w:color w:val="auto"/>
          <w:sz w:val="22"/>
          <w:szCs w:val="22"/>
        </w:rPr>
        <w:instrText xml:space="preserve"> SEQ Tablica \* ARABIC </w:instrText>
      </w:r>
      <w:r w:rsidR="00F84EF0" w:rsidRPr="00614D4B">
        <w:rPr>
          <w:i w:val="0"/>
          <w:color w:val="auto"/>
          <w:sz w:val="22"/>
          <w:szCs w:val="22"/>
        </w:rPr>
        <w:fldChar w:fldCharType="separate"/>
      </w:r>
      <w:r w:rsidR="00BA2CA0">
        <w:rPr>
          <w:i w:val="0"/>
          <w:noProof/>
          <w:color w:val="auto"/>
          <w:sz w:val="22"/>
          <w:szCs w:val="22"/>
        </w:rPr>
        <w:t>3</w:t>
      </w:r>
      <w:r w:rsidR="00F84EF0" w:rsidRPr="00614D4B">
        <w:rPr>
          <w:i w:val="0"/>
          <w:color w:val="auto"/>
          <w:sz w:val="22"/>
          <w:szCs w:val="22"/>
        </w:rPr>
        <w:fldChar w:fldCharType="end"/>
      </w:r>
      <w:r w:rsidRPr="00614D4B">
        <w:rPr>
          <w:i w:val="0"/>
          <w:color w:val="auto"/>
          <w:sz w:val="22"/>
          <w:szCs w:val="22"/>
        </w:rPr>
        <w:t>. Nacrti Z</w:t>
      </w:r>
      <w:r w:rsidR="007217C5" w:rsidRPr="00614D4B">
        <w:rPr>
          <w:i w:val="0"/>
          <w:color w:val="auto"/>
          <w:sz w:val="22"/>
          <w:szCs w:val="22"/>
        </w:rPr>
        <w:t xml:space="preserve">avršnih izvješća izrađeni u </w:t>
      </w:r>
      <w:r w:rsidR="006C346D" w:rsidRPr="00614D4B">
        <w:rPr>
          <w:i w:val="0"/>
          <w:color w:val="auto"/>
          <w:sz w:val="22"/>
          <w:szCs w:val="22"/>
        </w:rPr>
        <w:t>20</w:t>
      </w:r>
      <w:r w:rsidR="000F490A">
        <w:rPr>
          <w:i w:val="0"/>
          <w:color w:val="auto"/>
          <w:sz w:val="22"/>
          <w:szCs w:val="22"/>
        </w:rPr>
        <w:t>2</w:t>
      </w:r>
      <w:r w:rsidR="00345234">
        <w:rPr>
          <w:i w:val="0"/>
          <w:color w:val="auto"/>
          <w:sz w:val="22"/>
          <w:szCs w:val="22"/>
        </w:rPr>
        <w:t>1</w:t>
      </w:r>
      <w:r w:rsidRPr="00614D4B">
        <w:rPr>
          <w:i w:val="0"/>
          <w:color w:val="auto"/>
          <w:sz w:val="22"/>
          <w:szCs w:val="22"/>
        </w:rPr>
        <w:t>. godini</w:t>
      </w:r>
      <w:bookmarkEnd w:id="37"/>
    </w:p>
    <w:tbl>
      <w:tblPr>
        <w:tblStyle w:val="Tablicareetke4-isticanje1"/>
        <w:tblW w:w="5000" w:type="pct"/>
        <w:tblLook w:val="04A0" w:firstRow="1" w:lastRow="0" w:firstColumn="1" w:lastColumn="0" w:noHBand="0" w:noVBand="1"/>
      </w:tblPr>
      <w:tblGrid>
        <w:gridCol w:w="687"/>
        <w:gridCol w:w="1714"/>
        <w:gridCol w:w="1422"/>
        <w:gridCol w:w="2007"/>
        <w:gridCol w:w="1443"/>
        <w:gridCol w:w="1483"/>
      </w:tblGrid>
      <w:tr w:rsidR="005335B8" w:rsidRPr="006B0BC7" w14:paraId="58ED253C" w14:textId="77777777" w:rsidTr="00400193">
        <w:trPr>
          <w:cnfStyle w:val="100000000000" w:firstRow="1" w:lastRow="0" w:firstColumn="0" w:lastColumn="0" w:oddVBand="0" w:evenVBand="0" w:oddHBand="0" w:evenHBand="0" w:firstRowFirstColumn="0" w:firstRowLastColumn="0" w:lastRowFirstColumn="0" w:lastRowLastColumn="0"/>
          <w:trHeight w:val="538"/>
          <w:tblHeader/>
        </w:trPr>
        <w:tc>
          <w:tcPr>
            <w:cnfStyle w:val="001000000000" w:firstRow="0" w:lastRow="0" w:firstColumn="1" w:lastColumn="0" w:oddVBand="0" w:evenVBand="0" w:oddHBand="0" w:evenHBand="0" w:firstRowFirstColumn="0" w:firstRowLastColumn="0" w:lastRowFirstColumn="0" w:lastRowLastColumn="0"/>
            <w:tcW w:w="392" w:type="pct"/>
            <w:tcBorders>
              <w:right w:val="single" w:sz="4" w:space="0" w:color="5B9BD5" w:themeColor="accent1"/>
            </w:tcBorders>
            <w:shd w:val="clear" w:color="auto" w:fill="9CC2E5" w:themeFill="accent1" w:themeFillTint="99"/>
            <w:vAlign w:val="center"/>
            <w:hideMark/>
          </w:tcPr>
          <w:p w14:paraId="339A63BA" w14:textId="77777777" w:rsidR="00345234" w:rsidRPr="006B0BC7" w:rsidRDefault="00345234" w:rsidP="00B12C78">
            <w:pPr>
              <w:jc w:val="center"/>
              <w:rPr>
                <w:rFonts w:eastAsia="Times New Roman" w:cstheme="minorHAnsi"/>
                <w:bCs w:val="0"/>
                <w:noProof w:val="0"/>
                <w:color w:val="auto"/>
                <w:sz w:val="20"/>
                <w:szCs w:val="20"/>
                <w:lang w:eastAsia="hr-HR"/>
              </w:rPr>
            </w:pPr>
            <w:r w:rsidRPr="006B0BC7">
              <w:rPr>
                <w:rFonts w:eastAsia="Times New Roman" w:cstheme="minorHAnsi"/>
                <w:bCs w:val="0"/>
                <w:noProof w:val="0"/>
                <w:color w:val="auto"/>
                <w:sz w:val="20"/>
                <w:szCs w:val="20"/>
                <w:lang w:eastAsia="hr-HR"/>
              </w:rPr>
              <w:t>Red. br.</w:t>
            </w:r>
          </w:p>
        </w:tc>
        <w:tc>
          <w:tcPr>
            <w:tcW w:w="979" w:type="pct"/>
            <w:tcBorders>
              <w:left w:val="single" w:sz="4" w:space="0" w:color="5B9BD5" w:themeColor="accent1"/>
              <w:right w:val="single" w:sz="4" w:space="0" w:color="5B9BD5" w:themeColor="accent1"/>
            </w:tcBorders>
            <w:shd w:val="clear" w:color="auto" w:fill="9CC2E5" w:themeFill="accent1" w:themeFillTint="99"/>
            <w:noWrap/>
            <w:vAlign w:val="center"/>
            <w:hideMark/>
          </w:tcPr>
          <w:p w14:paraId="44F0AD30" w14:textId="77777777" w:rsidR="00345234" w:rsidRPr="006B0BC7" w:rsidRDefault="00345234"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noProof w:val="0"/>
                <w:color w:val="auto"/>
                <w:sz w:val="20"/>
                <w:szCs w:val="20"/>
                <w:lang w:eastAsia="hr-HR"/>
              </w:rPr>
            </w:pPr>
            <w:r w:rsidRPr="006B0BC7">
              <w:rPr>
                <w:rFonts w:eastAsia="Times New Roman" w:cstheme="minorHAnsi"/>
                <w:bCs w:val="0"/>
                <w:noProof w:val="0"/>
                <w:color w:val="auto"/>
                <w:sz w:val="20"/>
                <w:szCs w:val="20"/>
                <w:lang w:eastAsia="hr-HR"/>
              </w:rPr>
              <w:t>Vrsta događaja</w:t>
            </w:r>
          </w:p>
        </w:tc>
        <w:tc>
          <w:tcPr>
            <w:tcW w:w="812" w:type="pct"/>
            <w:tcBorders>
              <w:left w:val="single" w:sz="4" w:space="0" w:color="5B9BD5" w:themeColor="accent1"/>
              <w:right w:val="single" w:sz="4" w:space="0" w:color="5B9BD5" w:themeColor="accent1"/>
            </w:tcBorders>
            <w:shd w:val="clear" w:color="auto" w:fill="9CC2E5" w:themeFill="accent1" w:themeFillTint="99"/>
            <w:vAlign w:val="center"/>
            <w:hideMark/>
          </w:tcPr>
          <w:p w14:paraId="6030E360" w14:textId="77777777" w:rsidR="00345234" w:rsidRPr="006B0BC7" w:rsidRDefault="00345234"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6B0BC7">
              <w:rPr>
                <w:rFonts w:eastAsia="Times New Roman" w:cstheme="minorHAnsi"/>
                <w:noProof w:val="0"/>
                <w:color w:val="auto"/>
                <w:sz w:val="20"/>
                <w:szCs w:val="20"/>
                <w:lang w:eastAsia="hr-HR"/>
              </w:rPr>
              <w:t>Datum nesreće</w:t>
            </w:r>
          </w:p>
        </w:tc>
        <w:tc>
          <w:tcPr>
            <w:tcW w:w="1146" w:type="pct"/>
            <w:tcBorders>
              <w:left w:val="single" w:sz="4" w:space="0" w:color="5B9BD5" w:themeColor="accent1"/>
              <w:right w:val="single" w:sz="4" w:space="0" w:color="5B9BD5" w:themeColor="accent1"/>
            </w:tcBorders>
            <w:shd w:val="clear" w:color="auto" w:fill="9CC2E5" w:themeFill="accent1" w:themeFillTint="99"/>
            <w:vAlign w:val="center"/>
            <w:hideMark/>
          </w:tcPr>
          <w:p w14:paraId="4E8FCB04" w14:textId="77777777" w:rsidR="00345234" w:rsidRPr="006B0BC7" w:rsidRDefault="00345234"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6B0BC7">
              <w:rPr>
                <w:rFonts w:eastAsia="Times New Roman" w:cstheme="minorHAnsi"/>
                <w:noProof w:val="0"/>
                <w:color w:val="auto"/>
                <w:sz w:val="20"/>
                <w:szCs w:val="20"/>
                <w:lang w:eastAsia="hr-HR"/>
              </w:rPr>
              <w:t>Zrakoplov, registarska oznaka</w:t>
            </w:r>
          </w:p>
        </w:tc>
        <w:tc>
          <w:tcPr>
            <w:tcW w:w="824" w:type="pct"/>
            <w:tcBorders>
              <w:left w:val="single" w:sz="4" w:space="0" w:color="5B9BD5" w:themeColor="accent1"/>
              <w:right w:val="single" w:sz="4" w:space="0" w:color="5B9BD5" w:themeColor="accent1"/>
            </w:tcBorders>
            <w:shd w:val="clear" w:color="auto" w:fill="9CC2E5" w:themeFill="accent1" w:themeFillTint="99"/>
            <w:vAlign w:val="center"/>
            <w:hideMark/>
          </w:tcPr>
          <w:p w14:paraId="7D6C3CEE" w14:textId="77777777" w:rsidR="00345234" w:rsidRPr="006B0BC7" w:rsidRDefault="00345234"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6B0BC7">
              <w:rPr>
                <w:rFonts w:eastAsia="Times New Roman" w:cstheme="minorHAnsi"/>
                <w:noProof w:val="0"/>
                <w:color w:val="auto"/>
                <w:sz w:val="20"/>
                <w:szCs w:val="20"/>
                <w:lang w:eastAsia="hr-HR"/>
              </w:rPr>
              <w:t>Mjesto događaja</w:t>
            </w:r>
          </w:p>
        </w:tc>
        <w:tc>
          <w:tcPr>
            <w:tcW w:w="847" w:type="pct"/>
            <w:tcBorders>
              <w:left w:val="single" w:sz="4" w:space="0" w:color="5B9BD5" w:themeColor="accent1"/>
            </w:tcBorders>
            <w:shd w:val="clear" w:color="auto" w:fill="9CC2E5" w:themeFill="accent1" w:themeFillTint="99"/>
            <w:vAlign w:val="center"/>
            <w:hideMark/>
          </w:tcPr>
          <w:p w14:paraId="3C6A668E" w14:textId="77777777" w:rsidR="00345234" w:rsidRPr="006B0BC7" w:rsidRDefault="00345234"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6B0BC7">
              <w:rPr>
                <w:rFonts w:eastAsia="Times New Roman" w:cstheme="minorHAnsi"/>
                <w:noProof w:val="0"/>
                <w:color w:val="auto"/>
                <w:sz w:val="20"/>
                <w:szCs w:val="20"/>
                <w:lang w:eastAsia="hr-HR"/>
              </w:rPr>
              <w:t>Datum izrade Nacrta ZI</w:t>
            </w:r>
          </w:p>
        </w:tc>
      </w:tr>
      <w:tr w:rsidR="005335B8" w:rsidRPr="001C6CC1" w14:paraId="16514F41" w14:textId="77777777" w:rsidTr="00E147B2">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9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1CBA4BDC" w14:textId="77777777" w:rsidR="00345234" w:rsidRPr="001C6CC1" w:rsidRDefault="00345234" w:rsidP="00B12C78">
            <w:pPr>
              <w:jc w:val="center"/>
              <w:rPr>
                <w:rFonts w:eastAsia="Times New Roman" w:cstheme="minorHAnsi"/>
                <w:bCs w:val="0"/>
                <w:noProof w:val="0"/>
                <w:sz w:val="20"/>
                <w:szCs w:val="20"/>
                <w:lang w:eastAsia="hr-HR"/>
              </w:rPr>
            </w:pPr>
            <w:r w:rsidRPr="001C6CC1">
              <w:rPr>
                <w:rFonts w:eastAsia="Times New Roman" w:cstheme="minorHAnsi"/>
                <w:bCs w:val="0"/>
                <w:noProof w:val="0"/>
                <w:sz w:val="20"/>
                <w:szCs w:val="20"/>
                <w:lang w:eastAsia="hr-HR"/>
              </w:rPr>
              <w:t>1.</w:t>
            </w:r>
          </w:p>
        </w:tc>
        <w:tc>
          <w:tcPr>
            <w:tcW w:w="979" w:type="pct"/>
            <w:noWrap/>
            <w:vAlign w:val="center"/>
            <w:hideMark/>
          </w:tcPr>
          <w:p w14:paraId="31FD0154" w14:textId="77777777" w:rsidR="00345234" w:rsidRPr="001C6CC1" w:rsidRDefault="00345234" w:rsidP="00B12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noProof w:val="0"/>
                <w:sz w:val="20"/>
                <w:szCs w:val="20"/>
                <w:lang w:eastAsia="hr-HR"/>
              </w:rPr>
            </w:pPr>
            <w:r w:rsidRPr="001C6CC1">
              <w:rPr>
                <w:rFonts w:eastAsia="Times New Roman" w:cstheme="minorHAnsi"/>
                <w:bCs/>
                <w:noProof w:val="0"/>
                <w:sz w:val="20"/>
                <w:szCs w:val="20"/>
                <w:lang w:eastAsia="hr-HR"/>
              </w:rPr>
              <w:t>Nesreća</w:t>
            </w:r>
          </w:p>
        </w:tc>
        <w:tc>
          <w:tcPr>
            <w:tcW w:w="812" w:type="pct"/>
            <w:vAlign w:val="center"/>
            <w:hideMark/>
          </w:tcPr>
          <w:p w14:paraId="5228B527" w14:textId="05F7A783" w:rsidR="00345234" w:rsidRPr="001C6CC1" w:rsidRDefault="00345234"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28.</w:t>
            </w:r>
            <w:r w:rsidR="00E147B2">
              <w:rPr>
                <w:rFonts w:eastAsia="Calibri" w:cstheme="minorHAnsi"/>
                <w:noProof w:val="0"/>
                <w:sz w:val="20"/>
                <w:szCs w:val="20"/>
              </w:rPr>
              <w:t xml:space="preserve"> </w:t>
            </w:r>
            <w:r w:rsidRPr="001C6CC1">
              <w:rPr>
                <w:rFonts w:eastAsia="Calibri" w:cstheme="minorHAnsi"/>
                <w:noProof w:val="0"/>
                <w:sz w:val="20"/>
                <w:szCs w:val="20"/>
              </w:rPr>
              <w:t>6.</w:t>
            </w:r>
            <w:r w:rsidR="00E147B2">
              <w:rPr>
                <w:rFonts w:eastAsia="Calibri" w:cstheme="minorHAnsi"/>
                <w:noProof w:val="0"/>
                <w:sz w:val="20"/>
                <w:szCs w:val="20"/>
              </w:rPr>
              <w:t xml:space="preserve"> </w:t>
            </w:r>
            <w:r w:rsidRPr="001C6CC1">
              <w:rPr>
                <w:rFonts w:eastAsia="Calibri" w:cstheme="minorHAnsi"/>
                <w:noProof w:val="0"/>
                <w:sz w:val="20"/>
                <w:szCs w:val="20"/>
              </w:rPr>
              <w:t>2020</w:t>
            </w:r>
            <w:r w:rsidR="00E147B2">
              <w:rPr>
                <w:rFonts w:eastAsia="Calibri" w:cstheme="minorHAnsi"/>
                <w:noProof w:val="0"/>
                <w:sz w:val="20"/>
                <w:szCs w:val="20"/>
              </w:rPr>
              <w:t>.</w:t>
            </w:r>
          </w:p>
        </w:tc>
        <w:tc>
          <w:tcPr>
            <w:tcW w:w="1146" w:type="pct"/>
            <w:vAlign w:val="center"/>
            <w:hideMark/>
          </w:tcPr>
          <w:p w14:paraId="52875DA3" w14:textId="28FC6F96" w:rsidR="00345234" w:rsidRPr="001C6CC1" w:rsidRDefault="00345234"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Rallye</w:t>
            </w:r>
            <w:proofErr w:type="spellEnd"/>
            <w:r w:rsidRPr="001C6CC1">
              <w:rPr>
                <w:rFonts w:eastAsia="Calibri" w:cstheme="minorHAnsi"/>
                <w:noProof w:val="0"/>
                <w:sz w:val="20"/>
                <w:szCs w:val="20"/>
              </w:rPr>
              <w:t xml:space="preserve"> 180 TS, 9A-DKK</w:t>
            </w:r>
          </w:p>
        </w:tc>
        <w:tc>
          <w:tcPr>
            <w:tcW w:w="824" w:type="pct"/>
            <w:vAlign w:val="center"/>
            <w:hideMark/>
          </w:tcPr>
          <w:p w14:paraId="2E202509" w14:textId="775189A8" w:rsidR="00345234" w:rsidRPr="001C6CC1" w:rsidRDefault="00345234"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Aerodrom Sinj</w:t>
            </w:r>
          </w:p>
        </w:tc>
        <w:tc>
          <w:tcPr>
            <w:tcW w:w="847" w:type="pct"/>
            <w:vAlign w:val="center"/>
            <w:hideMark/>
          </w:tcPr>
          <w:p w14:paraId="2239968C" w14:textId="4BCD3984" w:rsidR="00345234" w:rsidRPr="001C6CC1" w:rsidRDefault="00345234"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24.</w:t>
            </w:r>
            <w:r w:rsidR="00E147B2">
              <w:rPr>
                <w:rFonts w:eastAsia="Calibri" w:cstheme="minorHAnsi"/>
                <w:noProof w:val="0"/>
                <w:sz w:val="20"/>
                <w:szCs w:val="20"/>
              </w:rPr>
              <w:t xml:space="preserve"> </w:t>
            </w:r>
            <w:r w:rsidRPr="001C6CC1">
              <w:rPr>
                <w:rFonts w:eastAsia="Calibri" w:cstheme="minorHAnsi"/>
                <w:noProof w:val="0"/>
                <w:sz w:val="20"/>
                <w:szCs w:val="20"/>
              </w:rPr>
              <w:t>6.</w:t>
            </w:r>
            <w:r w:rsidR="00E147B2">
              <w:rPr>
                <w:rFonts w:eastAsia="Calibri" w:cstheme="minorHAnsi"/>
                <w:noProof w:val="0"/>
                <w:sz w:val="20"/>
                <w:szCs w:val="20"/>
              </w:rPr>
              <w:t xml:space="preserve"> </w:t>
            </w:r>
            <w:r w:rsidRPr="001C6CC1">
              <w:rPr>
                <w:rFonts w:eastAsia="Calibri" w:cstheme="minorHAnsi"/>
                <w:noProof w:val="0"/>
                <w:sz w:val="20"/>
                <w:szCs w:val="20"/>
              </w:rPr>
              <w:t>2021</w:t>
            </w:r>
            <w:r w:rsidR="00E147B2">
              <w:rPr>
                <w:rFonts w:eastAsia="Calibri" w:cstheme="minorHAnsi"/>
                <w:noProof w:val="0"/>
                <w:sz w:val="20"/>
                <w:szCs w:val="20"/>
              </w:rPr>
              <w:t>.</w:t>
            </w:r>
          </w:p>
        </w:tc>
      </w:tr>
      <w:tr w:rsidR="005335B8" w:rsidRPr="001C6CC1" w14:paraId="2180844D" w14:textId="77777777" w:rsidTr="00E147B2">
        <w:trPr>
          <w:trHeight w:val="808"/>
        </w:trPr>
        <w:tc>
          <w:tcPr>
            <w:cnfStyle w:val="001000000000" w:firstRow="0" w:lastRow="0" w:firstColumn="1" w:lastColumn="0" w:oddVBand="0" w:evenVBand="0" w:oddHBand="0" w:evenHBand="0" w:firstRowFirstColumn="0" w:firstRowLastColumn="0" w:lastRowFirstColumn="0" w:lastRowLastColumn="0"/>
            <w:tcW w:w="39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485A34A6" w14:textId="77777777" w:rsidR="00345234" w:rsidRPr="001C6CC1" w:rsidRDefault="00345234" w:rsidP="00B12C78">
            <w:pPr>
              <w:jc w:val="center"/>
              <w:rPr>
                <w:rFonts w:eastAsia="Times New Roman" w:cstheme="minorHAnsi"/>
                <w:bCs w:val="0"/>
                <w:noProof w:val="0"/>
                <w:sz w:val="20"/>
                <w:szCs w:val="20"/>
                <w:lang w:eastAsia="hr-HR"/>
              </w:rPr>
            </w:pPr>
            <w:r w:rsidRPr="001C6CC1">
              <w:rPr>
                <w:rFonts w:eastAsia="Times New Roman" w:cstheme="minorHAnsi"/>
                <w:bCs w:val="0"/>
                <w:noProof w:val="0"/>
                <w:sz w:val="20"/>
                <w:szCs w:val="20"/>
                <w:lang w:eastAsia="hr-HR"/>
              </w:rPr>
              <w:t>2.</w:t>
            </w:r>
          </w:p>
        </w:tc>
        <w:tc>
          <w:tcPr>
            <w:tcW w:w="979" w:type="pct"/>
            <w:noWrap/>
            <w:vAlign w:val="center"/>
            <w:hideMark/>
          </w:tcPr>
          <w:p w14:paraId="47A29B72" w14:textId="0D30CBC1" w:rsidR="00345234" w:rsidRPr="001C6CC1" w:rsidRDefault="00345234" w:rsidP="00B12C7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noProof w:val="0"/>
                <w:sz w:val="20"/>
                <w:szCs w:val="20"/>
                <w:lang w:eastAsia="hr-HR"/>
              </w:rPr>
            </w:pPr>
            <w:r w:rsidRPr="001C6CC1">
              <w:rPr>
                <w:rFonts w:eastAsia="Times New Roman" w:cstheme="minorHAnsi"/>
                <w:bCs/>
                <w:noProof w:val="0"/>
                <w:sz w:val="20"/>
                <w:szCs w:val="20"/>
                <w:lang w:eastAsia="hr-HR"/>
              </w:rPr>
              <w:t>Ozbiljna nezgoda</w:t>
            </w:r>
          </w:p>
        </w:tc>
        <w:tc>
          <w:tcPr>
            <w:tcW w:w="812" w:type="pct"/>
            <w:vAlign w:val="center"/>
            <w:hideMark/>
          </w:tcPr>
          <w:p w14:paraId="443247C5" w14:textId="5DCE4C78" w:rsidR="00345234" w:rsidRPr="001C6CC1" w:rsidRDefault="00345234"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24.</w:t>
            </w:r>
            <w:r w:rsidR="00E147B2">
              <w:rPr>
                <w:rFonts w:eastAsia="Calibri" w:cstheme="minorHAnsi"/>
                <w:noProof w:val="0"/>
                <w:sz w:val="20"/>
                <w:szCs w:val="20"/>
              </w:rPr>
              <w:t xml:space="preserve"> </w:t>
            </w:r>
            <w:r w:rsidRPr="001C6CC1">
              <w:rPr>
                <w:rFonts w:eastAsia="Calibri" w:cstheme="minorHAnsi"/>
                <w:noProof w:val="0"/>
                <w:sz w:val="20"/>
                <w:szCs w:val="20"/>
              </w:rPr>
              <w:t>11.</w:t>
            </w:r>
            <w:r w:rsidR="00E147B2">
              <w:rPr>
                <w:rFonts w:eastAsia="Calibri" w:cstheme="minorHAnsi"/>
                <w:noProof w:val="0"/>
                <w:sz w:val="20"/>
                <w:szCs w:val="20"/>
              </w:rPr>
              <w:t xml:space="preserve"> </w:t>
            </w:r>
            <w:r w:rsidRPr="001C6CC1">
              <w:rPr>
                <w:rFonts w:eastAsia="Calibri" w:cstheme="minorHAnsi"/>
                <w:noProof w:val="0"/>
                <w:sz w:val="20"/>
                <w:szCs w:val="20"/>
              </w:rPr>
              <w:t>2020</w:t>
            </w:r>
            <w:r w:rsidR="00E147B2">
              <w:rPr>
                <w:rFonts w:eastAsia="Calibri" w:cstheme="minorHAnsi"/>
                <w:noProof w:val="0"/>
                <w:sz w:val="20"/>
                <w:szCs w:val="20"/>
              </w:rPr>
              <w:t>.</w:t>
            </w:r>
          </w:p>
        </w:tc>
        <w:tc>
          <w:tcPr>
            <w:tcW w:w="1146" w:type="pct"/>
            <w:vAlign w:val="center"/>
            <w:hideMark/>
          </w:tcPr>
          <w:p w14:paraId="57F824DC" w14:textId="1B97C167" w:rsidR="00345234" w:rsidRPr="001C6CC1" w:rsidRDefault="00345234"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Piper</w:t>
            </w:r>
            <w:proofErr w:type="spellEnd"/>
            <w:r w:rsidRPr="001C6CC1">
              <w:rPr>
                <w:rFonts w:eastAsia="Calibri" w:cstheme="minorHAnsi"/>
                <w:noProof w:val="0"/>
                <w:sz w:val="20"/>
                <w:szCs w:val="20"/>
              </w:rPr>
              <w:t xml:space="preserve"> PA-44, </w:t>
            </w:r>
          </w:p>
          <w:p w14:paraId="65AAF305" w14:textId="27E34E82" w:rsidR="00345234" w:rsidRPr="001C6CC1" w:rsidRDefault="00345234"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9A-DZG</w:t>
            </w:r>
          </w:p>
        </w:tc>
        <w:tc>
          <w:tcPr>
            <w:tcW w:w="824" w:type="pct"/>
            <w:vAlign w:val="center"/>
            <w:hideMark/>
          </w:tcPr>
          <w:p w14:paraId="6A3A049E" w14:textId="56478CA5" w:rsidR="00345234" w:rsidRPr="001C6CC1" w:rsidRDefault="00345234"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Aerodrom Lučko</w:t>
            </w:r>
          </w:p>
        </w:tc>
        <w:tc>
          <w:tcPr>
            <w:tcW w:w="847" w:type="pct"/>
            <w:vAlign w:val="center"/>
            <w:hideMark/>
          </w:tcPr>
          <w:p w14:paraId="4ED020A0" w14:textId="4953D390" w:rsidR="00345234" w:rsidRPr="001C6CC1" w:rsidRDefault="00345234"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8.</w:t>
            </w:r>
            <w:r w:rsidR="00E147B2">
              <w:rPr>
                <w:rFonts w:eastAsia="Calibri" w:cstheme="minorHAnsi"/>
                <w:noProof w:val="0"/>
                <w:sz w:val="20"/>
                <w:szCs w:val="20"/>
              </w:rPr>
              <w:t xml:space="preserve"> </w:t>
            </w:r>
            <w:r w:rsidRPr="001C6CC1">
              <w:rPr>
                <w:rFonts w:eastAsia="Calibri" w:cstheme="minorHAnsi"/>
                <w:noProof w:val="0"/>
                <w:sz w:val="20"/>
                <w:szCs w:val="20"/>
              </w:rPr>
              <w:t>9.</w:t>
            </w:r>
            <w:r w:rsidR="00E147B2">
              <w:rPr>
                <w:rFonts w:eastAsia="Calibri" w:cstheme="minorHAnsi"/>
                <w:noProof w:val="0"/>
                <w:sz w:val="20"/>
                <w:szCs w:val="20"/>
              </w:rPr>
              <w:t xml:space="preserve"> </w:t>
            </w:r>
            <w:r w:rsidRPr="001C6CC1">
              <w:rPr>
                <w:rFonts w:eastAsia="Calibri" w:cstheme="minorHAnsi"/>
                <w:noProof w:val="0"/>
                <w:sz w:val="20"/>
                <w:szCs w:val="20"/>
              </w:rPr>
              <w:t>2021</w:t>
            </w:r>
            <w:r w:rsidR="00E147B2">
              <w:rPr>
                <w:rFonts w:eastAsia="Calibri" w:cstheme="minorHAnsi"/>
                <w:noProof w:val="0"/>
                <w:sz w:val="20"/>
                <w:szCs w:val="20"/>
              </w:rPr>
              <w:t>.</w:t>
            </w:r>
          </w:p>
        </w:tc>
      </w:tr>
      <w:tr w:rsidR="005335B8" w:rsidRPr="001C6CC1" w14:paraId="5AA6CAB1" w14:textId="77777777" w:rsidTr="00E147B2">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39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5A604035" w14:textId="77777777" w:rsidR="00345234" w:rsidRPr="001C6CC1" w:rsidRDefault="00345234" w:rsidP="00B12C78">
            <w:pPr>
              <w:jc w:val="center"/>
              <w:rPr>
                <w:rFonts w:eastAsia="Times New Roman" w:cstheme="minorHAnsi"/>
                <w:bCs w:val="0"/>
                <w:noProof w:val="0"/>
                <w:sz w:val="20"/>
                <w:szCs w:val="20"/>
                <w:lang w:eastAsia="hr-HR"/>
              </w:rPr>
            </w:pPr>
            <w:r w:rsidRPr="001C6CC1">
              <w:rPr>
                <w:rFonts w:eastAsia="Times New Roman" w:cstheme="minorHAnsi"/>
                <w:bCs w:val="0"/>
                <w:noProof w:val="0"/>
                <w:sz w:val="20"/>
                <w:szCs w:val="20"/>
                <w:lang w:eastAsia="hr-HR"/>
              </w:rPr>
              <w:t>3.</w:t>
            </w:r>
          </w:p>
        </w:tc>
        <w:tc>
          <w:tcPr>
            <w:tcW w:w="979" w:type="pct"/>
            <w:noWrap/>
            <w:vAlign w:val="center"/>
          </w:tcPr>
          <w:p w14:paraId="398C20F9" w14:textId="77777777" w:rsidR="00345234" w:rsidRPr="001C6CC1" w:rsidRDefault="00345234" w:rsidP="00B12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noProof w:val="0"/>
                <w:sz w:val="20"/>
                <w:szCs w:val="20"/>
                <w:lang w:eastAsia="hr-HR"/>
              </w:rPr>
            </w:pPr>
            <w:r w:rsidRPr="001C6CC1">
              <w:rPr>
                <w:rFonts w:eastAsia="Times New Roman" w:cstheme="minorHAnsi"/>
                <w:bCs/>
                <w:noProof w:val="0"/>
                <w:sz w:val="20"/>
                <w:szCs w:val="20"/>
                <w:lang w:eastAsia="hr-HR"/>
              </w:rPr>
              <w:t>Ozbiljna nezgoda</w:t>
            </w:r>
          </w:p>
        </w:tc>
        <w:tc>
          <w:tcPr>
            <w:tcW w:w="812" w:type="pct"/>
            <w:vAlign w:val="center"/>
          </w:tcPr>
          <w:p w14:paraId="4FD9C3A0" w14:textId="5C29A6F8" w:rsidR="00345234" w:rsidRPr="001C6CC1" w:rsidRDefault="00345234"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28.</w:t>
            </w:r>
            <w:r w:rsidR="00E147B2">
              <w:rPr>
                <w:rFonts w:eastAsia="Calibri" w:cstheme="minorHAnsi"/>
                <w:noProof w:val="0"/>
                <w:sz w:val="20"/>
                <w:szCs w:val="20"/>
              </w:rPr>
              <w:t xml:space="preserve"> </w:t>
            </w:r>
            <w:r w:rsidRPr="001C6CC1">
              <w:rPr>
                <w:rFonts w:eastAsia="Calibri" w:cstheme="minorHAnsi"/>
                <w:noProof w:val="0"/>
                <w:sz w:val="20"/>
                <w:szCs w:val="20"/>
              </w:rPr>
              <w:t>5.</w:t>
            </w:r>
            <w:r w:rsidR="00E147B2">
              <w:rPr>
                <w:rFonts w:eastAsia="Calibri" w:cstheme="minorHAnsi"/>
                <w:noProof w:val="0"/>
                <w:sz w:val="20"/>
                <w:szCs w:val="20"/>
              </w:rPr>
              <w:t xml:space="preserve"> </w:t>
            </w:r>
            <w:r w:rsidRPr="001C6CC1">
              <w:rPr>
                <w:rFonts w:eastAsia="Calibri" w:cstheme="minorHAnsi"/>
                <w:noProof w:val="0"/>
                <w:sz w:val="20"/>
                <w:szCs w:val="20"/>
              </w:rPr>
              <w:t>2021</w:t>
            </w:r>
            <w:r w:rsidR="00E147B2">
              <w:rPr>
                <w:rFonts w:eastAsia="Calibri" w:cstheme="minorHAnsi"/>
                <w:noProof w:val="0"/>
                <w:sz w:val="20"/>
                <w:szCs w:val="20"/>
              </w:rPr>
              <w:t>.</w:t>
            </w:r>
          </w:p>
        </w:tc>
        <w:tc>
          <w:tcPr>
            <w:tcW w:w="1146" w:type="pct"/>
            <w:vAlign w:val="center"/>
          </w:tcPr>
          <w:p w14:paraId="7032C2CA" w14:textId="423F3605" w:rsidR="00345234" w:rsidRPr="001C6CC1" w:rsidRDefault="00345234"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Piper</w:t>
            </w:r>
            <w:proofErr w:type="spellEnd"/>
            <w:r w:rsidRPr="001C6CC1">
              <w:rPr>
                <w:rFonts w:eastAsia="Calibri" w:cstheme="minorHAnsi"/>
                <w:noProof w:val="0"/>
                <w:sz w:val="20"/>
                <w:szCs w:val="20"/>
              </w:rPr>
              <w:t xml:space="preserve"> PA-44, </w:t>
            </w:r>
          </w:p>
          <w:p w14:paraId="6667AE46" w14:textId="0E084033" w:rsidR="00345234" w:rsidRPr="001C6CC1" w:rsidRDefault="00345234"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OM-ARC</w:t>
            </w:r>
          </w:p>
        </w:tc>
        <w:tc>
          <w:tcPr>
            <w:tcW w:w="824" w:type="pct"/>
            <w:vAlign w:val="center"/>
          </w:tcPr>
          <w:p w14:paraId="3295AD0A" w14:textId="6D93AAF5" w:rsidR="00345234" w:rsidRPr="001C6CC1" w:rsidRDefault="00345234"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Na ruti LZKZ- LDRI</w:t>
            </w:r>
          </w:p>
        </w:tc>
        <w:tc>
          <w:tcPr>
            <w:tcW w:w="847" w:type="pct"/>
            <w:vAlign w:val="center"/>
          </w:tcPr>
          <w:p w14:paraId="331C2AE8" w14:textId="0C1D367F" w:rsidR="00345234" w:rsidRPr="001C6CC1" w:rsidRDefault="00345234"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28.</w:t>
            </w:r>
            <w:r w:rsidR="00E147B2">
              <w:rPr>
                <w:rFonts w:eastAsia="Calibri" w:cstheme="minorHAnsi"/>
                <w:noProof w:val="0"/>
                <w:sz w:val="20"/>
                <w:szCs w:val="20"/>
              </w:rPr>
              <w:t xml:space="preserve"> </w:t>
            </w:r>
            <w:r w:rsidRPr="001C6CC1">
              <w:rPr>
                <w:rFonts w:eastAsia="Calibri" w:cstheme="minorHAnsi"/>
                <w:noProof w:val="0"/>
                <w:sz w:val="20"/>
                <w:szCs w:val="20"/>
              </w:rPr>
              <w:t>10.</w:t>
            </w:r>
            <w:r w:rsidR="00E147B2">
              <w:rPr>
                <w:rFonts w:eastAsia="Calibri" w:cstheme="minorHAnsi"/>
                <w:noProof w:val="0"/>
                <w:sz w:val="20"/>
                <w:szCs w:val="20"/>
              </w:rPr>
              <w:t xml:space="preserve"> </w:t>
            </w:r>
            <w:r w:rsidRPr="001C6CC1">
              <w:rPr>
                <w:rFonts w:eastAsia="Calibri" w:cstheme="minorHAnsi"/>
                <w:noProof w:val="0"/>
                <w:sz w:val="20"/>
                <w:szCs w:val="20"/>
              </w:rPr>
              <w:t>2021</w:t>
            </w:r>
            <w:r w:rsidR="00E147B2">
              <w:rPr>
                <w:rFonts w:eastAsia="Calibri" w:cstheme="minorHAnsi"/>
                <w:noProof w:val="0"/>
                <w:sz w:val="20"/>
                <w:szCs w:val="20"/>
              </w:rPr>
              <w:t>.</w:t>
            </w:r>
          </w:p>
        </w:tc>
      </w:tr>
    </w:tbl>
    <w:p w14:paraId="6B10F488" w14:textId="41A102B6" w:rsidR="006C346D" w:rsidRPr="00614D4B" w:rsidRDefault="006C346D" w:rsidP="006C346D"/>
    <w:p w14:paraId="0B81F560" w14:textId="55C296DF" w:rsidR="00C6543D" w:rsidRPr="00614D4B" w:rsidRDefault="00481E5C" w:rsidP="006B0BC7">
      <w:pPr>
        <w:pStyle w:val="Naslov3"/>
        <w:ind w:left="720"/>
        <w:rPr>
          <w:rFonts w:asciiTheme="minorHAnsi" w:hAnsiTheme="minorHAnsi" w:cstheme="minorHAnsi"/>
          <w:b w:val="0"/>
          <w:szCs w:val="24"/>
          <w:lang w:val="hr-HR"/>
        </w:rPr>
      </w:pPr>
      <w:bookmarkStart w:id="38" w:name="_Toc100909902"/>
      <w:r w:rsidRPr="00614D4B">
        <w:rPr>
          <w:rFonts w:asciiTheme="minorHAnsi" w:hAnsiTheme="minorHAnsi" w:cstheme="minorHAnsi"/>
          <w:b w:val="0"/>
          <w:szCs w:val="24"/>
          <w:lang w:val="hr-HR"/>
        </w:rPr>
        <w:t>Završene istrage</w:t>
      </w:r>
      <w:bookmarkEnd w:id="38"/>
    </w:p>
    <w:p w14:paraId="343E532F" w14:textId="7E38F7A1" w:rsidR="00A22B87" w:rsidRPr="005C0347" w:rsidRDefault="00A22B87" w:rsidP="00F732FF">
      <w:pPr>
        <w:spacing w:before="120" w:after="0" w:line="276" w:lineRule="auto"/>
        <w:jc w:val="both"/>
        <w:rPr>
          <w:rFonts w:ascii="Calibri" w:eastAsia="Calibri" w:hAnsi="Calibri" w:cs="Times New Roman"/>
          <w:noProof w:val="0"/>
        </w:rPr>
      </w:pPr>
      <w:r w:rsidRPr="005C0347">
        <w:rPr>
          <w:rFonts w:ascii="Calibri" w:eastAsia="Calibri" w:hAnsi="Calibri" w:cs="Times New Roman"/>
          <w:noProof w:val="0"/>
        </w:rPr>
        <w:t xml:space="preserve">U 2021. godini, Odjel za istrage nesreća u zračnom prometu zatvorio je ukupno </w:t>
      </w:r>
      <w:r w:rsidRPr="009F7EF4">
        <w:rPr>
          <w:rFonts w:ascii="Calibri" w:eastAsia="Calibri" w:hAnsi="Calibri" w:cs="Times New Roman"/>
          <w:noProof w:val="0"/>
        </w:rPr>
        <w:t>9</w:t>
      </w:r>
      <w:r w:rsidRPr="005C0347">
        <w:rPr>
          <w:rFonts w:ascii="Calibri" w:eastAsia="Calibri" w:hAnsi="Calibri" w:cs="Times New Roman"/>
          <w:noProof w:val="0"/>
        </w:rPr>
        <w:t xml:space="preserve"> predmeta.</w:t>
      </w:r>
    </w:p>
    <w:p w14:paraId="5609F668" w14:textId="77777777" w:rsidR="00A22B87" w:rsidRPr="00614D4B" w:rsidRDefault="00A22B87" w:rsidP="00A22B87">
      <w:pPr>
        <w:spacing w:after="0" w:line="276" w:lineRule="auto"/>
        <w:jc w:val="both"/>
        <w:rPr>
          <w:rFonts w:ascii="Calibri" w:eastAsia="Calibri" w:hAnsi="Calibri" w:cs="Times New Roman"/>
          <w:noProof w:val="0"/>
          <w:color w:val="000000" w:themeColor="text1"/>
        </w:rPr>
      </w:pPr>
    </w:p>
    <w:p w14:paraId="573EE6CC" w14:textId="6A80DE9C" w:rsidR="00A22B87" w:rsidRPr="00614D4B" w:rsidRDefault="00A22B87" w:rsidP="00A22B87">
      <w:pPr>
        <w:spacing w:after="0" w:line="276" w:lineRule="auto"/>
        <w:jc w:val="both"/>
        <w:rPr>
          <w:rFonts w:ascii="Calibri" w:eastAsia="Calibri" w:hAnsi="Calibri" w:cs="Times New Roman"/>
          <w:noProof w:val="0"/>
        </w:rPr>
      </w:pPr>
      <w:r w:rsidRPr="005C0347">
        <w:rPr>
          <w:rFonts w:ascii="Calibri" w:eastAsia="Calibri" w:hAnsi="Calibri" w:cs="Times New Roman"/>
          <w:noProof w:val="0"/>
        </w:rPr>
        <w:t xml:space="preserve">Od navedenog broja, 5 predmeta okončana su izdavanjem i javnom objavom Završnog izvješća na internetskim stranicama Agencije, dok su </w:t>
      </w:r>
      <w:r w:rsidRPr="009F7EF4">
        <w:rPr>
          <w:rFonts w:ascii="Calibri" w:eastAsia="Calibri" w:hAnsi="Calibri" w:cs="Times New Roman"/>
          <w:noProof w:val="0"/>
        </w:rPr>
        <w:t>4</w:t>
      </w:r>
      <w:r w:rsidRPr="005C0347">
        <w:rPr>
          <w:rFonts w:ascii="Calibri" w:eastAsia="Calibri" w:hAnsi="Calibri" w:cs="Times New Roman"/>
          <w:noProof w:val="0"/>
        </w:rPr>
        <w:t xml:space="preserve"> predmeta zatvoren</w:t>
      </w:r>
      <w:r w:rsidR="00090031">
        <w:rPr>
          <w:rFonts w:ascii="Calibri" w:eastAsia="Calibri" w:hAnsi="Calibri" w:cs="Times New Roman"/>
          <w:noProof w:val="0"/>
        </w:rPr>
        <w:t>a</w:t>
      </w:r>
      <w:r w:rsidRPr="005C0347">
        <w:rPr>
          <w:rFonts w:ascii="Calibri" w:eastAsia="Calibri" w:hAnsi="Calibri" w:cs="Times New Roman"/>
          <w:noProof w:val="0"/>
        </w:rPr>
        <w:t xml:space="preserve"> odlukom glavnog istražitelja</w:t>
      </w:r>
      <w:r w:rsidRPr="005D7DB3">
        <w:rPr>
          <w:rFonts w:ascii="Calibri" w:eastAsia="Calibri" w:hAnsi="Calibri" w:cs="Times New Roman"/>
          <w:noProof w:val="0"/>
        </w:rPr>
        <w:t xml:space="preserve"> zrakoplovnih nesreća zbog nemogućnosti izdavanja sigurnosnih preporuka i izvlačenja pouka koje </w:t>
      </w:r>
      <w:r w:rsidRPr="00614D4B">
        <w:rPr>
          <w:rFonts w:ascii="Calibri" w:eastAsia="Calibri" w:hAnsi="Calibri" w:cs="Times New Roman"/>
          <w:noProof w:val="0"/>
        </w:rPr>
        <w:t>bi rezultirale podizanjem razine sigurnosti zračnog prometa.</w:t>
      </w:r>
    </w:p>
    <w:p w14:paraId="4DBB2683" w14:textId="77777777" w:rsidR="00BC3361" w:rsidRPr="00E147B2" w:rsidRDefault="00BC3361" w:rsidP="00BC3361">
      <w:pPr>
        <w:spacing w:after="0" w:line="276" w:lineRule="auto"/>
        <w:jc w:val="both"/>
        <w:rPr>
          <w:rFonts w:ascii="Calibri" w:eastAsia="Calibri" w:hAnsi="Calibri" w:cs="Times New Roman"/>
          <w:b/>
          <w:bCs/>
          <w:noProof w:val="0"/>
        </w:rPr>
      </w:pPr>
    </w:p>
    <w:p w14:paraId="38FED6BA" w14:textId="5263D9E5" w:rsidR="00481E5C" w:rsidRPr="00614D4B" w:rsidRDefault="00481E5C" w:rsidP="00EC5F7E">
      <w:pPr>
        <w:numPr>
          <w:ilvl w:val="4"/>
          <w:numId w:val="0"/>
        </w:numPr>
        <w:autoSpaceDE w:val="0"/>
        <w:autoSpaceDN w:val="0"/>
        <w:adjustRightInd w:val="0"/>
        <w:spacing w:before="240" w:after="240" w:line="240" w:lineRule="auto"/>
        <w:outlineLvl w:val="4"/>
        <w:rPr>
          <w:rFonts w:eastAsia="Times New Roman" w:cstheme="minorHAnsi"/>
          <w:bCs/>
          <w:iCs/>
          <w:noProof w:val="0"/>
          <w:sz w:val="24"/>
          <w:szCs w:val="24"/>
          <w:u w:val="single"/>
        </w:rPr>
      </w:pPr>
      <w:r w:rsidRPr="00E147B2">
        <w:rPr>
          <w:rFonts w:eastAsia="Times New Roman" w:cstheme="minorHAnsi"/>
          <w:bCs/>
          <w:iCs/>
          <w:noProof w:val="0"/>
          <w:sz w:val="24"/>
          <w:szCs w:val="24"/>
          <w:u w:val="single"/>
        </w:rPr>
        <w:t>Zav</w:t>
      </w:r>
      <w:r w:rsidRPr="00614D4B">
        <w:rPr>
          <w:rFonts w:eastAsia="Times New Roman" w:cstheme="minorHAnsi"/>
          <w:bCs/>
          <w:iCs/>
          <w:noProof w:val="0"/>
          <w:sz w:val="24"/>
          <w:szCs w:val="24"/>
          <w:u w:val="single"/>
        </w:rPr>
        <w:t>ršna izvješća</w:t>
      </w:r>
    </w:p>
    <w:p w14:paraId="1670830E" w14:textId="5BAB10BD" w:rsidR="00A22B87" w:rsidRPr="00614D4B" w:rsidRDefault="00A22B87" w:rsidP="00A22B87">
      <w:pPr>
        <w:spacing w:after="0" w:line="276" w:lineRule="auto"/>
        <w:jc w:val="both"/>
        <w:rPr>
          <w:rFonts w:ascii="Calibri" w:eastAsia="Calibri" w:hAnsi="Calibri" w:cs="Times New Roman"/>
          <w:noProof w:val="0"/>
        </w:rPr>
      </w:pPr>
      <w:r w:rsidRPr="00614D4B">
        <w:rPr>
          <w:rFonts w:ascii="Calibri" w:eastAsia="Calibri" w:hAnsi="Calibri" w:cs="Times New Roman"/>
          <w:noProof w:val="0"/>
        </w:rPr>
        <w:t>Završno izvješće je dokument kojim se okončava i zatvara određena istraga nesreće ili ozbiljne nezgode zrakoplova, te koji se javno objavljuje na internet stranicama Agencije i šalje svim uključenim stranama.</w:t>
      </w:r>
    </w:p>
    <w:p w14:paraId="7560601D" w14:textId="77777777" w:rsidR="00A22B87" w:rsidRPr="00614D4B" w:rsidRDefault="00A22B87" w:rsidP="00A22B87">
      <w:pPr>
        <w:spacing w:after="0" w:line="276" w:lineRule="auto"/>
        <w:jc w:val="both"/>
        <w:rPr>
          <w:rFonts w:ascii="Calibri" w:eastAsia="Calibri" w:hAnsi="Calibri" w:cs="Times New Roman"/>
          <w:noProof w:val="0"/>
        </w:rPr>
      </w:pPr>
    </w:p>
    <w:p w14:paraId="0D542E70" w14:textId="4CAE07BD" w:rsidR="00A22B87" w:rsidRDefault="00A22B87" w:rsidP="00A22B87">
      <w:pPr>
        <w:spacing w:after="0" w:line="276" w:lineRule="auto"/>
        <w:jc w:val="both"/>
        <w:rPr>
          <w:rFonts w:ascii="Calibri" w:eastAsia="Calibri" w:hAnsi="Calibri" w:cs="Times New Roman"/>
          <w:noProof w:val="0"/>
        </w:rPr>
      </w:pPr>
      <w:r w:rsidRPr="00614D4B">
        <w:rPr>
          <w:rFonts w:ascii="Calibri" w:eastAsia="Calibri" w:hAnsi="Calibri" w:cs="Times New Roman"/>
          <w:noProof w:val="0"/>
        </w:rPr>
        <w:t>Završno izvješće izrađuje se u opsegu koji odgovara vrsti i težini nesreće ili ozbiljne nezgode, te se u njemu utvrđuje uzrok nesreće ili ozbiljne nezgode i navodi da je jedini cilj istrage koja se odnosi na sigurnost spriječiti nesreće i nezgode u budućnosti, a ne utvrđivanje krivnje ili odgovornosti pojedinca. Prema potrebi i mogućnostima, završna izvješća sadrže i sigurnosne preporuke.</w:t>
      </w:r>
    </w:p>
    <w:p w14:paraId="4CBBD5CC" w14:textId="77777777" w:rsidR="00A22B87" w:rsidRPr="00614D4B" w:rsidRDefault="00A22B87" w:rsidP="00A22B87">
      <w:pPr>
        <w:spacing w:after="0" w:line="276" w:lineRule="auto"/>
        <w:jc w:val="both"/>
        <w:rPr>
          <w:rFonts w:ascii="Calibri" w:eastAsia="Calibri" w:hAnsi="Calibri" w:cs="Times New Roman"/>
          <w:noProof w:val="0"/>
        </w:rPr>
      </w:pPr>
    </w:p>
    <w:p w14:paraId="71863E26" w14:textId="4B6BB8C6" w:rsidR="00A22B87" w:rsidRPr="00614D4B" w:rsidRDefault="00A22B87" w:rsidP="00A22B87">
      <w:pPr>
        <w:spacing w:after="0" w:line="276" w:lineRule="auto"/>
        <w:jc w:val="both"/>
        <w:rPr>
          <w:rFonts w:ascii="Calibri" w:eastAsia="Calibri" w:hAnsi="Calibri" w:cs="Times New Roman"/>
          <w:noProof w:val="0"/>
        </w:rPr>
      </w:pPr>
      <w:r w:rsidRPr="00614D4B">
        <w:rPr>
          <w:rFonts w:ascii="Calibri" w:eastAsia="Calibri" w:hAnsi="Calibri" w:cs="Times New Roman"/>
          <w:noProof w:val="0"/>
        </w:rPr>
        <w:lastRenderedPageBreak/>
        <w:t>Završno izvješće izdaje se i javno objavljuje nakon što je Nacrt završnog izvješća dostavljen na očitovanje svim zainteresiranim stranama i nakon što su iste dostavile svoja očitovanja u za to predviđenom roku. Nakon razmatranja dostavljenih očitovanja, Agencija ih ugrađuje u Završno izvješće u mjeri u kojoj to smatra opravdanim.</w:t>
      </w:r>
    </w:p>
    <w:p w14:paraId="460B323D" w14:textId="77777777" w:rsidR="00A22B87" w:rsidRPr="00614D4B" w:rsidRDefault="00A22B87" w:rsidP="00A22B87">
      <w:pPr>
        <w:spacing w:after="0" w:line="276" w:lineRule="auto"/>
        <w:jc w:val="both"/>
        <w:rPr>
          <w:rFonts w:ascii="Calibri" w:eastAsia="Calibri" w:hAnsi="Calibri" w:cs="Times New Roman"/>
          <w:noProof w:val="0"/>
        </w:rPr>
      </w:pPr>
    </w:p>
    <w:p w14:paraId="36932082" w14:textId="1B836726" w:rsidR="00A22B87" w:rsidRPr="00887DB0" w:rsidRDefault="00A22B87" w:rsidP="00A22B87">
      <w:pPr>
        <w:spacing w:after="0" w:line="276" w:lineRule="auto"/>
        <w:jc w:val="both"/>
        <w:rPr>
          <w:rFonts w:ascii="Calibri" w:eastAsia="Calibri" w:hAnsi="Calibri" w:cs="Times New Roman"/>
          <w:noProof w:val="0"/>
        </w:rPr>
      </w:pPr>
      <w:r w:rsidRPr="001C6CC1">
        <w:rPr>
          <w:rFonts w:ascii="Calibri" w:eastAsia="Calibri" w:hAnsi="Calibri" w:cs="Times New Roman"/>
          <w:noProof w:val="0"/>
        </w:rPr>
        <w:t xml:space="preserve">Tijekom 2021. godine, Odjel za istrage nesreća u zračnom prometu izdao je ukupno </w:t>
      </w:r>
      <w:r w:rsidRPr="009F7EF4">
        <w:rPr>
          <w:rFonts w:ascii="Calibri" w:eastAsia="Calibri" w:hAnsi="Calibri" w:cs="Times New Roman"/>
          <w:noProof w:val="0"/>
        </w:rPr>
        <w:t>5</w:t>
      </w:r>
      <w:r w:rsidRPr="001C6CC1">
        <w:rPr>
          <w:rFonts w:ascii="Calibri" w:eastAsia="Calibri" w:hAnsi="Calibri" w:cs="Times New Roman"/>
          <w:noProof w:val="0"/>
        </w:rPr>
        <w:t xml:space="preserve"> Završnih </w:t>
      </w:r>
      <w:r w:rsidRPr="00887DB0">
        <w:rPr>
          <w:rFonts w:ascii="Calibri" w:eastAsia="Calibri" w:hAnsi="Calibri" w:cs="Times New Roman"/>
          <w:noProof w:val="0"/>
        </w:rPr>
        <w:t>izvješća. Sva Završna izvješća su po završetku istrage javno objavljena na internet stranicama Agencije i dostavljena uključenim stranama.</w:t>
      </w:r>
    </w:p>
    <w:p w14:paraId="11EF80A2" w14:textId="77777777" w:rsidR="00BC3361" w:rsidRPr="00614D4B" w:rsidRDefault="00BC3361" w:rsidP="001E2335">
      <w:pPr>
        <w:spacing w:after="0" w:line="276" w:lineRule="auto"/>
        <w:jc w:val="both"/>
        <w:rPr>
          <w:rFonts w:eastAsia="Calibri" w:cs="Times New Roman"/>
          <w:noProof w:val="0"/>
          <w:u w:val="single"/>
        </w:rPr>
      </w:pPr>
    </w:p>
    <w:p w14:paraId="2C267336" w14:textId="5FE9F596" w:rsidR="00BC3361" w:rsidRPr="00887DB0" w:rsidRDefault="00BC3361" w:rsidP="00E147B2">
      <w:pPr>
        <w:pStyle w:val="Opisslike"/>
        <w:keepNext/>
        <w:spacing w:after="120"/>
        <w:rPr>
          <w:i w:val="0"/>
          <w:color w:val="auto"/>
          <w:sz w:val="22"/>
        </w:rPr>
      </w:pPr>
      <w:bookmarkStart w:id="39" w:name="_Toc100910128"/>
      <w:r w:rsidRPr="00887DB0">
        <w:rPr>
          <w:i w:val="0"/>
          <w:color w:val="auto"/>
          <w:sz w:val="22"/>
        </w:rPr>
        <w:t xml:space="preserve">Tablica </w:t>
      </w:r>
      <w:r w:rsidRPr="00887DB0">
        <w:rPr>
          <w:i w:val="0"/>
          <w:color w:val="auto"/>
          <w:sz w:val="22"/>
        </w:rPr>
        <w:fldChar w:fldCharType="begin"/>
      </w:r>
      <w:r w:rsidRPr="00887DB0">
        <w:rPr>
          <w:i w:val="0"/>
          <w:color w:val="auto"/>
          <w:sz w:val="22"/>
        </w:rPr>
        <w:instrText xml:space="preserve"> SEQ Tablica \* ARABIC </w:instrText>
      </w:r>
      <w:r w:rsidRPr="00887DB0">
        <w:rPr>
          <w:i w:val="0"/>
          <w:color w:val="auto"/>
          <w:sz w:val="22"/>
        </w:rPr>
        <w:fldChar w:fldCharType="separate"/>
      </w:r>
      <w:r w:rsidR="00BA2CA0">
        <w:rPr>
          <w:i w:val="0"/>
          <w:noProof/>
          <w:color w:val="auto"/>
          <w:sz w:val="22"/>
        </w:rPr>
        <w:t>4</w:t>
      </w:r>
      <w:r w:rsidRPr="00887DB0">
        <w:rPr>
          <w:i w:val="0"/>
          <w:color w:val="auto"/>
          <w:sz w:val="22"/>
        </w:rPr>
        <w:fldChar w:fldCharType="end"/>
      </w:r>
      <w:r w:rsidRPr="00887DB0">
        <w:rPr>
          <w:i w:val="0"/>
          <w:color w:val="auto"/>
          <w:sz w:val="22"/>
        </w:rPr>
        <w:t>. Završna izvješća objavljena u 202</w:t>
      </w:r>
      <w:r w:rsidR="00A22B87">
        <w:rPr>
          <w:i w:val="0"/>
          <w:color w:val="auto"/>
          <w:sz w:val="22"/>
        </w:rPr>
        <w:t>1</w:t>
      </w:r>
      <w:r w:rsidRPr="00887DB0">
        <w:rPr>
          <w:i w:val="0"/>
          <w:color w:val="auto"/>
          <w:sz w:val="22"/>
        </w:rPr>
        <w:t>. godini</w:t>
      </w:r>
      <w:bookmarkEnd w:id="39"/>
    </w:p>
    <w:tbl>
      <w:tblPr>
        <w:tblStyle w:val="Tablicapopisa4-isticanje1"/>
        <w:tblW w:w="5000" w:type="pct"/>
        <w:tblBorders>
          <w:insideV w:val="single" w:sz="4" w:space="0" w:color="9CC2E5" w:themeColor="accent1" w:themeTint="99"/>
        </w:tblBorders>
        <w:tblCellMar>
          <w:top w:w="57" w:type="dxa"/>
          <w:bottom w:w="57" w:type="dxa"/>
        </w:tblCellMar>
        <w:tblLook w:val="04A0" w:firstRow="1" w:lastRow="0" w:firstColumn="1" w:lastColumn="0" w:noHBand="0" w:noVBand="1"/>
      </w:tblPr>
      <w:tblGrid>
        <w:gridCol w:w="707"/>
        <w:gridCol w:w="1700"/>
        <w:gridCol w:w="1417"/>
        <w:gridCol w:w="2068"/>
        <w:gridCol w:w="1475"/>
        <w:gridCol w:w="1389"/>
      </w:tblGrid>
      <w:tr w:rsidR="00A22B87" w:rsidRPr="00887DB0" w14:paraId="0732472F" w14:textId="77777777" w:rsidTr="00400193">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404" w:type="pct"/>
            <w:tcBorders>
              <w:right w:val="single" w:sz="4" w:space="0" w:color="5B9BD5" w:themeColor="accent1"/>
            </w:tcBorders>
            <w:shd w:val="clear" w:color="auto" w:fill="9CC2E5" w:themeFill="accent1" w:themeFillTint="99"/>
            <w:vAlign w:val="center"/>
          </w:tcPr>
          <w:p w14:paraId="2DBFF4A7" w14:textId="77777777" w:rsidR="00A22B87" w:rsidRPr="00887DB0" w:rsidRDefault="00A22B87" w:rsidP="00B12C78">
            <w:pPr>
              <w:spacing w:line="276" w:lineRule="auto"/>
              <w:jc w:val="center"/>
              <w:rPr>
                <w:rFonts w:eastAsia="Calibri" w:cstheme="minorHAnsi"/>
                <w:noProof w:val="0"/>
                <w:color w:val="auto"/>
                <w:sz w:val="20"/>
                <w:szCs w:val="20"/>
              </w:rPr>
            </w:pPr>
            <w:r w:rsidRPr="00887DB0">
              <w:rPr>
                <w:rFonts w:eastAsia="Calibri" w:cstheme="minorHAnsi"/>
                <w:noProof w:val="0"/>
                <w:color w:val="auto"/>
                <w:sz w:val="20"/>
                <w:szCs w:val="20"/>
              </w:rPr>
              <w:t>Red. br.</w:t>
            </w:r>
          </w:p>
        </w:tc>
        <w:tc>
          <w:tcPr>
            <w:tcW w:w="971" w:type="pct"/>
            <w:tcBorders>
              <w:left w:val="single" w:sz="4" w:space="0" w:color="5B9BD5" w:themeColor="accent1"/>
              <w:right w:val="single" w:sz="4" w:space="0" w:color="5B9BD5" w:themeColor="accent1"/>
            </w:tcBorders>
            <w:shd w:val="clear" w:color="auto" w:fill="9CC2E5" w:themeFill="accent1" w:themeFillTint="99"/>
            <w:noWrap/>
            <w:vAlign w:val="center"/>
          </w:tcPr>
          <w:p w14:paraId="38197BE4" w14:textId="77777777" w:rsidR="00A22B87" w:rsidRPr="00887DB0" w:rsidRDefault="00A22B87"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887DB0">
              <w:rPr>
                <w:rFonts w:eastAsia="Calibri" w:cstheme="minorHAnsi"/>
                <w:noProof w:val="0"/>
                <w:color w:val="auto"/>
                <w:sz w:val="20"/>
                <w:szCs w:val="20"/>
              </w:rPr>
              <w:t>Vrsta događaja</w:t>
            </w:r>
          </w:p>
        </w:tc>
        <w:tc>
          <w:tcPr>
            <w:tcW w:w="809" w:type="pct"/>
            <w:tcBorders>
              <w:left w:val="single" w:sz="4" w:space="0" w:color="5B9BD5" w:themeColor="accent1"/>
              <w:right w:val="single" w:sz="4" w:space="0" w:color="5B9BD5" w:themeColor="accent1"/>
            </w:tcBorders>
            <w:shd w:val="clear" w:color="auto" w:fill="9CC2E5" w:themeFill="accent1" w:themeFillTint="99"/>
            <w:vAlign w:val="center"/>
          </w:tcPr>
          <w:p w14:paraId="44B2AFC5" w14:textId="77777777" w:rsidR="00A22B87" w:rsidRPr="00887DB0" w:rsidRDefault="00A22B87"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887DB0">
              <w:rPr>
                <w:rFonts w:eastAsia="Calibri" w:cstheme="minorHAnsi"/>
                <w:noProof w:val="0"/>
                <w:color w:val="auto"/>
                <w:sz w:val="20"/>
                <w:szCs w:val="20"/>
              </w:rPr>
              <w:t>Datum</w:t>
            </w:r>
          </w:p>
        </w:tc>
        <w:tc>
          <w:tcPr>
            <w:tcW w:w="1181" w:type="pct"/>
            <w:tcBorders>
              <w:left w:val="single" w:sz="4" w:space="0" w:color="5B9BD5" w:themeColor="accent1"/>
              <w:right w:val="single" w:sz="4" w:space="0" w:color="5B9BD5" w:themeColor="accent1"/>
            </w:tcBorders>
            <w:shd w:val="clear" w:color="auto" w:fill="9CC2E5" w:themeFill="accent1" w:themeFillTint="99"/>
            <w:vAlign w:val="center"/>
          </w:tcPr>
          <w:p w14:paraId="160DFF85" w14:textId="77777777" w:rsidR="00A22B87" w:rsidRPr="00887DB0" w:rsidRDefault="00A22B87"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887DB0">
              <w:rPr>
                <w:rFonts w:eastAsia="Calibri" w:cstheme="minorHAnsi"/>
                <w:noProof w:val="0"/>
                <w:color w:val="auto"/>
                <w:sz w:val="20"/>
                <w:szCs w:val="20"/>
              </w:rPr>
              <w:t>Zrakoplov,</w:t>
            </w:r>
          </w:p>
          <w:p w14:paraId="32105AD2" w14:textId="77777777" w:rsidR="00A22B87" w:rsidRPr="00887DB0" w:rsidRDefault="00A22B87"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887DB0">
              <w:rPr>
                <w:rFonts w:eastAsia="Calibri" w:cstheme="minorHAnsi"/>
                <w:noProof w:val="0"/>
                <w:color w:val="auto"/>
                <w:sz w:val="20"/>
                <w:szCs w:val="20"/>
              </w:rPr>
              <w:t>registarska oznaka</w:t>
            </w:r>
          </w:p>
        </w:tc>
        <w:tc>
          <w:tcPr>
            <w:tcW w:w="842" w:type="pct"/>
            <w:tcBorders>
              <w:left w:val="single" w:sz="4" w:space="0" w:color="5B9BD5" w:themeColor="accent1"/>
              <w:right w:val="single" w:sz="4" w:space="0" w:color="5B9BD5" w:themeColor="accent1"/>
            </w:tcBorders>
            <w:shd w:val="clear" w:color="auto" w:fill="9CC2E5" w:themeFill="accent1" w:themeFillTint="99"/>
            <w:vAlign w:val="center"/>
          </w:tcPr>
          <w:p w14:paraId="38790B66" w14:textId="77777777" w:rsidR="00A22B87" w:rsidRPr="00887DB0" w:rsidRDefault="00A22B87"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887DB0">
              <w:rPr>
                <w:rFonts w:eastAsia="Calibri" w:cstheme="minorHAnsi"/>
                <w:noProof w:val="0"/>
                <w:color w:val="auto"/>
                <w:sz w:val="20"/>
                <w:szCs w:val="20"/>
              </w:rPr>
              <w:t>Mjesto događaja</w:t>
            </w:r>
          </w:p>
        </w:tc>
        <w:tc>
          <w:tcPr>
            <w:tcW w:w="794" w:type="pct"/>
            <w:tcBorders>
              <w:left w:val="single" w:sz="4" w:space="0" w:color="5B9BD5" w:themeColor="accent1"/>
            </w:tcBorders>
            <w:shd w:val="clear" w:color="auto" w:fill="9CC2E5" w:themeFill="accent1" w:themeFillTint="99"/>
            <w:vAlign w:val="center"/>
          </w:tcPr>
          <w:p w14:paraId="16B70B1E" w14:textId="77777777" w:rsidR="00A22B87" w:rsidRPr="00887DB0" w:rsidRDefault="00A22B87"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rPr>
            </w:pPr>
            <w:r w:rsidRPr="00887DB0">
              <w:rPr>
                <w:rFonts w:eastAsia="Calibri" w:cstheme="minorHAnsi"/>
                <w:noProof w:val="0"/>
                <w:color w:val="auto"/>
                <w:sz w:val="20"/>
                <w:szCs w:val="20"/>
              </w:rPr>
              <w:t>Datum objave ZI</w:t>
            </w:r>
          </w:p>
        </w:tc>
      </w:tr>
      <w:tr w:rsidR="00A22B87" w:rsidRPr="001C6CC1" w14:paraId="511C6AE7" w14:textId="77777777" w:rsidTr="00E147B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2EE17BEA" w14:textId="77777777" w:rsidR="00A22B87" w:rsidRPr="001C6CC1" w:rsidRDefault="00A22B87" w:rsidP="00B12C78">
            <w:pPr>
              <w:spacing w:line="276" w:lineRule="auto"/>
              <w:jc w:val="center"/>
              <w:rPr>
                <w:rFonts w:eastAsia="Calibri" w:cstheme="minorHAnsi"/>
                <w:noProof w:val="0"/>
                <w:sz w:val="20"/>
                <w:szCs w:val="20"/>
              </w:rPr>
            </w:pPr>
            <w:r w:rsidRPr="001C6CC1">
              <w:rPr>
                <w:rFonts w:eastAsia="Times New Roman" w:cstheme="minorHAnsi"/>
                <w:bCs w:val="0"/>
                <w:noProof w:val="0"/>
                <w:sz w:val="20"/>
                <w:szCs w:val="20"/>
                <w:lang w:eastAsia="hr-HR"/>
              </w:rPr>
              <w:t>1.</w:t>
            </w:r>
          </w:p>
        </w:tc>
        <w:tc>
          <w:tcPr>
            <w:tcW w:w="971" w:type="pct"/>
            <w:noWrap/>
            <w:vAlign w:val="center"/>
            <w:hideMark/>
          </w:tcPr>
          <w:p w14:paraId="1B5B8F6F" w14:textId="77777777" w:rsidR="00A22B87" w:rsidRPr="001C6CC1" w:rsidRDefault="00A22B87" w:rsidP="00B12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noProof w:val="0"/>
                <w:sz w:val="20"/>
                <w:szCs w:val="20"/>
                <w:lang w:eastAsia="hr-HR"/>
              </w:rPr>
            </w:pPr>
            <w:r w:rsidRPr="001C6CC1">
              <w:rPr>
                <w:rFonts w:eastAsia="Times New Roman" w:cstheme="minorHAnsi"/>
                <w:bCs/>
                <w:noProof w:val="0"/>
                <w:sz w:val="20"/>
                <w:szCs w:val="20"/>
                <w:lang w:eastAsia="hr-HR"/>
              </w:rPr>
              <w:t>Nesreća</w:t>
            </w:r>
          </w:p>
        </w:tc>
        <w:tc>
          <w:tcPr>
            <w:tcW w:w="809" w:type="pct"/>
            <w:vAlign w:val="center"/>
            <w:hideMark/>
          </w:tcPr>
          <w:p w14:paraId="229A5D7B" w14:textId="66F963AB" w:rsidR="00A22B87" w:rsidRPr="001C6CC1" w:rsidRDefault="00A22B87"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17.</w:t>
            </w:r>
            <w:r w:rsidR="00E147B2">
              <w:rPr>
                <w:rFonts w:eastAsia="Calibri" w:cstheme="minorHAnsi"/>
                <w:noProof w:val="0"/>
                <w:sz w:val="20"/>
                <w:szCs w:val="20"/>
              </w:rPr>
              <w:t xml:space="preserve"> </w:t>
            </w:r>
            <w:r w:rsidRPr="001C6CC1">
              <w:rPr>
                <w:rFonts w:eastAsia="Calibri" w:cstheme="minorHAnsi"/>
                <w:noProof w:val="0"/>
                <w:sz w:val="20"/>
                <w:szCs w:val="20"/>
              </w:rPr>
              <w:t>8.</w:t>
            </w:r>
            <w:r w:rsidR="00E147B2">
              <w:rPr>
                <w:rFonts w:eastAsia="Calibri" w:cstheme="minorHAnsi"/>
                <w:noProof w:val="0"/>
                <w:sz w:val="20"/>
                <w:szCs w:val="20"/>
              </w:rPr>
              <w:t xml:space="preserve"> </w:t>
            </w:r>
            <w:r w:rsidRPr="001C6CC1">
              <w:rPr>
                <w:rFonts w:eastAsia="Calibri" w:cstheme="minorHAnsi"/>
                <w:noProof w:val="0"/>
                <w:sz w:val="20"/>
                <w:szCs w:val="20"/>
              </w:rPr>
              <w:t>2019</w:t>
            </w:r>
            <w:r w:rsidR="00E147B2">
              <w:rPr>
                <w:rFonts w:eastAsia="Calibri" w:cstheme="minorHAnsi"/>
                <w:noProof w:val="0"/>
                <w:sz w:val="20"/>
                <w:szCs w:val="20"/>
              </w:rPr>
              <w:t>.</w:t>
            </w:r>
          </w:p>
        </w:tc>
        <w:tc>
          <w:tcPr>
            <w:tcW w:w="1181" w:type="pct"/>
            <w:vAlign w:val="center"/>
            <w:hideMark/>
          </w:tcPr>
          <w:p w14:paraId="17010E74" w14:textId="269312D7" w:rsidR="00A22B87" w:rsidRPr="001C6CC1" w:rsidRDefault="00A22B87"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Cessna</w:t>
            </w:r>
            <w:proofErr w:type="spellEnd"/>
            <w:r w:rsidRPr="001C6CC1">
              <w:rPr>
                <w:rFonts w:eastAsia="Calibri" w:cstheme="minorHAnsi"/>
                <w:noProof w:val="0"/>
                <w:sz w:val="20"/>
                <w:szCs w:val="20"/>
              </w:rPr>
              <w:t xml:space="preserve"> 150M, 9A-DMI</w:t>
            </w:r>
          </w:p>
        </w:tc>
        <w:tc>
          <w:tcPr>
            <w:tcW w:w="842" w:type="pct"/>
            <w:vAlign w:val="center"/>
            <w:hideMark/>
          </w:tcPr>
          <w:p w14:paraId="1E9438A8" w14:textId="734695DF" w:rsidR="00A22B87" w:rsidRPr="001C6CC1" w:rsidRDefault="00A22B87"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Autocesta A6</w:t>
            </w:r>
          </w:p>
        </w:tc>
        <w:tc>
          <w:tcPr>
            <w:tcW w:w="794" w:type="pct"/>
            <w:vAlign w:val="center"/>
          </w:tcPr>
          <w:p w14:paraId="374E4792" w14:textId="432ACD9B" w:rsidR="00A22B87" w:rsidRPr="001C6CC1" w:rsidRDefault="00A22B87" w:rsidP="00B12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noProof w:val="0"/>
                <w:sz w:val="20"/>
                <w:szCs w:val="20"/>
              </w:rPr>
            </w:pPr>
            <w:r w:rsidRPr="001C6CC1">
              <w:rPr>
                <w:rFonts w:eastAsia="Calibri" w:cstheme="minorHAnsi"/>
                <w:noProof w:val="0"/>
                <w:sz w:val="20"/>
                <w:szCs w:val="20"/>
              </w:rPr>
              <w:t>12.</w:t>
            </w:r>
            <w:r w:rsidR="00E147B2">
              <w:rPr>
                <w:rFonts w:eastAsia="Calibri" w:cstheme="minorHAnsi"/>
                <w:noProof w:val="0"/>
                <w:sz w:val="20"/>
                <w:szCs w:val="20"/>
              </w:rPr>
              <w:t xml:space="preserve"> </w:t>
            </w:r>
            <w:r w:rsidRPr="001C6CC1">
              <w:rPr>
                <w:rFonts w:eastAsia="Calibri" w:cstheme="minorHAnsi"/>
                <w:noProof w:val="0"/>
                <w:sz w:val="20"/>
                <w:szCs w:val="20"/>
              </w:rPr>
              <w:t>4.</w:t>
            </w:r>
            <w:r w:rsidR="00E147B2">
              <w:rPr>
                <w:rFonts w:eastAsia="Calibri" w:cstheme="minorHAnsi"/>
                <w:noProof w:val="0"/>
                <w:sz w:val="20"/>
                <w:szCs w:val="20"/>
              </w:rPr>
              <w:t xml:space="preserve"> </w:t>
            </w:r>
            <w:r w:rsidRPr="001C6CC1">
              <w:rPr>
                <w:rFonts w:eastAsia="Calibri" w:cstheme="minorHAnsi"/>
                <w:noProof w:val="0"/>
                <w:sz w:val="20"/>
                <w:szCs w:val="20"/>
              </w:rPr>
              <w:t>2021</w:t>
            </w:r>
            <w:r w:rsidR="00E147B2">
              <w:rPr>
                <w:rFonts w:eastAsia="Calibri" w:cstheme="minorHAnsi"/>
                <w:noProof w:val="0"/>
                <w:sz w:val="20"/>
                <w:szCs w:val="20"/>
              </w:rPr>
              <w:t>.</w:t>
            </w:r>
          </w:p>
        </w:tc>
      </w:tr>
      <w:tr w:rsidR="00A22B87" w:rsidRPr="001C6CC1" w14:paraId="2852D570" w14:textId="77777777" w:rsidTr="00E147B2">
        <w:trPr>
          <w:trHeight w:val="567"/>
        </w:trPr>
        <w:tc>
          <w:tcPr>
            <w:cnfStyle w:val="001000000000" w:firstRow="0" w:lastRow="0" w:firstColumn="1" w:lastColumn="0" w:oddVBand="0" w:evenVBand="0" w:oddHBand="0" w:evenHBand="0" w:firstRowFirstColumn="0" w:firstRowLastColumn="0" w:lastRowFirstColumn="0" w:lastRowLastColumn="0"/>
            <w:tcW w:w="40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4A3E08F8" w14:textId="77777777" w:rsidR="00A22B87" w:rsidRPr="001C6CC1" w:rsidRDefault="00A22B87" w:rsidP="00B12C78">
            <w:pPr>
              <w:spacing w:line="276" w:lineRule="auto"/>
              <w:jc w:val="center"/>
              <w:rPr>
                <w:rFonts w:eastAsia="Calibri" w:cstheme="minorHAnsi"/>
                <w:noProof w:val="0"/>
                <w:sz w:val="20"/>
                <w:szCs w:val="20"/>
              </w:rPr>
            </w:pPr>
            <w:r w:rsidRPr="001C6CC1">
              <w:rPr>
                <w:rFonts w:eastAsia="Times New Roman" w:cstheme="minorHAnsi"/>
                <w:bCs w:val="0"/>
                <w:noProof w:val="0"/>
                <w:sz w:val="20"/>
                <w:szCs w:val="20"/>
                <w:lang w:eastAsia="hr-HR"/>
              </w:rPr>
              <w:t>2.</w:t>
            </w:r>
          </w:p>
        </w:tc>
        <w:tc>
          <w:tcPr>
            <w:tcW w:w="971" w:type="pct"/>
            <w:noWrap/>
            <w:vAlign w:val="center"/>
          </w:tcPr>
          <w:p w14:paraId="48EADEE5" w14:textId="77777777" w:rsidR="00A22B87" w:rsidRPr="001C6CC1" w:rsidRDefault="00A22B87" w:rsidP="00B12C7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noProof w:val="0"/>
                <w:sz w:val="20"/>
                <w:szCs w:val="20"/>
                <w:lang w:eastAsia="hr-HR"/>
              </w:rPr>
            </w:pPr>
            <w:r w:rsidRPr="001C6CC1">
              <w:rPr>
                <w:rFonts w:eastAsia="Times New Roman" w:cstheme="minorHAnsi"/>
                <w:bCs/>
                <w:noProof w:val="0"/>
                <w:sz w:val="20"/>
                <w:szCs w:val="20"/>
                <w:lang w:eastAsia="hr-HR"/>
              </w:rPr>
              <w:t>Ozbiljna nezgoda</w:t>
            </w:r>
          </w:p>
        </w:tc>
        <w:tc>
          <w:tcPr>
            <w:tcW w:w="809" w:type="pct"/>
            <w:vAlign w:val="center"/>
          </w:tcPr>
          <w:p w14:paraId="7575D7FF" w14:textId="22B51AC2" w:rsidR="00A22B87" w:rsidRPr="001C6CC1" w:rsidRDefault="00A22B87"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21.</w:t>
            </w:r>
            <w:r w:rsidR="00E147B2">
              <w:rPr>
                <w:rFonts w:eastAsia="Calibri" w:cstheme="minorHAnsi"/>
                <w:noProof w:val="0"/>
                <w:sz w:val="20"/>
                <w:szCs w:val="20"/>
              </w:rPr>
              <w:t xml:space="preserve"> </w:t>
            </w:r>
            <w:r w:rsidRPr="001C6CC1">
              <w:rPr>
                <w:rFonts w:eastAsia="Calibri" w:cstheme="minorHAnsi"/>
                <w:noProof w:val="0"/>
                <w:sz w:val="20"/>
                <w:szCs w:val="20"/>
              </w:rPr>
              <w:t>9.</w:t>
            </w:r>
            <w:r w:rsidR="00E147B2">
              <w:rPr>
                <w:rFonts w:eastAsia="Calibri" w:cstheme="minorHAnsi"/>
                <w:noProof w:val="0"/>
                <w:sz w:val="20"/>
                <w:szCs w:val="20"/>
              </w:rPr>
              <w:t xml:space="preserve"> </w:t>
            </w:r>
            <w:r w:rsidRPr="001C6CC1">
              <w:rPr>
                <w:rFonts w:eastAsia="Calibri" w:cstheme="minorHAnsi"/>
                <w:noProof w:val="0"/>
                <w:sz w:val="20"/>
                <w:szCs w:val="20"/>
              </w:rPr>
              <w:t>2019</w:t>
            </w:r>
            <w:r w:rsidR="00E147B2">
              <w:rPr>
                <w:rFonts w:eastAsia="Calibri" w:cstheme="minorHAnsi"/>
                <w:noProof w:val="0"/>
                <w:sz w:val="20"/>
                <w:szCs w:val="20"/>
              </w:rPr>
              <w:t>.</w:t>
            </w:r>
          </w:p>
        </w:tc>
        <w:tc>
          <w:tcPr>
            <w:tcW w:w="1181" w:type="pct"/>
            <w:vAlign w:val="center"/>
          </w:tcPr>
          <w:p w14:paraId="44EC458D" w14:textId="143F550F" w:rsidR="00A22B87" w:rsidRPr="001C6CC1" w:rsidRDefault="00A22B87"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Cessna</w:t>
            </w:r>
            <w:proofErr w:type="spellEnd"/>
            <w:r w:rsidRPr="001C6CC1">
              <w:rPr>
                <w:rFonts w:eastAsia="Calibri" w:cstheme="minorHAnsi"/>
                <w:noProof w:val="0"/>
                <w:sz w:val="20"/>
                <w:szCs w:val="20"/>
              </w:rPr>
              <w:t xml:space="preserve"> 172N, 9A-DMG</w:t>
            </w:r>
          </w:p>
        </w:tc>
        <w:tc>
          <w:tcPr>
            <w:tcW w:w="842" w:type="pct"/>
            <w:vAlign w:val="center"/>
          </w:tcPr>
          <w:p w14:paraId="37350C10" w14:textId="5CAEE468" w:rsidR="00A22B87" w:rsidRPr="001C6CC1" w:rsidRDefault="00A22B87"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Na ruti LDZL-LDRI</w:t>
            </w:r>
          </w:p>
        </w:tc>
        <w:tc>
          <w:tcPr>
            <w:tcW w:w="794" w:type="pct"/>
            <w:vAlign w:val="center"/>
          </w:tcPr>
          <w:p w14:paraId="091C937D" w14:textId="1BFA5B17" w:rsidR="00A22B87" w:rsidRPr="001C6CC1" w:rsidRDefault="00A22B87" w:rsidP="00B12C7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noProof w:val="0"/>
                <w:sz w:val="20"/>
                <w:szCs w:val="20"/>
              </w:rPr>
            </w:pPr>
            <w:r w:rsidRPr="001C6CC1">
              <w:rPr>
                <w:rFonts w:eastAsia="Calibri" w:cstheme="minorHAnsi"/>
                <w:noProof w:val="0"/>
                <w:sz w:val="20"/>
                <w:szCs w:val="20"/>
              </w:rPr>
              <w:t>2</w:t>
            </w:r>
            <w:r w:rsidRPr="009F7EF4">
              <w:rPr>
                <w:rFonts w:eastAsia="Calibri" w:cstheme="minorHAnsi"/>
                <w:noProof w:val="0"/>
                <w:sz w:val="20"/>
                <w:szCs w:val="20"/>
              </w:rPr>
              <w:t>8</w:t>
            </w:r>
            <w:r w:rsidRPr="001C6CC1">
              <w:rPr>
                <w:rFonts w:eastAsia="Calibri" w:cstheme="minorHAnsi"/>
                <w:noProof w:val="0"/>
                <w:sz w:val="20"/>
                <w:szCs w:val="20"/>
              </w:rPr>
              <w:t>.</w:t>
            </w:r>
            <w:r w:rsidR="00E147B2">
              <w:rPr>
                <w:rFonts w:eastAsia="Calibri" w:cstheme="minorHAnsi"/>
                <w:noProof w:val="0"/>
                <w:sz w:val="20"/>
                <w:szCs w:val="20"/>
              </w:rPr>
              <w:t xml:space="preserve"> </w:t>
            </w:r>
            <w:r w:rsidRPr="001C6CC1">
              <w:rPr>
                <w:rFonts w:eastAsia="Calibri" w:cstheme="minorHAnsi"/>
                <w:noProof w:val="0"/>
                <w:sz w:val="20"/>
                <w:szCs w:val="20"/>
              </w:rPr>
              <w:t>6.</w:t>
            </w:r>
            <w:r w:rsidR="00E147B2">
              <w:rPr>
                <w:rFonts w:eastAsia="Calibri" w:cstheme="minorHAnsi"/>
                <w:noProof w:val="0"/>
                <w:sz w:val="20"/>
                <w:szCs w:val="20"/>
              </w:rPr>
              <w:t xml:space="preserve"> </w:t>
            </w:r>
            <w:r w:rsidRPr="001C6CC1">
              <w:rPr>
                <w:rFonts w:eastAsia="Calibri" w:cstheme="minorHAnsi"/>
                <w:noProof w:val="0"/>
                <w:sz w:val="20"/>
                <w:szCs w:val="20"/>
              </w:rPr>
              <w:t>2021</w:t>
            </w:r>
            <w:r w:rsidR="00E147B2">
              <w:rPr>
                <w:rFonts w:eastAsia="Calibri" w:cstheme="minorHAnsi"/>
                <w:noProof w:val="0"/>
                <w:sz w:val="20"/>
                <w:szCs w:val="20"/>
              </w:rPr>
              <w:t>.</w:t>
            </w:r>
          </w:p>
        </w:tc>
      </w:tr>
      <w:tr w:rsidR="00A22B87" w:rsidRPr="001C6CC1" w14:paraId="75586D65" w14:textId="77777777" w:rsidTr="00E147B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0CD2F7EB" w14:textId="77777777" w:rsidR="00A22B87" w:rsidRPr="001C6CC1" w:rsidRDefault="00A22B87" w:rsidP="00B12C78">
            <w:pPr>
              <w:spacing w:line="276" w:lineRule="auto"/>
              <w:jc w:val="center"/>
              <w:rPr>
                <w:rFonts w:eastAsia="Calibri" w:cstheme="minorHAnsi"/>
                <w:noProof w:val="0"/>
                <w:sz w:val="20"/>
                <w:szCs w:val="20"/>
              </w:rPr>
            </w:pPr>
            <w:r w:rsidRPr="001C6CC1">
              <w:rPr>
                <w:rFonts w:eastAsia="Times New Roman" w:cstheme="minorHAnsi"/>
                <w:bCs w:val="0"/>
                <w:noProof w:val="0"/>
                <w:sz w:val="20"/>
                <w:szCs w:val="20"/>
                <w:lang w:eastAsia="hr-HR"/>
              </w:rPr>
              <w:t>3.</w:t>
            </w:r>
          </w:p>
        </w:tc>
        <w:tc>
          <w:tcPr>
            <w:tcW w:w="971" w:type="pct"/>
            <w:noWrap/>
            <w:vAlign w:val="center"/>
          </w:tcPr>
          <w:p w14:paraId="147D97C3" w14:textId="77777777" w:rsidR="00A22B87" w:rsidRPr="001C6CC1" w:rsidRDefault="00A22B87" w:rsidP="00B12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noProof w:val="0"/>
                <w:sz w:val="20"/>
                <w:szCs w:val="20"/>
                <w:lang w:eastAsia="hr-HR"/>
              </w:rPr>
            </w:pPr>
            <w:r w:rsidRPr="001C6CC1">
              <w:rPr>
                <w:rFonts w:eastAsia="Times New Roman" w:cstheme="minorHAnsi"/>
                <w:bCs/>
                <w:noProof w:val="0"/>
                <w:sz w:val="20"/>
                <w:szCs w:val="20"/>
                <w:lang w:eastAsia="hr-HR"/>
              </w:rPr>
              <w:t>Nesreća</w:t>
            </w:r>
          </w:p>
        </w:tc>
        <w:tc>
          <w:tcPr>
            <w:tcW w:w="809" w:type="pct"/>
            <w:vAlign w:val="center"/>
          </w:tcPr>
          <w:p w14:paraId="3133DFD2" w14:textId="0B40CC4D" w:rsidR="00A22B87" w:rsidRPr="001C6CC1" w:rsidRDefault="00A22B87"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28.</w:t>
            </w:r>
            <w:r w:rsidR="00E147B2">
              <w:rPr>
                <w:rFonts w:eastAsia="Calibri" w:cstheme="minorHAnsi"/>
                <w:noProof w:val="0"/>
                <w:sz w:val="20"/>
                <w:szCs w:val="20"/>
              </w:rPr>
              <w:t xml:space="preserve"> </w:t>
            </w:r>
            <w:r w:rsidRPr="001C6CC1">
              <w:rPr>
                <w:rFonts w:eastAsia="Calibri" w:cstheme="minorHAnsi"/>
                <w:noProof w:val="0"/>
                <w:sz w:val="20"/>
                <w:szCs w:val="20"/>
              </w:rPr>
              <w:t>6.</w:t>
            </w:r>
            <w:r w:rsidR="00E147B2">
              <w:rPr>
                <w:rFonts w:eastAsia="Calibri" w:cstheme="minorHAnsi"/>
                <w:noProof w:val="0"/>
                <w:sz w:val="20"/>
                <w:szCs w:val="20"/>
              </w:rPr>
              <w:t xml:space="preserve"> </w:t>
            </w:r>
            <w:r w:rsidRPr="001C6CC1">
              <w:rPr>
                <w:rFonts w:eastAsia="Calibri" w:cstheme="minorHAnsi"/>
                <w:noProof w:val="0"/>
                <w:sz w:val="20"/>
                <w:szCs w:val="20"/>
              </w:rPr>
              <w:t>2020</w:t>
            </w:r>
            <w:r w:rsidR="00E147B2">
              <w:rPr>
                <w:rFonts w:eastAsia="Calibri" w:cstheme="minorHAnsi"/>
                <w:noProof w:val="0"/>
                <w:sz w:val="20"/>
                <w:szCs w:val="20"/>
              </w:rPr>
              <w:t>.</w:t>
            </w:r>
          </w:p>
        </w:tc>
        <w:tc>
          <w:tcPr>
            <w:tcW w:w="1181" w:type="pct"/>
            <w:vAlign w:val="center"/>
          </w:tcPr>
          <w:p w14:paraId="58031AB8" w14:textId="010C6C60" w:rsidR="00A22B87" w:rsidRPr="001C6CC1" w:rsidRDefault="00A22B87"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Rally</w:t>
            </w:r>
            <w:proofErr w:type="spellEnd"/>
            <w:r w:rsidRPr="001C6CC1">
              <w:rPr>
                <w:rFonts w:eastAsia="Calibri" w:cstheme="minorHAnsi"/>
                <w:noProof w:val="0"/>
                <w:sz w:val="20"/>
                <w:szCs w:val="20"/>
              </w:rPr>
              <w:t xml:space="preserve"> 180 TS, 9A-DKK</w:t>
            </w:r>
          </w:p>
        </w:tc>
        <w:tc>
          <w:tcPr>
            <w:tcW w:w="842" w:type="pct"/>
            <w:vAlign w:val="center"/>
          </w:tcPr>
          <w:p w14:paraId="0A24DA7E" w14:textId="54A6598B" w:rsidR="00A22B87" w:rsidRPr="001C6CC1" w:rsidRDefault="00A22B87"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Aerodrom Sinj</w:t>
            </w:r>
          </w:p>
        </w:tc>
        <w:tc>
          <w:tcPr>
            <w:tcW w:w="794" w:type="pct"/>
            <w:vAlign w:val="center"/>
          </w:tcPr>
          <w:p w14:paraId="42DEB87D" w14:textId="74B6CF03" w:rsidR="00A22B87" w:rsidRPr="001C6CC1" w:rsidRDefault="00A22B87" w:rsidP="00B12C78">
            <w:pPr>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13.</w:t>
            </w:r>
            <w:r w:rsidR="00E147B2">
              <w:rPr>
                <w:rFonts w:eastAsia="Calibri" w:cstheme="minorHAnsi"/>
                <w:noProof w:val="0"/>
                <w:sz w:val="20"/>
                <w:szCs w:val="20"/>
              </w:rPr>
              <w:t xml:space="preserve"> </w:t>
            </w:r>
            <w:r w:rsidRPr="001C6CC1">
              <w:rPr>
                <w:rFonts w:eastAsia="Calibri" w:cstheme="minorHAnsi"/>
                <w:noProof w:val="0"/>
                <w:sz w:val="20"/>
                <w:szCs w:val="20"/>
              </w:rPr>
              <w:t>9.</w:t>
            </w:r>
            <w:r w:rsidR="00E147B2">
              <w:rPr>
                <w:rFonts w:eastAsia="Calibri" w:cstheme="minorHAnsi"/>
                <w:noProof w:val="0"/>
                <w:sz w:val="20"/>
                <w:szCs w:val="20"/>
              </w:rPr>
              <w:t xml:space="preserve"> </w:t>
            </w:r>
            <w:r w:rsidRPr="001C6CC1">
              <w:rPr>
                <w:rFonts w:eastAsia="Calibri" w:cstheme="minorHAnsi"/>
                <w:noProof w:val="0"/>
                <w:sz w:val="20"/>
                <w:szCs w:val="20"/>
              </w:rPr>
              <w:t>2021</w:t>
            </w:r>
            <w:r w:rsidR="00E147B2">
              <w:rPr>
                <w:rFonts w:eastAsia="Calibri" w:cstheme="minorHAnsi"/>
                <w:noProof w:val="0"/>
                <w:sz w:val="20"/>
                <w:szCs w:val="20"/>
              </w:rPr>
              <w:t>.</w:t>
            </w:r>
          </w:p>
        </w:tc>
      </w:tr>
      <w:tr w:rsidR="00A22B87" w:rsidRPr="001C6CC1" w14:paraId="3A073D81" w14:textId="77777777" w:rsidTr="00E147B2">
        <w:trPr>
          <w:trHeight w:val="567"/>
        </w:trPr>
        <w:tc>
          <w:tcPr>
            <w:cnfStyle w:val="001000000000" w:firstRow="0" w:lastRow="0" w:firstColumn="1" w:lastColumn="0" w:oddVBand="0" w:evenVBand="0" w:oddHBand="0" w:evenHBand="0" w:firstRowFirstColumn="0" w:firstRowLastColumn="0" w:lastRowFirstColumn="0" w:lastRowLastColumn="0"/>
            <w:tcW w:w="40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5C69C1A9" w14:textId="77777777" w:rsidR="00A22B87" w:rsidRPr="001C6CC1" w:rsidRDefault="00A22B87" w:rsidP="00B12C78">
            <w:pPr>
              <w:spacing w:line="276" w:lineRule="auto"/>
              <w:jc w:val="center"/>
              <w:rPr>
                <w:rFonts w:eastAsia="Calibri" w:cstheme="minorHAnsi"/>
                <w:noProof w:val="0"/>
                <w:sz w:val="20"/>
                <w:szCs w:val="20"/>
              </w:rPr>
            </w:pPr>
            <w:bookmarkStart w:id="40" w:name="_Hlk94704412"/>
            <w:r w:rsidRPr="001C6CC1">
              <w:rPr>
                <w:rFonts w:eastAsia="Times New Roman" w:cstheme="minorHAnsi"/>
                <w:bCs w:val="0"/>
                <w:noProof w:val="0"/>
                <w:sz w:val="20"/>
                <w:szCs w:val="20"/>
                <w:lang w:eastAsia="hr-HR"/>
              </w:rPr>
              <w:t>4.</w:t>
            </w:r>
          </w:p>
        </w:tc>
        <w:tc>
          <w:tcPr>
            <w:tcW w:w="971" w:type="pct"/>
            <w:noWrap/>
            <w:vAlign w:val="center"/>
            <w:hideMark/>
          </w:tcPr>
          <w:p w14:paraId="603767E7" w14:textId="73E5CCDE" w:rsidR="00A22B87" w:rsidRPr="001C6CC1" w:rsidRDefault="00A22B87" w:rsidP="00B12C7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noProof w:val="0"/>
                <w:sz w:val="20"/>
                <w:szCs w:val="20"/>
                <w:lang w:eastAsia="hr-HR"/>
              </w:rPr>
            </w:pPr>
            <w:r w:rsidRPr="001C6CC1">
              <w:rPr>
                <w:rFonts w:eastAsia="Times New Roman" w:cstheme="minorHAnsi"/>
                <w:bCs/>
                <w:noProof w:val="0"/>
                <w:sz w:val="20"/>
                <w:szCs w:val="20"/>
                <w:lang w:eastAsia="hr-HR"/>
              </w:rPr>
              <w:t>Ozbiljna nezgoda</w:t>
            </w:r>
          </w:p>
        </w:tc>
        <w:tc>
          <w:tcPr>
            <w:tcW w:w="809" w:type="pct"/>
            <w:vAlign w:val="center"/>
            <w:hideMark/>
          </w:tcPr>
          <w:p w14:paraId="4899FE41" w14:textId="6E0BB036" w:rsidR="00A22B87" w:rsidRPr="001C6CC1" w:rsidRDefault="00A22B87"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24.</w:t>
            </w:r>
            <w:r w:rsidR="00E147B2">
              <w:rPr>
                <w:rFonts w:eastAsia="Calibri" w:cstheme="minorHAnsi"/>
                <w:noProof w:val="0"/>
                <w:sz w:val="20"/>
                <w:szCs w:val="20"/>
              </w:rPr>
              <w:t xml:space="preserve"> </w:t>
            </w:r>
            <w:r w:rsidRPr="001C6CC1">
              <w:rPr>
                <w:rFonts w:eastAsia="Calibri" w:cstheme="minorHAnsi"/>
                <w:noProof w:val="0"/>
                <w:sz w:val="20"/>
                <w:szCs w:val="20"/>
              </w:rPr>
              <w:t>11.</w:t>
            </w:r>
            <w:r w:rsidR="00E147B2">
              <w:rPr>
                <w:rFonts w:eastAsia="Calibri" w:cstheme="minorHAnsi"/>
                <w:noProof w:val="0"/>
                <w:sz w:val="20"/>
                <w:szCs w:val="20"/>
              </w:rPr>
              <w:t xml:space="preserve"> </w:t>
            </w:r>
            <w:r w:rsidRPr="001C6CC1">
              <w:rPr>
                <w:rFonts w:eastAsia="Calibri" w:cstheme="minorHAnsi"/>
                <w:noProof w:val="0"/>
                <w:sz w:val="20"/>
                <w:szCs w:val="20"/>
              </w:rPr>
              <w:t>2020</w:t>
            </w:r>
            <w:r w:rsidR="00E147B2">
              <w:rPr>
                <w:rFonts w:eastAsia="Calibri" w:cstheme="minorHAnsi"/>
                <w:noProof w:val="0"/>
                <w:sz w:val="20"/>
                <w:szCs w:val="20"/>
              </w:rPr>
              <w:t>.</w:t>
            </w:r>
          </w:p>
        </w:tc>
        <w:tc>
          <w:tcPr>
            <w:tcW w:w="1181" w:type="pct"/>
            <w:vAlign w:val="center"/>
            <w:hideMark/>
          </w:tcPr>
          <w:p w14:paraId="56BBEEAF" w14:textId="210069F7" w:rsidR="00A22B87" w:rsidRPr="001C6CC1" w:rsidRDefault="00A22B87"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proofErr w:type="spellStart"/>
            <w:r w:rsidRPr="001C6CC1">
              <w:rPr>
                <w:rFonts w:eastAsia="Calibri" w:cstheme="minorHAnsi"/>
                <w:noProof w:val="0"/>
                <w:sz w:val="20"/>
                <w:szCs w:val="20"/>
              </w:rPr>
              <w:t>Piper</w:t>
            </w:r>
            <w:proofErr w:type="spellEnd"/>
            <w:r w:rsidRPr="001C6CC1">
              <w:rPr>
                <w:rFonts w:eastAsia="Calibri" w:cstheme="minorHAnsi"/>
                <w:noProof w:val="0"/>
                <w:sz w:val="20"/>
                <w:szCs w:val="20"/>
              </w:rPr>
              <w:t xml:space="preserve"> PA-44, 9A-DZG</w:t>
            </w:r>
          </w:p>
        </w:tc>
        <w:tc>
          <w:tcPr>
            <w:tcW w:w="842" w:type="pct"/>
            <w:vAlign w:val="center"/>
            <w:hideMark/>
          </w:tcPr>
          <w:p w14:paraId="02C09F12" w14:textId="27EDED24" w:rsidR="00A22B87" w:rsidRPr="001C6CC1" w:rsidRDefault="00A22B87"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1C6CC1">
              <w:rPr>
                <w:rFonts w:eastAsia="Calibri" w:cstheme="minorHAnsi"/>
                <w:noProof w:val="0"/>
                <w:sz w:val="20"/>
                <w:szCs w:val="20"/>
              </w:rPr>
              <w:t>Aerodrom Lučko</w:t>
            </w:r>
          </w:p>
        </w:tc>
        <w:tc>
          <w:tcPr>
            <w:tcW w:w="794" w:type="pct"/>
            <w:vAlign w:val="center"/>
          </w:tcPr>
          <w:p w14:paraId="32A333CE" w14:textId="76BF1BB7" w:rsidR="00A22B87" w:rsidRPr="001C6CC1" w:rsidRDefault="00A22B87"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15</w:t>
            </w:r>
            <w:r w:rsidRPr="001C6CC1">
              <w:rPr>
                <w:rFonts w:eastAsia="Calibri" w:cstheme="minorHAnsi"/>
                <w:noProof w:val="0"/>
                <w:sz w:val="20"/>
                <w:szCs w:val="20"/>
              </w:rPr>
              <w:t>.</w:t>
            </w:r>
            <w:r w:rsidR="00E147B2">
              <w:rPr>
                <w:rFonts w:eastAsia="Calibri" w:cstheme="minorHAnsi"/>
                <w:noProof w:val="0"/>
                <w:sz w:val="20"/>
                <w:szCs w:val="20"/>
              </w:rPr>
              <w:t xml:space="preserve"> </w:t>
            </w:r>
            <w:r w:rsidRPr="009F7EF4">
              <w:rPr>
                <w:rFonts w:eastAsia="Calibri" w:cstheme="minorHAnsi"/>
                <w:noProof w:val="0"/>
                <w:sz w:val="20"/>
                <w:szCs w:val="20"/>
              </w:rPr>
              <w:t>11</w:t>
            </w:r>
            <w:r w:rsidRPr="001C6CC1">
              <w:rPr>
                <w:rFonts w:eastAsia="Calibri" w:cstheme="minorHAnsi"/>
                <w:noProof w:val="0"/>
                <w:sz w:val="20"/>
                <w:szCs w:val="20"/>
              </w:rPr>
              <w:t>.</w:t>
            </w:r>
            <w:r w:rsidR="00E147B2">
              <w:rPr>
                <w:rFonts w:eastAsia="Calibri" w:cstheme="minorHAnsi"/>
                <w:noProof w:val="0"/>
                <w:sz w:val="20"/>
                <w:szCs w:val="20"/>
              </w:rPr>
              <w:t xml:space="preserve"> </w:t>
            </w:r>
            <w:r w:rsidRPr="001C6CC1">
              <w:rPr>
                <w:rFonts w:eastAsia="Calibri" w:cstheme="minorHAnsi"/>
                <w:noProof w:val="0"/>
                <w:sz w:val="20"/>
                <w:szCs w:val="20"/>
              </w:rPr>
              <w:t>2021</w:t>
            </w:r>
            <w:r w:rsidR="00E147B2">
              <w:rPr>
                <w:rFonts w:eastAsia="Calibri" w:cstheme="minorHAnsi"/>
                <w:noProof w:val="0"/>
                <w:sz w:val="20"/>
                <w:szCs w:val="20"/>
              </w:rPr>
              <w:t>.</w:t>
            </w:r>
          </w:p>
        </w:tc>
      </w:tr>
      <w:bookmarkEnd w:id="40"/>
      <w:tr w:rsidR="00A22B87" w:rsidRPr="001C6CC1" w14:paraId="7DCAA23E" w14:textId="77777777" w:rsidTr="00E147B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4"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tcPr>
          <w:p w14:paraId="42CF5C46" w14:textId="77777777" w:rsidR="00A22B87" w:rsidRPr="001C6CC1" w:rsidRDefault="00A22B87" w:rsidP="00B12C78">
            <w:pPr>
              <w:spacing w:line="276" w:lineRule="auto"/>
              <w:jc w:val="center"/>
              <w:rPr>
                <w:rFonts w:eastAsia="Calibri" w:cstheme="minorHAnsi"/>
                <w:noProof w:val="0"/>
                <w:sz w:val="20"/>
                <w:szCs w:val="20"/>
              </w:rPr>
            </w:pPr>
            <w:r w:rsidRPr="001C6CC1">
              <w:rPr>
                <w:rFonts w:eastAsia="Times New Roman" w:cstheme="minorHAnsi"/>
                <w:bCs w:val="0"/>
                <w:noProof w:val="0"/>
                <w:sz w:val="20"/>
                <w:szCs w:val="20"/>
                <w:lang w:eastAsia="hr-HR"/>
              </w:rPr>
              <w:t>5.</w:t>
            </w:r>
          </w:p>
        </w:tc>
        <w:tc>
          <w:tcPr>
            <w:tcW w:w="971" w:type="pct"/>
            <w:noWrap/>
            <w:vAlign w:val="center"/>
            <w:hideMark/>
          </w:tcPr>
          <w:p w14:paraId="2813BE2D" w14:textId="77777777" w:rsidR="00A22B87" w:rsidRPr="001C6CC1" w:rsidRDefault="00A22B87" w:rsidP="00B12C7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noProof w:val="0"/>
                <w:sz w:val="20"/>
                <w:szCs w:val="20"/>
                <w:lang w:eastAsia="hr-HR"/>
              </w:rPr>
            </w:pPr>
            <w:r w:rsidRPr="009F7EF4">
              <w:rPr>
                <w:rFonts w:eastAsia="Times New Roman" w:cstheme="minorHAnsi"/>
                <w:bCs/>
                <w:noProof w:val="0"/>
                <w:sz w:val="20"/>
                <w:szCs w:val="20"/>
                <w:lang w:eastAsia="hr-HR"/>
              </w:rPr>
              <w:t>Ozbiljna nezgoda</w:t>
            </w:r>
          </w:p>
        </w:tc>
        <w:tc>
          <w:tcPr>
            <w:tcW w:w="809" w:type="pct"/>
            <w:vAlign w:val="center"/>
            <w:hideMark/>
          </w:tcPr>
          <w:p w14:paraId="18738889" w14:textId="7F20F95A" w:rsidR="00A22B87" w:rsidRPr="001C6CC1" w:rsidRDefault="00A22B87"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28.</w:t>
            </w:r>
            <w:r w:rsidR="00E147B2">
              <w:rPr>
                <w:rFonts w:eastAsia="Calibri" w:cstheme="minorHAnsi"/>
                <w:noProof w:val="0"/>
                <w:sz w:val="20"/>
                <w:szCs w:val="20"/>
              </w:rPr>
              <w:t xml:space="preserve"> </w:t>
            </w:r>
            <w:r w:rsidRPr="009F7EF4">
              <w:rPr>
                <w:rFonts w:eastAsia="Calibri" w:cstheme="minorHAnsi"/>
                <w:noProof w:val="0"/>
                <w:sz w:val="20"/>
                <w:szCs w:val="20"/>
              </w:rPr>
              <w:t>5.</w:t>
            </w:r>
            <w:r w:rsidR="00E147B2">
              <w:rPr>
                <w:rFonts w:eastAsia="Calibri" w:cstheme="minorHAnsi"/>
                <w:noProof w:val="0"/>
                <w:sz w:val="20"/>
                <w:szCs w:val="20"/>
              </w:rPr>
              <w:t xml:space="preserve"> </w:t>
            </w:r>
            <w:r w:rsidRPr="009F7EF4">
              <w:rPr>
                <w:rFonts w:eastAsia="Calibri" w:cstheme="minorHAnsi"/>
                <w:noProof w:val="0"/>
                <w:sz w:val="20"/>
                <w:szCs w:val="20"/>
              </w:rPr>
              <w:t>2021</w:t>
            </w:r>
            <w:r w:rsidR="00E147B2">
              <w:rPr>
                <w:rFonts w:eastAsia="Calibri" w:cstheme="minorHAnsi"/>
                <w:noProof w:val="0"/>
                <w:sz w:val="20"/>
                <w:szCs w:val="20"/>
              </w:rPr>
              <w:t>.</w:t>
            </w:r>
          </w:p>
        </w:tc>
        <w:tc>
          <w:tcPr>
            <w:tcW w:w="1181" w:type="pct"/>
            <w:vAlign w:val="center"/>
            <w:hideMark/>
          </w:tcPr>
          <w:p w14:paraId="2349AE7D" w14:textId="77777777" w:rsidR="00A22B87" w:rsidRPr="001C6CC1" w:rsidRDefault="00A22B87"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proofErr w:type="spellStart"/>
            <w:r w:rsidRPr="009F7EF4">
              <w:rPr>
                <w:rFonts w:eastAsia="Calibri" w:cstheme="minorHAnsi"/>
                <w:noProof w:val="0"/>
                <w:sz w:val="20"/>
                <w:szCs w:val="20"/>
              </w:rPr>
              <w:t>Piper</w:t>
            </w:r>
            <w:proofErr w:type="spellEnd"/>
            <w:r w:rsidRPr="009F7EF4">
              <w:rPr>
                <w:rFonts w:eastAsia="Calibri" w:cstheme="minorHAnsi"/>
                <w:noProof w:val="0"/>
                <w:sz w:val="20"/>
                <w:szCs w:val="20"/>
              </w:rPr>
              <w:t xml:space="preserve"> PA-44, OM-ARC</w:t>
            </w:r>
          </w:p>
        </w:tc>
        <w:tc>
          <w:tcPr>
            <w:tcW w:w="842" w:type="pct"/>
            <w:vAlign w:val="center"/>
            <w:hideMark/>
          </w:tcPr>
          <w:p w14:paraId="5CB7A629" w14:textId="77777777" w:rsidR="00A22B87" w:rsidRPr="001C6CC1" w:rsidRDefault="00A22B87"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Zračna luka Rijeka</w:t>
            </w:r>
          </w:p>
        </w:tc>
        <w:tc>
          <w:tcPr>
            <w:tcW w:w="794" w:type="pct"/>
            <w:vAlign w:val="center"/>
          </w:tcPr>
          <w:p w14:paraId="0C6E47F1" w14:textId="6FC2A6F0" w:rsidR="00A22B87" w:rsidRPr="001C6CC1" w:rsidRDefault="00A22B87"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9F7EF4">
              <w:rPr>
                <w:rFonts w:eastAsia="Calibri" w:cstheme="minorHAnsi"/>
                <w:noProof w:val="0"/>
                <w:sz w:val="20"/>
                <w:szCs w:val="20"/>
              </w:rPr>
              <w:t>21.</w:t>
            </w:r>
            <w:r w:rsidR="00E147B2">
              <w:rPr>
                <w:rFonts w:eastAsia="Calibri" w:cstheme="minorHAnsi"/>
                <w:noProof w:val="0"/>
                <w:sz w:val="20"/>
                <w:szCs w:val="20"/>
              </w:rPr>
              <w:t xml:space="preserve"> </w:t>
            </w:r>
            <w:r w:rsidRPr="009F7EF4">
              <w:rPr>
                <w:rFonts w:eastAsia="Calibri" w:cstheme="minorHAnsi"/>
                <w:noProof w:val="0"/>
                <w:sz w:val="20"/>
                <w:szCs w:val="20"/>
              </w:rPr>
              <w:t>12.</w:t>
            </w:r>
            <w:r w:rsidR="00E147B2">
              <w:rPr>
                <w:rFonts w:eastAsia="Calibri" w:cstheme="minorHAnsi"/>
                <w:noProof w:val="0"/>
                <w:sz w:val="20"/>
                <w:szCs w:val="20"/>
              </w:rPr>
              <w:t xml:space="preserve"> </w:t>
            </w:r>
            <w:r w:rsidRPr="009F7EF4">
              <w:rPr>
                <w:rFonts w:eastAsia="Calibri" w:cstheme="minorHAnsi"/>
                <w:noProof w:val="0"/>
                <w:sz w:val="20"/>
                <w:szCs w:val="20"/>
              </w:rPr>
              <w:t>2021</w:t>
            </w:r>
            <w:r w:rsidR="00E147B2">
              <w:rPr>
                <w:rFonts w:eastAsia="Calibri" w:cstheme="minorHAnsi"/>
                <w:noProof w:val="0"/>
                <w:sz w:val="20"/>
                <w:szCs w:val="20"/>
              </w:rPr>
              <w:t>.</w:t>
            </w:r>
          </w:p>
        </w:tc>
      </w:tr>
    </w:tbl>
    <w:p w14:paraId="531C83BC" w14:textId="77777777" w:rsidR="00481E5C" w:rsidRPr="00614D4B" w:rsidRDefault="00481E5C" w:rsidP="00481E5C">
      <w:pPr>
        <w:spacing w:after="0" w:line="276" w:lineRule="auto"/>
        <w:jc w:val="both"/>
        <w:rPr>
          <w:rFonts w:eastAsia="Calibri" w:cs="Times New Roman"/>
          <w:noProof w:val="0"/>
          <w:u w:val="single"/>
        </w:rPr>
      </w:pPr>
    </w:p>
    <w:p w14:paraId="07F6A814" w14:textId="1996D3B8" w:rsidR="00481E5C" w:rsidRDefault="00481E5C" w:rsidP="00F732FF">
      <w:pPr>
        <w:numPr>
          <w:ilvl w:val="4"/>
          <w:numId w:val="0"/>
        </w:numPr>
        <w:autoSpaceDE w:val="0"/>
        <w:autoSpaceDN w:val="0"/>
        <w:adjustRightInd w:val="0"/>
        <w:spacing w:before="240" w:after="360" w:line="240" w:lineRule="auto"/>
        <w:ind w:left="1009" w:hanging="1009"/>
        <w:outlineLvl w:val="4"/>
        <w:rPr>
          <w:rFonts w:eastAsia="Times New Roman" w:cstheme="minorHAnsi"/>
          <w:bCs/>
          <w:iCs/>
          <w:noProof w:val="0"/>
          <w:sz w:val="24"/>
          <w:szCs w:val="24"/>
          <w:u w:val="single"/>
        </w:rPr>
      </w:pPr>
      <w:r w:rsidRPr="00614D4B">
        <w:rPr>
          <w:rFonts w:eastAsia="Times New Roman" w:cstheme="minorHAnsi"/>
          <w:bCs/>
          <w:iCs/>
          <w:noProof w:val="0"/>
          <w:sz w:val="24"/>
          <w:szCs w:val="24"/>
          <w:u w:val="single"/>
        </w:rPr>
        <w:t>Sažeci Završnih izvješća</w:t>
      </w:r>
    </w:p>
    <w:p w14:paraId="251DDAC0" w14:textId="2A630693" w:rsidR="00D51F36" w:rsidRPr="00F732FF" w:rsidRDefault="00D51F36" w:rsidP="005C2940">
      <w:pPr>
        <w:pStyle w:val="Odlomakpopisa"/>
        <w:numPr>
          <w:ilvl w:val="0"/>
          <w:numId w:val="32"/>
        </w:numPr>
        <w:jc w:val="both"/>
      </w:pPr>
      <w:r w:rsidRPr="00F732FF">
        <w:t>Nesreća, 17.</w:t>
      </w:r>
      <w:r w:rsidR="00E147B2" w:rsidRPr="00F732FF">
        <w:t xml:space="preserve"> </w:t>
      </w:r>
      <w:r w:rsidRPr="00F732FF">
        <w:t>08.</w:t>
      </w:r>
      <w:r w:rsidR="00E147B2" w:rsidRPr="00F732FF">
        <w:t xml:space="preserve"> </w:t>
      </w:r>
      <w:r w:rsidRPr="00F732FF">
        <w:t xml:space="preserve">2019., zrakoplov </w:t>
      </w:r>
      <w:proofErr w:type="spellStart"/>
      <w:r w:rsidRPr="00F732FF">
        <w:t>Cessna</w:t>
      </w:r>
      <w:proofErr w:type="spellEnd"/>
      <w:r w:rsidRPr="00F732FF">
        <w:t xml:space="preserve"> 150M, reg. oznake </w:t>
      </w:r>
      <w:r w:rsidRPr="00F732FF">
        <w:rPr>
          <w:rFonts w:cstheme="minorHAnsi"/>
        </w:rPr>
        <w:t>9A-DMI</w:t>
      </w:r>
      <w:r w:rsidRPr="00F732FF">
        <w:t>, Autocesta A6</w:t>
      </w:r>
    </w:p>
    <w:p w14:paraId="7B07C1FB" w14:textId="7C4249A6" w:rsidR="00D51F36" w:rsidRPr="00F732FF" w:rsidRDefault="00D51F36" w:rsidP="00D51F36">
      <w:pPr>
        <w:spacing w:after="200" w:line="276" w:lineRule="auto"/>
        <w:contextualSpacing/>
        <w:jc w:val="both"/>
      </w:pPr>
      <w:r w:rsidRPr="00F732FF">
        <w:t>Dana 17.</w:t>
      </w:r>
      <w:r w:rsidR="00E147B2" w:rsidRPr="00F732FF">
        <w:t xml:space="preserve"> </w:t>
      </w:r>
      <w:r w:rsidRPr="00F732FF">
        <w:t>08.</w:t>
      </w:r>
      <w:r w:rsidR="00E147B2" w:rsidRPr="00F732FF">
        <w:t xml:space="preserve"> </w:t>
      </w:r>
      <w:r w:rsidRPr="00F732FF">
        <w:t>2019. oko 10:45 sati UTC, na letu predmetnog zrakoplova od aerodroma Lučko (LDZL) prema aerodromu Vrsar (LDPV), iznad područja grada Vrbovsko na visini od 5500 ft motor je počeo nepravilno raditi, te gubiti snagu nakon čega je prinudno sletio na autocestu A6 (smjer Rijeka), oko 900 metara prije izlaza Ravna Gora.</w:t>
      </w:r>
    </w:p>
    <w:p w14:paraId="760EF75A" w14:textId="77777777" w:rsidR="00D51F36" w:rsidRPr="00F732FF" w:rsidRDefault="00D51F36" w:rsidP="00D51F36">
      <w:pPr>
        <w:spacing w:after="200" w:line="276" w:lineRule="auto"/>
        <w:contextualSpacing/>
        <w:jc w:val="both"/>
      </w:pPr>
    </w:p>
    <w:p w14:paraId="37342132" w14:textId="77777777" w:rsidR="00D51F36" w:rsidRPr="00F732FF" w:rsidRDefault="00D51F36" w:rsidP="00D51F36">
      <w:pPr>
        <w:spacing w:after="200" w:line="276" w:lineRule="auto"/>
        <w:contextualSpacing/>
        <w:jc w:val="both"/>
      </w:pPr>
      <w:r w:rsidRPr="00F732FF">
        <w:t xml:space="preserve">U ovoj nesreći nije bilo ozlijeđenih osoba, te je došlo do znatne materijalne štete na zrakoplovu i manje materijalne štete na zaštitnoj ogradi autoceste. </w:t>
      </w:r>
    </w:p>
    <w:p w14:paraId="65EA4B69" w14:textId="77777777" w:rsidR="00D51F36" w:rsidRPr="00F732FF" w:rsidRDefault="00D51F36" w:rsidP="00D51F36">
      <w:pPr>
        <w:spacing w:after="200" w:line="276" w:lineRule="auto"/>
        <w:contextualSpacing/>
        <w:jc w:val="both"/>
      </w:pPr>
    </w:p>
    <w:p w14:paraId="685BE996" w14:textId="77777777" w:rsidR="00D51F36" w:rsidRPr="00F732FF" w:rsidRDefault="00D51F36" w:rsidP="00D51F36">
      <w:pPr>
        <w:spacing w:after="200" w:line="276" w:lineRule="auto"/>
        <w:contextualSpacing/>
        <w:jc w:val="both"/>
      </w:pPr>
      <w:r w:rsidRPr="00F732FF">
        <w:t xml:space="preserve">Neposredni uzrok ove nesreće bilo je zaleđivanje rasplinjača motora. </w:t>
      </w:r>
    </w:p>
    <w:p w14:paraId="291D15A8" w14:textId="77777777" w:rsidR="00D51F36" w:rsidRPr="00F732FF" w:rsidRDefault="00D51F36" w:rsidP="00D51F36">
      <w:pPr>
        <w:spacing w:after="200" w:line="276" w:lineRule="auto"/>
        <w:contextualSpacing/>
        <w:jc w:val="both"/>
      </w:pPr>
    </w:p>
    <w:p w14:paraId="5BD492AA" w14:textId="2A43B49B" w:rsidR="00D51F36" w:rsidRDefault="00D51F36" w:rsidP="00D51F36">
      <w:pPr>
        <w:spacing w:after="200" w:line="276" w:lineRule="auto"/>
        <w:contextualSpacing/>
        <w:jc w:val="both"/>
      </w:pPr>
      <w:r w:rsidRPr="00F732FF">
        <w:t xml:space="preserve">Agencija je izdala sigurnosne preporuke operatoru zrakoplova - školi letenja ECOS, vlasniku zrakoplova </w:t>
      </w:r>
      <w:r w:rsidRPr="00E147B2">
        <w:t>- aeroklubu Penkala 1910, pilotima predmetne nesreće, te Hrvatskoj agenciji za civilno zrakoplovstvo (HACZ).</w:t>
      </w:r>
    </w:p>
    <w:p w14:paraId="02747A66" w14:textId="77777777" w:rsidR="00F732FF" w:rsidRPr="00E147B2" w:rsidRDefault="00F732FF" w:rsidP="00D51F36">
      <w:pPr>
        <w:spacing w:after="200" w:line="276" w:lineRule="auto"/>
        <w:contextualSpacing/>
        <w:jc w:val="both"/>
      </w:pPr>
    </w:p>
    <w:p w14:paraId="3922EE81" w14:textId="77777777" w:rsidR="00534B73" w:rsidRPr="00E147B2" w:rsidRDefault="00534B73" w:rsidP="00534B73">
      <w:pPr>
        <w:spacing w:after="0" w:line="276" w:lineRule="auto"/>
        <w:jc w:val="both"/>
        <w:rPr>
          <w:rFonts w:eastAsia="Calibri" w:cs="Arial"/>
          <w:noProof w:val="0"/>
          <w:szCs w:val="24"/>
        </w:rPr>
      </w:pPr>
    </w:p>
    <w:p w14:paraId="78B84395" w14:textId="0B725C3D" w:rsidR="00D51F36" w:rsidRPr="00F732FF" w:rsidRDefault="00D51F36" w:rsidP="005C2940">
      <w:pPr>
        <w:pStyle w:val="Odlomakpopisa"/>
        <w:numPr>
          <w:ilvl w:val="0"/>
          <w:numId w:val="32"/>
        </w:numPr>
        <w:jc w:val="both"/>
        <w:rPr>
          <w:u w:val="single"/>
        </w:rPr>
      </w:pPr>
      <w:r w:rsidRPr="00F732FF">
        <w:lastRenderedPageBreak/>
        <w:t>Ozbiljna nezgoda, 21.</w:t>
      </w:r>
      <w:r w:rsidR="00E147B2" w:rsidRPr="00F732FF">
        <w:t xml:space="preserve"> </w:t>
      </w:r>
      <w:r w:rsidRPr="00F732FF">
        <w:t>09.</w:t>
      </w:r>
      <w:r w:rsidR="00E147B2" w:rsidRPr="00F732FF">
        <w:t xml:space="preserve"> </w:t>
      </w:r>
      <w:r w:rsidRPr="00F732FF">
        <w:t xml:space="preserve">2019., </w:t>
      </w:r>
      <w:proofErr w:type="spellStart"/>
      <w:r w:rsidRPr="00F732FF">
        <w:t>Cessna</w:t>
      </w:r>
      <w:proofErr w:type="spellEnd"/>
      <w:r w:rsidRPr="00F732FF">
        <w:t xml:space="preserve"> 172N, reg. oznake </w:t>
      </w:r>
      <w:r w:rsidRPr="00F732FF">
        <w:rPr>
          <w:rFonts w:cstheme="minorHAnsi"/>
        </w:rPr>
        <w:t xml:space="preserve">9A-DMG, </w:t>
      </w:r>
      <w:r w:rsidRPr="00F732FF">
        <w:t>na ruti LDZL-LDLO</w:t>
      </w:r>
    </w:p>
    <w:p w14:paraId="50059261" w14:textId="77777777" w:rsidR="00D51F36" w:rsidRPr="00E147B2" w:rsidRDefault="00D51F36" w:rsidP="00D51F36">
      <w:pPr>
        <w:spacing w:after="200" w:line="276" w:lineRule="auto"/>
        <w:contextualSpacing/>
        <w:jc w:val="both"/>
      </w:pPr>
    </w:p>
    <w:p w14:paraId="00CD78C5" w14:textId="3AB5AE95" w:rsidR="00D51F36" w:rsidRPr="00E147B2" w:rsidRDefault="00D51F36" w:rsidP="00D51F36">
      <w:pPr>
        <w:spacing w:after="200" w:line="276" w:lineRule="auto"/>
        <w:contextualSpacing/>
        <w:jc w:val="both"/>
      </w:pPr>
      <w:r w:rsidRPr="00E147B2">
        <w:t xml:space="preserve">Dana 21.09.2019. oko 13:00 sati UTC, na letu predmetnog zrakoplova od aerodroma Lučko (LDZL) prema aerodromu Mali Lošinj (LDLO), iznad mjesta Baška (otok Krk), na visini od 5500 ft pilot je osjetio gubitak snage motora i znatne vibracije na istom, nakon čega je izvršio prinudno slijetanje na Zračnu luku Rijeka. U ovoj ozbiljnoj nezgodi nastala je manja materijalna šteta na motoru zrakoplova, dok ozlijeđenih osoba nije bilo. </w:t>
      </w:r>
    </w:p>
    <w:p w14:paraId="3164E816" w14:textId="77777777" w:rsidR="00D51F36" w:rsidRPr="00E147B2" w:rsidRDefault="00D51F36" w:rsidP="00D51F36">
      <w:pPr>
        <w:spacing w:after="200" w:line="276" w:lineRule="auto"/>
        <w:contextualSpacing/>
        <w:jc w:val="both"/>
      </w:pPr>
    </w:p>
    <w:p w14:paraId="072871CE" w14:textId="77777777" w:rsidR="00D51F36" w:rsidRPr="00E147B2" w:rsidRDefault="00D51F36" w:rsidP="00D51F36">
      <w:pPr>
        <w:spacing w:after="200" w:line="276" w:lineRule="auto"/>
        <w:contextualSpacing/>
        <w:jc w:val="both"/>
      </w:pPr>
      <w:r w:rsidRPr="00E147B2">
        <w:t xml:space="preserve">Neposredni uzrok ove ozbiljne nezgode bio je tehnički kvar na motoru. </w:t>
      </w:r>
    </w:p>
    <w:p w14:paraId="35A2AF33" w14:textId="77777777" w:rsidR="00D51F36" w:rsidRPr="00E147B2" w:rsidRDefault="00D51F36" w:rsidP="00D51F36">
      <w:pPr>
        <w:spacing w:after="200" w:line="276" w:lineRule="auto"/>
        <w:contextualSpacing/>
        <w:jc w:val="both"/>
      </w:pPr>
    </w:p>
    <w:p w14:paraId="3D27F651" w14:textId="781911C6" w:rsidR="00D51F36" w:rsidRPr="00E147B2" w:rsidRDefault="00D51F36" w:rsidP="00D51F36">
      <w:pPr>
        <w:spacing w:after="200" w:line="276" w:lineRule="auto"/>
        <w:contextualSpacing/>
        <w:jc w:val="both"/>
      </w:pPr>
      <w:r w:rsidRPr="00E147B2">
        <w:t xml:space="preserve">Agencija je izdala Sigurnosne preporuke belgijskim civilnim zrakoplovnim vlastima (BCAA), američkim civilnim zrakoplovnim vlastima (FAA), proizvođaču motora tvrtki Lycoming, te belgijskoj tvrtki za generalnu obnovu motora Loma Air. </w:t>
      </w:r>
    </w:p>
    <w:p w14:paraId="049E4303" w14:textId="45637E48" w:rsidR="00212454" w:rsidRPr="00E147B2" w:rsidRDefault="00212454" w:rsidP="00212454">
      <w:pPr>
        <w:spacing w:after="0" w:line="276" w:lineRule="auto"/>
        <w:jc w:val="both"/>
        <w:rPr>
          <w:rFonts w:ascii="Calibri" w:eastAsia="Calibri" w:hAnsi="Calibri" w:cs="Times New Roman"/>
          <w:noProof w:val="0"/>
        </w:rPr>
      </w:pPr>
    </w:p>
    <w:p w14:paraId="14F0698C" w14:textId="77777777" w:rsidR="001B37EB" w:rsidRPr="00614D4B" w:rsidRDefault="001B37EB" w:rsidP="00212454">
      <w:pPr>
        <w:spacing w:after="0" w:line="276" w:lineRule="auto"/>
        <w:jc w:val="both"/>
        <w:rPr>
          <w:rFonts w:ascii="Calibri" w:eastAsia="Calibri" w:hAnsi="Calibri" w:cs="Times New Roman"/>
          <w:noProof w:val="0"/>
        </w:rPr>
      </w:pPr>
    </w:p>
    <w:p w14:paraId="3050ECE2" w14:textId="4077E195" w:rsidR="00D51F36" w:rsidRPr="00F732FF" w:rsidRDefault="00D51F36" w:rsidP="005C2940">
      <w:pPr>
        <w:pStyle w:val="Odlomakpopisa"/>
        <w:numPr>
          <w:ilvl w:val="0"/>
          <w:numId w:val="32"/>
        </w:numPr>
        <w:spacing w:after="0"/>
      </w:pPr>
      <w:r w:rsidRPr="00F732FF">
        <w:t>Nesreća, 28.</w:t>
      </w:r>
      <w:r w:rsidR="00E147B2" w:rsidRPr="00F732FF">
        <w:t xml:space="preserve"> </w:t>
      </w:r>
      <w:r w:rsidRPr="00F732FF">
        <w:t>06.</w:t>
      </w:r>
      <w:r w:rsidR="00E147B2" w:rsidRPr="00F732FF">
        <w:t xml:space="preserve"> </w:t>
      </w:r>
      <w:r w:rsidRPr="00F732FF">
        <w:t xml:space="preserve">2020., zrakoplov </w:t>
      </w:r>
      <w:proofErr w:type="spellStart"/>
      <w:r w:rsidRPr="00F732FF">
        <w:t>Rally</w:t>
      </w:r>
      <w:proofErr w:type="spellEnd"/>
      <w:r w:rsidRPr="00F732FF">
        <w:t xml:space="preserve"> 180 TS, reg. oznake </w:t>
      </w:r>
      <w:r w:rsidRPr="00F732FF">
        <w:rPr>
          <w:rFonts w:cstheme="minorHAnsi"/>
        </w:rPr>
        <w:t xml:space="preserve">9A-DKK, </w:t>
      </w:r>
      <w:r w:rsidRPr="00F732FF">
        <w:t xml:space="preserve"> Aerodrom Sinj </w:t>
      </w:r>
    </w:p>
    <w:p w14:paraId="2B9C61A9" w14:textId="77777777" w:rsidR="00D51F36" w:rsidRPr="00D40672" w:rsidRDefault="00D51F36" w:rsidP="00D51F36">
      <w:pPr>
        <w:spacing w:after="0"/>
      </w:pPr>
    </w:p>
    <w:p w14:paraId="295B55C8" w14:textId="78EB39B6" w:rsidR="00D51F36" w:rsidRPr="00D40672" w:rsidRDefault="00D51F36" w:rsidP="00E147B2">
      <w:pPr>
        <w:spacing w:after="0"/>
        <w:jc w:val="both"/>
      </w:pPr>
      <w:r w:rsidRPr="00D40672">
        <w:t>Dana 28. lipnja 2020., oko 19:25 sati po lokalnom vremenu, na Aerodromu Sinj (LDSS) je prilikom slijetanja aviona tipa Rallye 180 TS, došlo do nesreće kada je avion užetom za vuču jedrilice zahvatio žensku osobu koja je pretrčavala uzletno-sletnu stazu. Tom prilikom spomenuta osoba zadobila je teže tjelesne ozljede</w:t>
      </w:r>
      <w:r w:rsidRPr="009F7EF4">
        <w:t xml:space="preserve">, dok je avion sigurno sletio bez oštećenja. </w:t>
      </w:r>
    </w:p>
    <w:p w14:paraId="2FF694C7" w14:textId="77777777" w:rsidR="00D51F36" w:rsidRPr="009F7EF4" w:rsidRDefault="00D51F36" w:rsidP="00D51F36">
      <w:pPr>
        <w:spacing w:after="0"/>
        <w:rPr>
          <w:color w:val="FF0000"/>
        </w:rPr>
      </w:pPr>
    </w:p>
    <w:p w14:paraId="1FAE81F3" w14:textId="273AFD85" w:rsidR="00D51F36" w:rsidRPr="00D40672" w:rsidRDefault="00D51F36" w:rsidP="00E147B2">
      <w:pPr>
        <w:spacing w:after="0"/>
        <w:jc w:val="both"/>
      </w:pPr>
      <w:r w:rsidRPr="009F7EF4">
        <w:t>D</w:t>
      </w:r>
      <w:r w:rsidRPr="00D40672">
        <w:t xml:space="preserve">o ove nesreće došlo </w:t>
      </w:r>
      <w:r w:rsidRPr="009F7EF4">
        <w:t xml:space="preserve">je </w:t>
      </w:r>
      <w:r w:rsidRPr="00D40672">
        <w:t>zbog neovlaštenog prelaska osoba preko uzletno sletne staze.</w:t>
      </w:r>
    </w:p>
    <w:p w14:paraId="04BC053F" w14:textId="77777777" w:rsidR="00D51F36" w:rsidRPr="00D40672" w:rsidRDefault="00D51F36" w:rsidP="00E147B2">
      <w:pPr>
        <w:spacing w:after="0"/>
        <w:jc w:val="both"/>
      </w:pPr>
    </w:p>
    <w:p w14:paraId="3C21FDAE" w14:textId="77777777" w:rsidR="00D51F36" w:rsidRPr="00D40672" w:rsidRDefault="00D51F36" w:rsidP="00E147B2">
      <w:pPr>
        <w:spacing w:after="0"/>
        <w:jc w:val="both"/>
      </w:pPr>
      <w:r w:rsidRPr="00D40672">
        <w:t>AIN je izdala sigurnosnu preporuku vlasniku Aerodroma – Gradu Sinju i operatoru Aerodroma–Aeroklubu Sinj.</w:t>
      </w:r>
    </w:p>
    <w:p w14:paraId="55A09A01" w14:textId="254D3707" w:rsidR="00212454" w:rsidRPr="00887DB0" w:rsidRDefault="00212454" w:rsidP="00212454">
      <w:pPr>
        <w:spacing w:after="0"/>
      </w:pPr>
    </w:p>
    <w:p w14:paraId="1E44D073" w14:textId="77777777" w:rsidR="001B37EB" w:rsidRPr="00614D4B" w:rsidRDefault="001B37EB" w:rsidP="00212454">
      <w:pPr>
        <w:spacing w:after="0"/>
      </w:pPr>
    </w:p>
    <w:p w14:paraId="4E5B92AC" w14:textId="2E99159F" w:rsidR="00D51F36" w:rsidRPr="00F732FF" w:rsidRDefault="00D51F36" w:rsidP="005C2940">
      <w:pPr>
        <w:pStyle w:val="Odlomakpopisa"/>
        <w:numPr>
          <w:ilvl w:val="0"/>
          <w:numId w:val="32"/>
        </w:numPr>
        <w:jc w:val="both"/>
      </w:pPr>
      <w:r w:rsidRPr="00F732FF">
        <w:t>Ozbiljna nezgoda, 24.</w:t>
      </w:r>
      <w:r w:rsidR="00E147B2" w:rsidRPr="00F732FF">
        <w:t xml:space="preserve"> </w:t>
      </w:r>
      <w:r w:rsidRPr="00F732FF">
        <w:t>11.</w:t>
      </w:r>
      <w:r w:rsidR="00E147B2" w:rsidRPr="00F732FF">
        <w:t xml:space="preserve"> </w:t>
      </w:r>
      <w:r w:rsidRPr="00F732FF">
        <w:t>2020., zrakoplov PA-44-180, reg. oznake 9A-DZG, Aerodrom Lučko</w:t>
      </w:r>
    </w:p>
    <w:p w14:paraId="2A16BBC9" w14:textId="77777777" w:rsidR="00D51F36" w:rsidRDefault="00D51F36" w:rsidP="00D51F36">
      <w:pPr>
        <w:spacing w:after="200" w:line="276" w:lineRule="auto"/>
        <w:contextualSpacing/>
        <w:jc w:val="both"/>
        <w:rPr>
          <w:rFonts w:ascii="Calibri" w:eastAsia="Calibri" w:hAnsi="Calibri" w:cs="Times New Roman"/>
          <w:noProof w:val="0"/>
        </w:rPr>
      </w:pPr>
    </w:p>
    <w:p w14:paraId="452EC5B1" w14:textId="7BD3C431" w:rsidR="00D51F36" w:rsidRPr="00D40672" w:rsidRDefault="00D51F36" w:rsidP="00D51F36">
      <w:pPr>
        <w:spacing w:after="200" w:line="276" w:lineRule="auto"/>
        <w:contextualSpacing/>
        <w:jc w:val="both"/>
        <w:rPr>
          <w:rFonts w:ascii="Calibri" w:eastAsia="Calibri" w:hAnsi="Calibri" w:cs="Times New Roman"/>
          <w:noProof w:val="0"/>
        </w:rPr>
      </w:pPr>
      <w:r w:rsidRPr="00D40672">
        <w:rPr>
          <w:rFonts w:ascii="Calibri" w:eastAsia="Calibri" w:hAnsi="Calibri" w:cs="Times New Roman"/>
          <w:noProof w:val="0"/>
        </w:rPr>
        <w:t>Dana 24.</w:t>
      </w:r>
      <w:r w:rsidR="00E147B2">
        <w:rPr>
          <w:rFonts w:ascii="Calibri" w:eastAsia="Calibri" w:hAnsi="Calibri" w:cs="Times New Roman"/>
          <w:noProof w:val="0"/>
        </w:rPr>
        <w:t xml:space="preserve"> </w:t>
      </w:r>
      <w:r w:rsidRPr="00D40672">
        <w:rPr>
          <w:rFonts w:ascii="Calibri" w:eastAsia="Calibri" w:hAnsi="Calibri" w:cs="Times New Roman"/>
          <w:noProof w:val="0"/>
        </w:rPr>
        <w:t>11.</w:t>
      </w:r>
      <w:r w:rsidR="00E147B2">
        <w:rPr>
          <w:rFonts w:ascii="Calibri" w:eastAsia="Calibri" w:hAnsi="Calibri" w:cs="Times New Roman"/>
          <w:noProof w:val="0"/>
        </w:rPr>
        <w:t xml:space="preserve"> </w:t>
      </w:r>
      <w:r w:rsidRPr="00D40672">
        <w:rPr>
          <w:rFonts w:ascii="Calibri" w:eastAsia="Calibri" w:hAnsi="Calibri" w:cs="Times New Roman"/>
          <w:noProof w:val="0"/>
        </w:rPr>
        <w:t>2020. oko 14:55 sati, avion</w:t>
      </w:r>
      <w:r w:rsidRPr="009F7EF4">
        <w:rPr>
          <w:rFonts w:ascii="Calibri" w:eastAsia="Calibri" w:hAnsi="Calibri" w:cs="Times New Roman"/>
          <w:noProof w:val="0"/>
        </w:rPr>
        <w:t xml:space="preserve"> je sletio na stazu Aerodroma lučko</w:t>
      </w:r>
      <w:r w:rsidRPr="00D40672">
        <w:rPr>
          <w:rFonts w:ascii="Calibri" w:eastAsia="Calibri" w:hAnsi="Calibri" w:cs="Times New Roman"/>
          <w:noProof w:val="0"/>
        </w:rPr>
        <w:t xml:space="preserve"> bez izvučenog stajnog trapa. U avionu su se nalazile dvije osobe, student i instruktor. U predmetnoj ozbiljnoj nezgodi nije došlo do tjelesnih ozljeda. Zrakoplov je djelomično oštećen.</w:t>
      </w:r>
      <w:r w:rsidRPr="009F7EF4">
        <w:rPr>
          <w:rFonts w:ascii="Calibri" w:eastAsia="Calibri" w:hAnsi="Calibri" w:cs="Times New Roman"/>
          <w:noProof w:val="0"/>
        </w:rPr>
        <w:t xml:space="preserve"> </w:t>
      </w:r>
    </w:p>
    <w:p w14:paraId="2E62EF91" w14:textId="77777777" w:rsidR="00D51F36" w:rsidRPr="00D40672" w:rsidRDefault="00D51F36" w:rsidP="00D51F36">
      <w:pPr>
        <w:spacing w:after="200" w:line="276" w:lineRule="auto"/>
        <w:contextualSpacing/>
        <w:jc w:val="both"/>
        <w:rPr>
          <w:rFonts w:ascii="Calibri" w:eastAsia="Calibri" w:hAnsi="Calibri" w:cs="Times New Roman"/>
          <w:noProof w:val="0"/>
        </w:rPr>
      </w:pPr>
    </w:p>
    <w:p w14:paraId="248D6678" w14:textId="77777777" w:rsidR="00D51F36" w:rsidRPr="00D40672" w:rsidRDefault="00D51F36" w:rsidP="00D51F36">
      <w:pPr>
        <w:spacing w:after="200" w:line="276" w:lineRule="auto"/>
        <w:contextualSpacing/>
        <w:jc w:val="both"/>
        <w:rPr>
          <w:rFonts w:ascii="Calibri" w:eastAsia="Calibri" w:hAnsi="Calibri" w:cs="Times New Roman"/>
          <w:noProof w:val="0"/>
        </w:rPr>
      </w:pPr>
      <w:r w:rsidRPr="00D40672">
        <w:rPr>
          <w:rFonts w:ascii="Calibri" w:eastAsia="Calibri" w:hAnsi="Calibri" w:cs="Times New Roman"/>
          <w:noProof w:val="0"/>
        </w:rPr>
        <w:t>Istragom je utvrđeno da je ova ozbiljna nezgoda uzrokovana ljudskim čimbenikom.</w:t>
      </w:r>
      <w:r w:rsidRPr="009F7EF4">
        <w:rPr>
          <w:rFonts w:ascii="Calibri" w:eastAsia="Calibri" w:hAnsi="Calibri" w:cs="Times New Roman"/>
          <w:noProof w:val="0"/>
        </w:rPr>
        <w:t xml:space="preserve"> </w:t>
      </w:r>
    </w:p>
    <w:p w14:paraId="576A2AE6" w14:textId="77777777" w:rsidR="00D51F36" w:rsidRPr="00D40672" w:rsidRDefault="00D51F36" w:rsidP="009F7EF4">
      <w:pPr>
        <w:spacing w:after="200" w:line="276" w:lineRule="auto"/>
        <w:contextualSpacing/>
        <w:jc w:val="both"/>
        <w:rPr>
          <w:rFonts w:ascii="Calibri" w:eastAsia="Calibri" w:hAnsi="Calibri" w:cs="Times New Roman"/>
          <w:noProof w:val="0"/>
        </w:rPr>
      </w:pPr>
    </w:p>
    <w:p w14:paraId="35E97D0C" w14:textId="54F1B21E" w:rsidR="00E43008" w:rsidRDefault="00D51F36" w:rsidP="00D51F36">
      <w:pPr>
        <w:spacing w:after="200" w:line="276" w:lineRule="auto"/>
        <w:contextualSpacing/>
        <w:jc w:val="both"/>
        <w:rPr>
          <w:rFonts w:ascii="Calibri" w:eastAsia="Calibri" w:hAnsi="Calibri" w:cs="Times New Roman"/>
          <w:noProof w:val="0"/>
        </w:rPr>
      </w:pPr>
      <w:r w:rsidRPr="00D40672">
        <w:rPr>
          <w:rFonts w:ascii="Calibri" w:eastAsia="Calibri" w:hAnsi="Calibri" w:cs="Times New Roman"/>
          <w:noProof w:val="0"/>
        </w:rPr>
        <w:t>Obzirom na prikupljene informacije tijekom Sigurnosne istrage A</w:t>
      </w:r>
      <w:r w:rsidRPr="009F7EF4">
        <w:rPr>
          <w:rFonts w:ascii="Calibri" w:eastAsia="Calibri" w:hAnsi="Calibri" w:cs="Times New Roman"/>
          <w:noProof w:val="0"/>
        </w:rPr>
        <w:t>gencija</w:t>
      </w:r>
      <w:r w:rsidRPr="00D40672">
        <w:rPr>
          <w:rFonts w:ascii="Calibri" w:eastAsia="Calibri" w:hAnsi="Calibri" w:cs="Times New Roman"/>
          <w:noProof w:val="0"/>
        </w:rPr>
        <w:t xml:space="preserve"> je izda</w:t>
      </w:r>
      <w:r w:rsidRPr="009F7EF4">
        <w:rPr>
          <w:rFonts w:ascii="Calibri" w:eastAsia="Calibri" w:hAnsi="Calibri" w:cs="Times New Roman"/>
          <w:noProof w:val="0"/>
        </w:rPr>
        <w:t>la</w:t>
      </w:r>
      <w:r w:rsidRPr="00D40672">
        <w:rPr>
          <w:rFonts w:ascii="Calibri" w:eastAsia="Calibri" w:hAnsi="Calibri" w:cs="Times New Roman"/>
          <w:noProof w:val="0"/>
        </w:rPr>
        <w:t xml:space="preserve"> sigurnosne preporuke operatoru aerodroma Lučko, AK Zagreb i operatoru predmetnog aviona, FPZ-HZNS-u.</w:t>
      </w:r>
    </w:p>
    <w:p w14:paraId="111748C9" w14:textId="77777777" w:rsidR="00E43008" w:rsidRDefault="00E43008">
      <w:pPr>
        <w:rPr>
          <w:rFonts w:ascii="Calibri" w:eastAsia="Calibri" w:hAnsi="Calibri" w:cs="Times New Roman"/>
          <w:noProof w:val="0"/>
        </w:rPr>
      </w:pPr>
      <w:r>
        <w:rPr>
          <w:rFonts w:ascii="Calibri" w:eastAsia="Calibri" w:hAnsi="Calibri" w:cs="Times New Roman"/>
          <w:noProof w:val="0"/>
        </w:rPr>
        <w:br w:type="page"/>
      </w:r>
    </w:p>
    <w:p w14:paraId="19CD6B52" w14:textId="2A5C4F38" w:rsidR="00D51F36" w:rsidRPr="00F732FF" w:rsidRDefault="00D51F36" w:rsidP="005C2940">
      <w:pPr>
        <w:pStyle w:val="Odlomakpopisa"/>
        <w:numPr>
          <w:ilvl w:val="0"/>
          <w:numId w:val="32"/>
        </w:numPr>
        <w:jc w:val="both"/>
      </w:pPr>
      <w:r w:rsidRPr="00F732FF">
        <w:lastRenderedPageBreak/>
        <w:t>Ozbiljna nezgoda, 28.</w:t>
      </w:r>
      <w:r w:rsidR="00E147B2" w:rsidRPr="00F732FF">
        <w:t xml:space="preserve"> </w:t>
      </w:r>
      <w:r w:rsidRPr="00F732FF">
        <w:t>05.</w:t>
      </w:r>
      <w:r w:rsidR="00E147B2" w:rsidRPr="00F732FF">
        <w:t xml:space="preserve"> </w:t>
      </w:r>
      <w:r w:rsidRPr="00F732FF">
        <w:t>2021., zrakoplov PA-44, reg. oznake OM-ARC, na ruti LZKZ-LDRI</w:t>
      </w:r>
    </w:p>
    <w:p w14:paraId="789AF3CA" w14:textId="061A89E9" w:rsidR="00D51F36" w:rsidRPr="00D40672" w:rsidRDefault="00D51F36" w:rsidP="00D51F36">
      <w:pPr>
        <w:jc w:val="both"/>
      </w:pPr>
      <w:r w:rsidRPr="00D40672">
        <w:t>Dana 28.</w:t>
      </w:r>
      <w:r w:rsidR="00E147B2">
        <w:t xml:space="preserve"> </w:t>
      </w:r>
      <w:r w:rsidRPr="00D40672">
        <w:t>05.</w:t>
      </w:r>
      <w:r w:rsidR="00E147B2">
        <w:t xml:space="preserve"> </w:t>
      </w:r>
      <w:r w:rsidRPr="00D40672">
        <w:t>2021., na ruti LZKZ (Košice, Slovačka) – LDRI (Rijeka, Hrvatska), došlo je do potpunog gubitka električne energije na zrakoplovu. Zrakoplov je sletio na ZL. Rijeka sa uvučenim stajnim trapom. U zrakoplovu su se nalazile tri osobe, pilot i dva putnika. U predmetnoj ozbiljnoj nezgodi nije došlo do tjelesnih ozljeda. Na zrakoplovu je nastala manja materijalna šteta.</w:t>
      </w:r>
    </w:p>
    <w:p w14:paraId="6B8785C4" w14:textId="77777777" w:rsidR="00D51F36" w:rsidRPr="00D40672" w:rsidRDefault="00D51F36" w:rsidP="00D51F36">
      <w:pPr>
        <w:jc w:val="both"/>
      </w:pPr>
      <w:r w:rsidRPr="00D40672">
        <w:t>Istragom je utvrđeno da je ova ozbiljna nezgoda uzrokovana ljudskim čimbenikom.</w:t>
      </w:r>
    </w:p>
    <w:p w14:paraId="492393EF" w14:textId="77777777" w:rsidR="00D51F36" w:rsidRPr="009F7EF4" w:rsidRDefault="00D51F36" w:rsidP="009F7EF4">
      <w:pPr>
        <w:jc w:val="both"/>
      </w:pPr>
      <w:r w:rsidRPr="00D40672">
        <w:t>AIN je izdala sigurnosnu preporuke Slovačkim zrakoplovnim vlastima i mehaničaru održavanja.</w:t>
      </w:r>
    </w:p>
    <w:p w14:paraId="0AD8E2FE" w14:textId="77777777" w:rsidR="00C3480D" w:rsidRDefault="00C3480D" w:rsidP="00C3480D">
      <w:pPr>
        <w:numPr>
          <w:ilvl w:val="4"/>
          <w:numId w:val="0"/>
        </w:numPr>
        <w:autoSpaceDE w:val="0"/>
        <w:autoSpaceDN w:val="0"/>
        <w:adjustRightInd w:val="0"/>
        <w:spacing w:before="240" w:after="240" w:line="240" w:lineRule="auto"/>
        <w:outlineLvl w:val="4"/>
        <w:rPr>
          <w:rFonts w:eastAsia="Calibri" w:cs="Arial"/>
          <w:strike/>
          <w:noProof w:val="0"/>
          <w:szCs w:val="24"/>
        </w:rPr>
      </w:pPr>
      <w:bookmarkStart w:id="41" w:name="_Toc417636597"/>
    </w:p>
    <w:p w14:paraId="36C123B2" w14:textId="218BCA34" w:rsidR="00481E5C" w:rsidRPr="00614D4B" w:rsidRDefault="00481E5C" w:rsidP="00C3480D">
      <w:pPr>
        <w:numPr>
          <w:ilvl w:val="4"/>
          <w:numId w:val="0"/>
        </w:numPr>
        <w:autoSpaceDE w:val="0"/>
        <w:autoSpaceDN w:val="0"/>
        <w:adjustRightInd w:val="0"/>
        <w:spacing w:before="240" w:after="240" w:line="240" w:lineRule="auto"/>
        <w:outlineLvl w:val="4"/>
        <w:rPr>
          <w:rFonts w:eastAsia="Times New Roman" w:cstheme="minorHAnsi"/>
          <w:bCs/>
          <w:iCs/>
          <w:noProof w:val="0"/>
          <w:sz w:val="24"/>
          <w:szCs w:val="24"/>
          <w:u w:val="single"/>
        </w:rPr>
      </w:pPr>
      <w:r w:rsidRPr="00614D4B">
        <w:rPr>
          <w:rFonts w:eastAsia="Times New Roman" w:cstheme="minorHAnsi"/>
          <w:bCs/>
          <w:iCs/>
          <w:noProof w:val="0"/>
          <w:sz w:val="24"/>
          <w:szCs w:val="24"/>
          <w:u w:val="single"/>
        </w:rPr>
        <w:t>Odluke</w:t>
      </w:r>
    </w:p>
    <w:p w14:paraId="3A58350F" w14:textId="161EC12B" w:rsidR="00C3480D" w:rsidRPr="00E04047" w:rsidRDefault="00C3480D" w:rsidP="00C3480D">
      <w:pPr>
        <w:spacing w:after="0" w:line="276" w:lineRule="auto"/>
        <w:jc w:val="both"/>
        <w:rPr>
          <w:rFonts w:ascii="Calibri" w:eastAsia="Calibri" w:hAnsi="Calibri" w:cs="Times New Roman"/>
          <w:noProof w:val="0"/>
        </w:rPr>
      </w:pPr>
      <w:bookmarkStart w:id="42" w:name="_Hlk66349791"/>
      <w:r w:rsidRPr="00D40672">
        <w:rPr>
          <w:rFonts w:ascii="Calibri" w:eastAsia="Calibri" w:hAnsi="Calibri" w:cs="Times New Roman"/>
          <w:noProof w:val="0"/>
        </w:rPr>
        <w:t xml:space="preserve">Tijekom 2021. </w:t>
      </w:r>
      <w:r w:rsidRPr="00E04047">
        <w:rPr>
          <w:rFonts w:ascii="Calibri" w:eastAsia="Calibri" w:hAnsi="Calibri" w:cs="Times New Roman"/>
          <w:noProof w:val="0"/>
        </w:rPr>
        <w:t>godine</w:t>
      </w:r>
      <w:r w:rsidRPr="00D40672">
        <w:rPr>
          <w:rFonts w:ascii="Calibri" w:eastAsia="Calibri" w:hAnsi="Calibri" w:cs="Times New Roman"/>
          <w:noProof w:val="0"/>
        </w:rPr>
        <w:t xml:space="preserve">, </w:t>
      </w:r>
      <w:r w:rsidRPr="009F7EF4">
        <w:rPr>
          <w:rFonts w:ascii="Calibri" w:eastAsia="Calibri" w:hAnsi="Calibri" w:cs="Times New Roman"/>
          <w:noProof w:val="0"/>
        </w:rPr>
        <w:t>4</w:t>
      </w:r>
      <w:r w:rsidRPr="00D40672">
        <w:rPr>
          <w:rFonts w:ascii="Calibri" w:eastAsia="Calibri" w:hAnsi="Calibri" w:cs="Times New Roman"/>
          <w:noProof w:val="0"/>
        </w:rPr>
        <w:t xml:space="preserve"> predmeta zatvoren</w:t>
      </w:r>
      <w:r w:rsidRPr="009F7EF4">
        <w:rPr>
          <w:rFonts w:ascii="Calibri" w:eastAsia="Calibri" w:hAnsi="Calibri" w:cs="Times New Roman"/>
          <w:noProof w:val="0"/>
        </w:rPr>
        <w:t>a</w:t>
      </w:r>
      <w:r w:rsidRPr="00D40672">
        <w:rPr>
          <w:rFonts w:ascii="Calibri" w:eastAsia="Calibri" w:hAnsi="Calibri" w:cs="Times New Roman"/>
          <w:noProof w:val="0"/>
        </w:rPr>
        <w:t xml:space="preserve"> </w:t>
      </w:r>
      <w:r w:rsidRPr="009F7EF4">
        <w:rPr>
          <w:rFonts w:ascii="Calibri" w:eastAsia="Calibri" w:hAnsi="Calibri" w:cs="Times New Roman"/>
          <w:noProof w:val="0"/>
        </w:rPr>
        <w:t>su</w:t>
      </w:r>
      <w:r w:rsidRPr="00D40672">
        <w:rPr>
          <w:rFonts w:ascii="Calibri" w:eastAsia="Calibri" w:hAnsi="Calibri" w:cs="Times New Roman"/>
          <w:noProof w:val="0"/>
        </w:rPr>
        <w:t xml:space="preserve"> Odlukom </w:t>
      </w:r>
      <w:r w:rsidRPr="00E04047">
        <w:rPr>
          <w:rFonts w:ascii="Calibri" w:eastAsia="Calibri" w:hAnsi="Calibri" w:cs="Times New Roman"/>
          <w:noProof w:val="0"/>
        </w:rPr>
        <w:t>glavnog istražitelja zrakoplovnih nesreća,</w:t>
      </w:r>
      <w:r w:rsidRPr="00E04047">
        <w:rPr>
          <w:rFonts w:eastAsia="Calibri" w:cs="Times New Roman"/>
          <w:noProof w:val="0"/>
        </w:rPr>
        <w:t xml:space="preserve"> </w:t>
      </w:r>
      <w:r w:rsidRPr="00E04047">
        <w:rPr>
          <w:rFonts w:ascii="Calibri" w:eastAsia="Calibri" w:hAnsi="Calibri" w:cs="Times New Roman"/>
          <w:noProof w:val="0"/>
        </w:rPr>
        <w:t xml:space="preserve">s obzirom da je u tijeku istrage zaključeno da iste ne mogu rezultirati izdavanjem sigurnosnih preporuka kojima bi se utjecalo na sprječavanje nesreća i nezgoda u budućnosti i poboljšanje sigurnosti u zračnom prometu. </w:t>
      </w:r>
    </w:p>
    <w:bookmarkEnd w:id="42"/>
    <w:p w14:paraId="13B224D9" w14:textId="77777777" w:rsidR="00C3480D" w:rsidRPr="00614D4B" w:rsidRDefault="00C3480D" w:rsidP="00C3480D">
      <w:pPr>
        <w:spacing w:after="0" w:line="276" w:lineRule="auto"/>
        <w:jc w:val="both"/>
        <w:rPr>
          <w:rFonts w:ascii="Calibri" w:eastAsia="Calibri" w:hAnsi="Calibri" w:cs="Times New Roman"/>
          <w:noProof w:val="0"/>
        </w:rPr>
      </w:pPr>
    </w:p>
    <w:p w14:paraId="343C5D78" w14:textId="4BB8C773" w:rsidR="00C3480D" w:rsidRPr="00887DB0" w:rsidRDefault="00C3480D" w:rsidP="009D529E">
      <w:pPr>
        <w:keepNext/>
        <w:spacing w:after="120" w:line="240" w:lineRule="auto"/>
        <w:jc w:val="both"/>
        <w:rPr>
          <w:rFonts w:eastAsia="Calibri" w:cs="Times New Roman"/>
          <w:iCs/>
          <w:noProof w:val="0"/>
        </w:rPr>
      </w:pPr>
      <w:bookmarkStart w:id="43" w:name="_Toc69255759"/>
      <w:bookmarkStart w:id="44" w:name="_Toc100910129"/>
      <w:r w:rsidRPr="005C0347">
        <w:rPr>
          <w:rFonts w:eastAsia="Calibri" w:cs="Times New Roman"/>
          <w:iCs/>
          <w:noProof w:val="0"/>
        </w:rPr>
        <w:t xml:space="preserve">Tablica </w:t>
      </w:r>
      <w:r w:rsidRPr="005C0347">
        <w:rPr>
          <w:rFonts w:eastAsia="Calibri" w:cs="Times New Roman"/>
          <w:iCs/>
          <w:noProof w:val="0"/>
        </w:rPr>
        <w:fldChar w:fldCharType="begin"/>
      </w:r>
      <w:r w:rsidRPr="005C0347">
        <w:rPr>
          <w:rFonts w:eastAsia="Calibri" w:cs="Times New Roman"/>
          <w:iCs/>
          <w:noProof w:val="0"/>
        </w:rPr>
        <w:instrText xml:space="preserve"> SEQ Tablica \* ARABIC </w:instrText>
      </w:r>
      <w:r w:rsidRPr="005C0347">
        <w:rPr>
          <w:rFonts w:eastAsia="Calibri" w:cs="Times New Roman"/>
          <w:iCs/>
          <w:noProof w:val="0"/>
        </w:rPr>
        <w:fldChar w:fldCharType="separate"/>
      </w:r>
      <w:r w:rsidR="00BA2CA0">
        <w:rPr>
          <w:rFonts w:eastAsia="Calibri" w:cs="Times New Roman"/>
          <w:iCs/>
        </w:rPr>
        <w:t>5</w:t>
      </w:r>
      <w:r w:rsidRPr="005C0347">
        <w:rPr>
          <w:rFonts w:eastAsia="Calibri" w:cs="Times New Roman"/>
          <w:iCs/>
          <w:noProof w:val="0"/>
        </w:rPr>
        <w:fldChar w:fldCharType="end"/>
      </w:r>
      <w:r w:rsidRPr="005C0347">
        <w:rPr>
          <w:rFonts w:eastAsia="Calibri" w:cs="Times New Roman"/>
          <w:iCs/>
          <w:noProof w:val="0"/>
        </w:rPr>
        <w:t>. Istrage zatvorene Odlukom u 202</w:t>
      </w:r>
      <w:r w:rsidRPr="009F7EF4">
        <w:rPr>
          <w:rFonts w:eastAsia="Calibri" w:cs="Times New Roman"/>
          <w:iCs/>
          <w:noProof w:val="0"/>
        </w:rPr>
        <w:t>1</w:t>
      </w:r>
      <w:r w:rsidRPr="005C0347">
        <w:rPr>
          <w:rFonts w:eastAsia="Calibri" w:cs="Times New Roman"/>
          <w:iCs/>
          <w:noProof w:val="0"/>
        </w:rPr>
        <w:t>. godini</w:t>
      </w:r>
      <w:bookmarkEnd w:id="43"/>
      <w:bookmarkEnd w:id="44"/>
    </w:p>
    <w:tbl>
      <w:tblPr>
        <w:tblStyle w:val="Tablicareetke4-isticanje122"/>
        <w:tblW w:w="5000" w:type="pct"/>
        <w:tblCellMar>
          <w:top w:w="57" w:type="dxa"/>
          <w:bottom w:w="57" w:type="dxa"/>
        </w:tblCellMar>
        <w:tblLook w:val="04A0" w:firstRow="1" w:lastRow="0" w:firstColumn="1" w:lastColumn="0" w:noHBand="0" w:noVBand="1"/>
      </w:tblPr>
      <w:tblGrid>
        <w:gridCol w:w="707"/>
        <w:gridCol w:w="2012"/>
        <w:gridCol w:w="1953"/>
        <w:gridCol w:w="2072"/>
        <w:gridCol w:w="2012"/>
      </w:tblGrid>
      <w:tr w:rsidR="00C3480D" w:rsidRPr="00887DB0" w14:paraId="6497F938" w14:textId="77777777" w:rsidTr="0040019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 w:type="pct"/>
            <w:tcBorders>
              <w:right w:val="single" w:sz="4" w:space="0" w:color="5B9BD5" w:themeColor="accent1"/>
            </w:tcBorders>
            <w:shd w:val="clear" w:color="auto" w:fill="9CC2E5" w:themeFill="accent1" w:themeFillTint="99"/>
            <w:vAlign w:val="center"/>
          </w:tcPr>
          <w:p w14:paraId="0ADA86C2" w14:textId="77777777" w:rsidR="00C3480D" w:rsidRPr="00887DB0" w:rsidRDefault="00C3480D" w:rsidP="00B12C78">
            <w:pPr>
              <w:spacing w:line="259" w:lineRule="auto"/>
              <w:jc w:val="center"/>
              <w:rPr>
                <w:rFonts w:eastAsia="Times New Roman" w:cstheme="minorHAnsi"/>
                <w:bCs w:val="0"/>
                <w:noProof w:val="0"/>
                <w:color w:val="auto"/>
                <w:sz w:val="20"/>
                <w:szCs w:val="20"/>
                <w:lang w:eastAsia="hr-HR"/>
              </w:rPr>
            </w:pPr>
            <w:bookmarkStart w:id="45" w:name="_Hlk66350036"/>
            <w:r w:rsidRPr="00887DB0">
              <w:rPr>
                <w:rFonts w:eastAsia="Times New Roman" w:cstheme="minorHAnsi"/>
                <w:bCs w:val="0"/>
                <w:noProof w:val="0"/>
                <w:color w:val="auto"/>
                <w:sz w:val="20"/>
                <w:szCs w:val="20"/>
                <w:lang w:eastAsia="hr-HR"/>
              </w:rPr>
              <w:t>Red. br.</w:t>
            </w:r>
          </w:p>
        </w:tc>
        <w:tc>
          <w:tcPr>
            <w:tcW w:w="1149" w:type="pct"/>
            <w:tcBorders>
              <w:left w:val="single" w:sz="4" w:space="0" w:color="5B9BD5" w:themeColor="accent1"/>
              <w:right w:val="single" w:sz="4" w:space="0" w:color="5B9BD5" w:themeColor="accent1"/>
            </w:tcBorders>
            <w:shd w:val="clear" w:color="auto" w:fill="9CC2E5" w:themeFill="accent1" w:themeFillTint="99"/>
            <w:noWrap/>
            <w:vAlign w:val="center"/>
          </w:tcPr>
          <w:p w14:paraId="7C7082DC" w14:textId="77777777" w:rsidR="00C3480D" w:rsidRPr="00887DB0" w:rsidRDefault="00C3480D" w:rsidP="00B12C78">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noProof w:val="0"/>
                <w:color w:val="auto"/>
                <w:sz w:val="20"/>
                <w:szCs w:val="20"/>
                <w:lang w:eastAsia="hr-HR"/>
              </w:rPr>
            </w:pPr>
            <w:r w:rsidRPr="00887DB0">
              <w:rPr>
                <w:rFonts w:eastAsia="Times New Roman" w:cstheme="minorHAnsi"/>
                <w:bCs w:val="0"/>
                <w:noProof w:val="0"/>
                <w:color w:val="auto"/>
                <w:sz w:val="20"/>
                <w:szCs w:val="20"/>
                <w:lang w:eastAsia="hr-HR"/>
              </w:rPr>
              <w:t>Vrsta događaja</w:t>
            </w:r>
          </w:p>
        </w:tc>
        <w:tc>
          <w:tcPr>
            <w:tcW w:w="1115" w:type="pct"/>
            <w:tcBorders>
              <w:left w:val="single" w:sz="4" w:space="0" w:color="5B9BD5" w:themeColor="accent1"/>
              <w:right w:val="single" w:sz="4" w:space="0" w:color="5B9BD5" w:themeColor="accent1"/>
            </w:tcBorders>
            <w:shd w:val="clear" w:color="auto" w:fill="9CC2E5" w:themeFill="accent1" w:themeFillTint="99"/>
            <w:noWrap/>
            <w:vAlign w:val="center"/>
          </w:tcPr>
          <w:p w14:paraId="03592F95" w14:textId="77777777" w:rsidR="00C3480D" w:rsidRPr="00887DB0" w:rsidRDefault="00C3480D" w:rsidP="00B12C78">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noProof w:val="0"/>
                <w:color w:val="auto"/>
                <w:sz w:val="20"/>
                <w:szCs w:val="20"/>
                <w:lang w:eastAsia="hr-HR"/>
              </w:rPr>
            </w:pPr>
            <w:r w:rsidRPr="00887DB0">
              <w:rPr>
                <w:rFonts w:eastAsia="Times New Roman" w:cstheme="minorHAnsi"/>
                <w:bCs w:val="0"/>
                <w:noProof w:val="0"/>
                <w:color w:val="auto"/>
                <w:sz w:val="20"/>
                <w:szCs w:val="20"/>
                <w:lang w:eastAsia="hr-HR"/>
              </w:rPr>
              <w:t>Datum</w:t>
            </w:r>
          </w:p>
        </w:tc>
        <w:tc>
          <w:tcPr>
            <w:tcW w:w="1183" w:type="pct"/>
            <w:tcBorders>
              <w:left w:val="single" w:sz="4" w:space="0" w:color="5B9BD5" w:themeColor="accent1"/>
              <w:right w:val="single" w:sz="4" w:space="0" w:color="5B9BD5" w:themeColor="accent1"/>
            </w:tcBorders>
            <w:shd w:val="clear" w:color="auto" w:fill="9CC2E5" w:themeFill="accent1" w:themeFillTint="99"/>
            <w:vAlign w:val="center"/>
          </w:tcPr>
          <w:p w14:paraId="0F830BC6" w14:textId="77777777" w:rsidR="00C3480D" w:rsidRPr="00887DB0" w:rsidRDefault="00C3480D" w:rsidP="00B12C78">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noProof w:val="0"/>
                <w:color w:val="auto"/>
                <w:sz w:val="20"/>
                <w:szCs w:val="20"/>
                <w:lang w:eastAsia="hr-HR"/>
              </w:rPr>
            </w:pPr>
            <w:r w:rsidRPr="00887DB0">
              <w:rPr>
                <w:rFonts w:eastAsia="Times New Roman" w:cstheme="minorHAnsi"/>
                <w:bCs w:val="0"/>
                <w:noProof w:val="0"/>
                <w:color w:val="auto"/>
                <w:sz w:val="20"/>
                <w:szCs w:val="20"/>
                <w:lang w:eastAsia="hr-HR"/>
              </w:rPr>
              <w:t>Zrakoplov</w:t>
            </w:r>
          </w:p>
        </w:tc>
        <w:tc>
          <w:tcPr>
            <w:tcW w:w="1149" w:type="pct"/>
            <w:tcBorders>
              <w:left w:val="single" w:sz="4" w:space="0" w:color="5B9BD5" w:themeColor="accent1"/>
            </w:tcBorders>
            <w:shd w:val="clear" w:color="auto" w:fill="9CC2E5" w:themeFill="accent1" w:themeFillTint="99"/>
            <w:vAlign w:val="center"/>
          </w:tcPr>
          <w:p w14:paraId="31675797" w14:textId="77777777" w:rsidR="00C3480D" w:rsidRPr="00887DB0" w:rsidRDefault="00C3480D" w:rsidP="00B12C78">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noProof w:val="0"/>
                <w:color w:val="auto"/>
                <w:sz w:val="20"/>
                <w:szCs w:val="20"/>
                <w:lang w:eastAsia="hr-HR"/>
              </w:rPr>
            </w:pPr>
            <w:r w:rsidRPr="00887DB0">
              <w:rPr>
                <w:rFonts w:eastAsia="Times New Roman" w:cstheme="minorHAnsi"/>
                <w:bCs w:val="0"/>
                <w:noProof w:val="0"/>
                <w:color w:val="auto"/>
                <w:sz w:val="20"/>
                <w:szCs w:val="20"/>
                <w:lang w:eastAsia="hr-HR"/>
              </w:rPr>
              <w:t>Mjesto</w:t>
            </w:r>
          </w:p>
        </w:tc>
      </w:tr>
      <w:tr w:rsidR="00C3480D" w:rsidRPr="00887DB0" w14:paraId="7AFD6BCD" w14:textId="77777777" w:rsidTr="009D52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4" w:type="pct"/>
            <w:vAlign w:val="center"/>
          </w:tcPr>
          <w:p w14:paraId="3540D07B" w14:textId="77777777" w:rsidR="00C3480D" w:rsidRPr="00887DB0" w:rsidRDefault="00C3480D" w:rsidP="00B12C78">
            <w:pPr>
              <w:spacing w:line="259" w:lineRule="auto"/>
              <w:jc w:val="center"/>
              <w:rPr>
                <w:rFonts w:eastAsia="Times New Roman" w:cstheme="minorHAnsi"/>
                <w:sz w:val="20"/>
                <w:szCs w:val="20"/>
                <w:lang w:eastAsia="hr-HR"/>
              </w:rPr>
            </w:pPr>
            <w:r w:rsidRPr="00887DB0">
              <w:rPr>
                <w:rFonts w:eastAsia="Times New Roman" w:cstheme="minorHAnsi"/>
                <w:bCs w:val="0"/>
                <w:sz w:val="20"/>
                <w:szCs w:val="20"/>
                <w:lang w:eastAsia="hr-HR"/>
              </w:rPr>
              <w:t>1.</w:t>
            </w:r>
          </w:p>
        </w:tc>
        <w:tc>
          <w:tcPr>
            <w:tcW w:w="1149" w:type="pct"/>
            <w:noWrap/>
            <w:vAlign w:val="center"/>
          </w:tcPr>
          <w:p w14:paraId="128AD12F" w14:textId="77777777" w:rsidR="00C3480D" w:rsidRPr="00887DB0" w:rsidRDefault="00C3480D" w:rsidP="00B12C78">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noProof w:val="0"/>
                <w:sz w:val="20"/>
                <w:szCs w:val="20"/>
                <w:lang w:eastAsia="hr-HR"/>
              </w:rPr>
            </w:pPr>
            <w:r w:rsidRPr="00887DB0">
              <w:rPr>
                <w:rFonts w:eastAsia="Times New Roman" w:cstheme="minorHAnsi"/>
                <w:bCs/>
                <w:noProof w:val="0"/>
                <w:sz w:val="20"/>
                <w:szCs w:val="20"/>
                <w:lang w:eastAsia="hr-HR"/>
              </w:rPr>
              <w:t>Nesreća</w:t>
            </w:r>
          </w:p>
        </w:tc>
        <w:tc>
          <w:tcPr>
            <w:tcW w:w="1115" w:type="pct"/>
            <w:noWrap/>
            <w:vAlign w:val="center"/>
          </w:tcPr>
          <w:p w14:paraId="7287AB06" w14:textId="71CB63DD" w:rsidR="00C3480D" w:rsidRPr="00887DB0" w:rsidRDefault="00C3480D" w:rsidP="00B12C78">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87DB0">
              <w:rPr>
                <w:rFonts w:cstheme="minorHAnsi"/>
                <w:sz w:val="20"/>
                <w:szCs w:val="20"/>
              </w:rPr>
              <w:t>1</w:t>
            </w:r>
            <w:r>
              <w:rPr>
                <w:rFonts w:cstheme="minorHAnsi"/>
                <w:sz w:val="20"/>
                <w:szCs w:val="20"/>
              </w:rPr>
              <w:t>5</w:t>
            </w:r>
            <w:r w:rsidRPr="00887DB0">
              <w:rPr>
                <w:rFonts w:cstheme="minorHAnsi"/>
                <w:sz w:val="20"/>
                <w:szCs w:val="20"/>
              </w:rPr>
              <w:t>.</w:t>
            </w:r>
            <w:r w:rsidR="009D529E">
              <w:rPr>
                <w:rFonts w:cstheme="minorHAnsi"/>
                <w:sz w:val="20"/>
                <w:szCs w:val="20"/>
              </w:rPr>
              <w:t xml:space="preserve"> </w:t>
            </w:r>
            <w:r w:rsidRPr="00887DB0">
              <w:rPr>
                <w:rFonts w:cstheme="minorHAnsi"/>
                <w:sz w:val="20"/>
                <w:szCs w:val="20"/>
              </w:rPr>
              <w:t>1</w:t>
            </w:r>
            <w:r>
              <w:rPr>
                <w:rFonts w:cstheme="minorHAnsi"/>
                <w:sz w:val="20"/>
                <w:szCs w:val="20"/>
              </w:rPr>
              <w:t>0</w:t>
            </w:r>
            <w:r w:rsidRPr="00887DB0">
              <w:rPr>
                <w:rFonts w:cstheme="minorHAnsi"/>
                <w:sz w:val="20"/>
                <w:szCs w:val="20"/>
              </w:rPr>
              <w:t>.</w:t>
            </w:r>
            <w:r w:rsidR="009D529E">
              <w:rPr>
                <w:rFonts w:cstheme="minorHAnsi"/>
                <w:sz w:val="20"/>
                <w:szCs w:val="20"/>
              </w:rPr>
              <w:t xml:space="preserve"> </w:t>
            </w:r>
            <w:r w:rsidRPr="00887DB0">
              <w:rPr>
                <w:rFonts w:cstheme="minorHAnsi"/>
                <w:sz w:val="20"/>
                <w:szCs w:val="20"/>
              </w:rPr>
              <w:t>2018</w:t>
            </w:r>
            <w:r w:rsidR="009D529E">
              <w:rPr>
                <w:rFonts w:cstheme="minorHAnsi"/>
                <w:sz w:val="20"/>
                <w:szCs w:val="20"/>
              </w:rPr>
              <w:t>.</w:t>
            </w:r>
          </w:p>
        </w:tc>
        <w:tc>
          <w:tcPr>
            <w:tcW w:w="1183" w:type="pct"/>
            <w:vAlign w:val="center"/>
          </w:tcPr>
          <w:p w14:paraId="59B8F2CC" w14:textId="0DBF6ED2" w:rsidR="00C3480D" w:rsidRPr="00887DB0" w:rsidRDefault="00C3480D" w:rsidP="00B12C78">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jedrilica</w:t>
            </w:r>
          </w:p>
        </w:tc>
        <w:tc>
          <w:tcPr>
            <w:tcW w:w="1149" w:type="pct"/>
            <w:vAlign w:val="center"/>
          </w:tcPr>
          <w:p w14:paraId="2747726C" w14:textId="040B2C1C" w:rsidR="00C3480D" w:rsidRPr="00887DB0" w:rsidRDefault="00C3480D" w:rsidP="00B12C78">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Jelas, Sl.Brod</w:t>
            </w:r>
          </w:p>
        </w:tc>
      </w:tr>
      <w:tr w:rsidR="00C3480D" w:rsidRPr="00887DB0" w14:paraId="6CB5BD7C" w14:textId="77777777" w:rsidTr="009D529E">
        <w:trPr>
          <w:trHeight w:val="283"/>
        </w:trPr>
        <w:tc>
          <w:tcPr>
            <w:cnfStyle w:val="001000000000" w:firstRow="0" w:lastRow="0" w:firstColumn="1" w:lastColumn="0" w:oddVBand="0" w:evenVBand="0" w:oddHBand="0" w:evenHBand="0" w:firstRowFirstColumn="0" w:firstRowLastColumn="0" w:lastRowFirstColumn="0" w:lastRowLastColumn="0"/>
            <w:tcW w:w="404" w:type="pct"/>
            <w:vAlign w:val="center"/>
          </w:tcPr>
          <w:p w14:paraId="671D9E1E" w14:textId="77777777" w:rsidR="00C3480D" w:rsidRPr="00887DB0" w:rsidRDefault="00C3480D" w:rsidP="00B12C78">
            <w:pPr>
              <w:spacing w:line="259" w:lineRule="auto"/>
              <w:jc w:val="center"/>
              <w:rPr>
                <w:rFonts w:eastAsia="Times New Roman" w:cstheme="minorHAnsi"/>
                <w:sz w:val="20"/>
                <w:szCs w:val="20"/>
                <w:lang w:eastAsia="hr-HR"/>
              </w:rPr>
            </w:pPr>
            <w:r w:rsidRPr="00887DB0">
              <w:rPr>
                <w:rFonts w:eastAsia="Times New Roman" w:cstheme="minorHAnsi"/>
                <w:bCs w:val="0"/>
                <w:sz w:val="20"/>
                <w:szCs w:val="20"/>
                <w:lang w:eastAsia="hr-HR"/>
              </w:rPr>
              <w:t>2.</w:t>
            </w:r>
          </w:p>
        </w:tc>
        <w:tc>
          <w:tcPr>
            <w:tcW w:w="1149" w:type="pct"/>
            <w:noWrap/>
            <w:vAlign w:val="center"/>
          </w:tcPr>
          <w:p w14:paraId="7647CE78" w14:textId="77777777" w:rsidR="00C3480D" w:rsidRPr="00887DB0" w:rsidRDefault="00C3480D" w:rsidP="00B12C78">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noProof w:val="0"/>
                <w:sz w:val="20"/>
                <w:szCs w:val="20"/>
                <w:lang w:eastAsia="hr-HR"/>
              </w:rPr>
            </w:pPr>
            <w:r w:rsidRPr="00887DB0">
              <w:rPr>
                <w:rFonts w:eastAsia="Times New Roman" w:cstheme="minorHAnsi"/>
                <w:bCs/>
                <w:noProof w:val="0"/>
                <w:sz w:val="20"/>
                <w:szCs w:val="20"/>
                <w:lang w:eastAsia="hr-HR"/>
              </w:rPr>
              <w:t>Nesreća</w:t>
            </w:r>
          </w:p>
        </w:tc>
        <w:tc>
          <w:tcPr>
            <w:tcW w:w="1115" w:type="pct"/>
            <w:noWrap/>
            <w:vAlign w:val="center"/>
          </w:tcPr>
          <w:p w14:paraId="3BC8CF2D" w14:textId="06656E20" w:rsidR="00C3480D" w:rsidRPr="00887DB0" w:rsidRDefault="00C3480D" w:rsidP="00B12C78">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21.</w:t>
            </w:r>
            <w:r w:rsidR="009D529E">
              <w:rPr>
                <w:rFonts w:cstheme="minorHAnsi"/>
                <w:sz w:val="20"/>
                <w:szCs w:val="20"/>
              </w:rPr>
              <w:t xml:space="preserve"> </w:t>
            </w:r>
            <w:r>
              <w:rPr>
                <w:rFonts w:cstheme="minorHAnsi"/>
                <w:sz w:val="20"/>
                <w:szCs w:val="20"/>
              </w:rPr>
              <w:t>7</w:t>
            </w:r>
            <w:r w:rsidRPr="00887DB0">
              <w:rPr>
                <w:rFonts w:cstheme="minorHAnsi"/>
                <w:sz w:val="20"/>
                <w:szCs w:val="20"/>
              </w:rPr>
              <w:t>.</w:t>
            </w:r>
            <w:r w:rsidR="009D529E">
              <w:rPr>
                <w:rFonts w:cstheme="minorHAnsi"/>
                <w:sz w:val="20"/>
                <w:szCs w:val="20"/>
              </w:rPr>
              <w:t xml:space="preserve"> </w:t>
            </w:r>
            <w:r w:rsidRPr="00887DB0">
              <w:rPr>
                <w:rFonts w:cstheme="minorHAnsi"/>
                <w:sz w:val="20"/>
                <w:szCs w:val="20"/>
              </w:rPr>
              <w:t>2019</w:t>
            </w:r>
            <w:r w:rsidR="009D529E">
              <w:rPr>
                <w:rFonts w:cstheme="minorHAnsi"/>
                <w:sz w:val="20"/>
                <w:szCs w:val="20"/>
              </w:rPr>
              <w:t>.</w:t>
            </w:r>
            <w:r>
              <w:rPr>
                <w:rFonts w:cstheme="minorHAnsi"/>
                <w:sz w:val="20"/>
                <w:szCs w:val="20"/>
              </w:rPr>
              <w:t xml:space="preserve"> </w:t>
            </w:r>
          </w:p>
        </w:tc>
        <w:tc>
          <w:tcPr>
            <w:tcW w:w="1183" w:type="pct"/>
            <w:vAlign w:val="center"/>
          </w:tcPr>
          <w:p w14:paraId="21C0B54F" w14:textId="31B0D8AD" w:rsidR="00C3480D" w:rsidRPr="009F7EF4" w:rsidRDefault="00C3480D" w:rsidP="00B12C78">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9F7EF4">
              <w:rPr>
                <w:rFonts w:cstheme="minorHAnsi"/>
                <w:color w:val="000000"/>
                <w:sz w:val="20"/>
                <w:szCs w:val="20"/>
              </w:rPr>
              <w:t>Zodiac (Zenair ZH-601)</w:t>
            </w:r>
          </w:p>
        </w:tc>
        <w:tc>
          <w:tcPr>
            <w:tcW w:w="1149" w:type="pct"/>
            <w:vAlign w:val="center"/>
          </w:tcPr>
          <w:p w14:paraId="78F867DF" w14:textId="68754068" w:rsidR="00C3480D" w:rsidRPr="00887DB0" w:rsidRDefault="00C3480D" w:rsidP="00B12C78">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Galovac, Bjelovar</w:t>
            </w:r>
          </w:p>
        </w:tc>
      </w:tr>
      <w:tr w:rsidR="00C3480D" w:rsidRPr="00887DB0" w14:paraId="4C7C0B12" w14:textId="77777777" w:rsidTr="009D52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4" w:type="pct"/>
            <w:vAlign w:val="center"/>
          </w:tcPr>
          <w:p w14:paraId="13333868" w14:textId="77777777" w:rsidR="00C3480D" w:rsidRPr="00887DB0" w:rsidRDefault="00C3480D" w:rsidP="00B12C78">
            <w:pPr>
              <w:spacing w:line="259" w:lineRule="auto"/>
              <w:jc w:val="center"/>
              <w:rPr>
                <w:rFonts w:eastAsia="Times New Roman" w:cstheme="minorHAnsi"/>
                <w:sz w:val="20"/>
                <w:szCs w:val="20"/>
                <w:lang w:eastAsia="hr-HR"/>
              </w:rPr>
            </w:pPr>
            <w:r w:rsidRPr="00887DB0">
              <w:rPr>
                <w:rFonts w:eastAsia="Times New Roman" w:cstheme="minorHAnsi"/>
                <w:bCs w:val="0"/>
                <w:sz w:val="20"/>
                <w:szCs w:val="20"/>
                <w:lang w:eastAsia="hr-HR"/>
              </w:rPr>
              <w:t>3.</w:t>
            </w:r>
          </w:p>
        </w:tc>
        <w:tc>
          <w:tcPr>
            <w:tcW w:w="1149" w:type="pct"/>
            <w:noWrap/>
            <w:vAlign w:val="center"/>
          </w:tcPr>
          <w:p w14:paraId="2F07B916" w14:textId="7534D4A2" w:rsidR="00C3480D" w:rsidRPr="00887DB0" w:rsidRDefault="00C3480D" w:rsidP="00B12C78">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noProof w:val="0"/>
                <w:sz w:val="20"/>
                <w:szCs w:val="20"/>
                <w:lang w:eastAsia="hr-HR"/>
              </w:rPr>
            </w:pPr>
            <w:r w:rsidRPr="00887DB0">
              <w:rPr>
                <w:rFonts w:eastAsia="Times New Roman" w:cstheme="minorHAnsi"/>
                <w:bCs/>
                <w:noProof w:val="0"/>
                <w:sz w:val="20"/>
                <w:szCs w:val="20"/>
                <w:lang w:eastAsia="hr-HR"/>
              </w:rPr>
              <w:t>Ozbiljna nezgoda</w:t>
            </w:r>
          </w:p>
        </w:tc>
        <w:tc>
          <w:tcPr>
            <w:tcW w:w="1115" w:type="pct"/>
            <w:noWrap/>
            <w:vAlign w:val="center"/>
          </w:tcPr>
          <w:p w14:paraId="56544986" w14:textId="34DF9476" w:rsidR="00C3480D" w:rsidRPr="00887DB0" w:rsidRDefault="00C3480D" w:rsidP="00B12C78">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28.</w:t>
            </w:r>
            <w:r w:rsidR="009D529E">
              <w:rPr>
                <w:rFonts w:cstheme="minorHAnsi"/>
                <w:sz w:val="20"/>
                <w:szCs w:val="20"/>
              </w:rPr>
              <w:t xml:space="preserve"> </w:t>
            </w:r>
            <w:r>
              <w:rPr>
                <w:rFonts w:cstheme="minorHAnsi"/>
                <w:sz w:val="20"/>
                <w:szCs w:val="20"/>
              </w:rPr>
              <w:t>3.</w:t>
            </w:r>
            <w:r w:rsidR="009D529E">
              <w:rPr>
                <w:rFonts w:cstheme="minorHAnsi"/>
                <w:sz w:val="20"/>
                <w:szCs w:val="20"/>
              </w:rPr>
              <w:t xml:space="preserve"> </w:t>
            </w:r>
            <w:r>
              <w:rPr>
                <w:rFonts w:cstheme="minorHAnsi"/>
                <w:sz w:val="20"/>
                <w:szCs w:val="20"/>
              </w:rPr>
              <w:t>2019</w:t>
            </w:r>
            <w:r w:rsidR="009D529E">
              <w:rPr>
                <w:rFonts w:cstheme="minorHAnsi"/>
                <w:sz w:val="20"/>
                <w:szCs w:val="20"/>
              </w:rPr>
              <w:t>.</w:t>
            </w:r>
          </w:p>
        </w:tc>
        <w:tc>
          <w:tcPr>
            <w:tcW w:w="1183" w:type="pct"/>
            <w:vAlign w:val="center"/>
          </w:tcPr>
          <w:p w14:paraId="7A956CEC" w14:textId="305C29B4" w:rsidR="00C3480D" w:rsidRPr="00887DB0" w:rsidRDefault="00C3480D" w:rsidP="00B12C78">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Dron</w:t>
            </w:r>
            <w:r w:rsidRPr="00887DB0">
              <w:rPr>
                <w:rFonts w:cstheme="minorHAnsi"/>
                <w:sz w:val="20"/>
                <w:szCs w:val="20"/>
              </w:rPr>
              <w:t xml:space="preserve"> </w:t>
            </w:r>
          </w:p>
        </w:tc>
        <w:tc>
          <w:tcPr>
            <w:tcW w:w="1149" w:type="pct"/>
            <w:vAlign w:val="center"/>
          </w:tcPr>
          <w:p w14:paraId="5180925E" w14:textId="5AB8A5DF" w:rsidR="00C3480D" w:rsidRPr="00887DB0" w:rsidRDefault="00C3480D" w:rsidP="00B12C78">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Jarun, Zagreb</w:t>
            </w:r>
          </w:p>
        </w:tc>
      </w:tr>
      <w:tr w:rsidR="00C3480D" w:rsidRPr="00887DB0" w14:paraId="79F8252A" w14:textId="77777777" w:rsidTr="009D529E">
        <w:trPr>
          <w:trHeight w:val="283"/>
        </w:trPr>
        <w:tc>
          <w:tcPr>
            <w:cnfStyle w:val="001000000000" w:firstRow="0" w:lastRow="0" w:firstColumn="1" w:lastColumn="0" w:oddVBand="0" w:evenVBand="0" w:oddHBand="0" w:evenHBand="0" w:firstRowFirstColumn="0" w:firstRowLastColumn="0" w:lastRowFirstColumn="0" w:lastRowLastColumn="0"/>
            <w:tcW w:w="404" w:type="pct"/>
            <w:vAlign w:val="center"/>
          </w:tcPr>
          <w:p w14:paraId="4DC19318" w14:textId="77777777" w:rsidR="00C3480D" w:rsidRPr="00887DB0" w:rsidRDefault="00C3480D" w:rsidP="00B12C78">
            <w:pPr>
              <w:spacing w:line="259" w:lineRule="auto"/>
              <w:jc w:val="center"/>
              <w:rPr>
                <w:rFonts w:eastAsia="Times New Roman" w:cstheme="minorHAnsi"/>
                <w:sz w:val="20"/>
                <w:szCs w:val="20"/>
                <w:lang w:eastAsia="hr-HR"/>
              </w:rPr>
            </w:pPr>
            <w:r w:rsidRPr="00887DB0">
              <w:rPr>
                <w:rFonts w:eastAsia="Times New Roman" w:cstheme="minorHAnsi"/>
                <w:bCs w:val="0"/>
                <w:sz w:val="20"/>
                <w:szCs w:val="20"/>
                <w:lang w:eastAsia="hr-HR"/>
              </w:rPr>
              <w:t>4.</w:t>
            </w:r>
          </w:p>
        </w:tc>
        <w:tc>
          <w:tcPr>
            <w:tcW w:w="1149" w:type="pct"/>
            <w:noWrap/>
            <w:vAlign w:val="center"/>
          </w:tcPr>
          <w:p w14:paraId="1634EC98" w14:textId="77777777" w:rsidR="00C3480D" w:rsidRPr="00887DB0" w:rsidRDefault="00C3480D" w:rsidP="00B12C78">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noProof w:val="0"/>
                <w:sz w:val="20"/>
                <w:szCs w:val="20"/>
                <w:lang w:eastAsia="hr-HR"/>
              </w:rPr>
            </w:pPr>
            <w:r w:rsidRPr="00887DB0">
              <w:rPr>
                <w:rFonts w:eastAsia="Times New Roman" w:cstheme="minorHAnsi"/>
                <w:bCs/>
                <w:noProof w:val="0"/>
                <w:sz w:val="20"/>
                <w:szCs w:val="20"/>
                <w:lang w:eastAsia="hr-HR"/>
              </w:rPr>
              <w:t>Ozbiljna nezgoda</w:t>
            </w:r>
          </w:p>
        </w:tc>
        <w:tc>
          <w:tcPr>
            <w:tcW w:w="1115" w:type="pct"/>
            <w:noWrap/>
            <w:vAlign w:val="center"/>
          </w:tcPr>
          <w:p w14:paraId="076533C7" w14:textId="771E4FEB" w:rsidR="00C3480D" w:rsidRPr="00887DB0" w:rsidRDefault="00C3480D" w:rsidP="00B12C78">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r w:rsidR="009D529E">
              <w:rPr>
                <w:rFonts w:cstheme="minorHAnsi"/>
                <w:sz w:val="20"/>
                <w:szCs w:val="20"/>
              </w:rPr>
              <w:t xml:space="preserve"> </w:t>
            </w:r>
            <w:r>
              <w:rPr>
                <w:rFonts w:cstheme="minorHAnsi"/>
                <w:sz w:val="20"/>
                <w:szCs w:val="20"/>
              </w:rPr>
              <w:t>11.</w:t>
            </w:r>
            <w:r w:rsidR="009D529E">
              <w:rPr>
                <w:rFonts w:cstheme="minorHAnsi"/>
                <w:sz w:val="20"/>
                <w:szCs w:val="20"/>
              </w:rPr>
              <w:t xml:space="preserve"> </w:t>
            </w:r>
            <w:r w:rsidRPr="00887DB0">
              <w:rPr>
                <w:rFonts w:cstheme="minorHAnsi"/>
                <w:sz w:val="20"/>
                <w:szCs w:val="20"/>
              </w:rPr>
              <w:t>2019</w:t>
            </w:r>
            <w:r w:rsidR="009D529E">
              <w:rPr>
                <w:rFonts w:cstheme="minorHAnsi"/>
                <w:sz w:val="20"/>
                <w:szCs w:val="20"/>
              </w:rPr>
              <w:t>.</w:t>
            </w:r>
          </w:p>
        </w:tc>
        <w:tc>
          <w:tcPr>
            <w:tcW w:w="1183" w:type="pct"/>
            <w:vAlign w:val="center"/>
          </w:tcPr>
          <w:p w14:paraId="50800161" w14:textId="77777777" w:rsidR="00C3480D" w:rsidRPr="00887DB0" w:rsidRDefault="00C3480D" w:rsidP="00B12C78">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87DB0">
              <w:rPr>
                <w:rFonts w:cstheme="minorHAnsi"/>
                <w:sz w:val="20"/>
                <w:szCs w:val="20"/>
              </w:rPr>
              <w:t>Avion</w:t>
            </w:r>
            <w:r>
              <w:rPr>
                <w:rFonts w:cstheme="minorHAnsi"/>
                <w:sz w:val="20"/>
                <w:szCs w:val="20"/>
              </w:rPr>
              <w:t xml:space="preserve"> Cessna 525A</w:t>
            </w:r>
          </w:p>
        </w:tc>
        <w:tc>
          <w:tcPr>
            <w:tcW w:w="1149" w:type="pct"/>
            <w:vAlign w:val="center"/>
          </w:tcPr>
          <w:p w14:paraId="59C1C6E5" w14:textId="604F2B13" w:rsidR="00C3480D" w:rsidRPr="00887DB0" w:rsidRDefault="00C3480D" w:rsidP="00B12C78">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LIMM FIR</w:t>
            </w:r>
          </w:p>
        </w:tc>
      </w:tr>
      <w:bookmarkEnd w:id="45"/>
    </w:tbl>
    <w:p w14:paraId="36D836AD" w14:textId="77777777" w:rsidR="00C3480D" w:rsidRPr="00614D4B" w:rsidRDefault="00C3480D" w:rsidP="00C3480D">
      <w:pPr>
        <w:keepNext/>
        <w:spacing w:after="0" w:line="276" w:lineRule="auto"/>
        <w:jc w:val="both"/>
        <w:rPr>
          <w:rFonts w:eastAsia="Calibri" w:cs="Times New Roman"/>
          <w:iCs/>
          <w:noProof w:val="0"/>
        </w:rPr>
      </w:pPr>
    </w:p>
    <w:p w14:paraId="14145AA5" w14:textId="77777777" w:rsidR="006A4AF5" w:rsidRPr="00614D4B" w:rsidRDefault="006A4AF5" w:rsidP="00BD644D">
      <w:pPr>
        <w:spacing w:after="0" w:line="276" w:lineRule="auto"/>
        <w:jc w:val="both"/>
        <w:rPr>
          <w:rFonts w:ascii="Calibri" w:eastAsia="Calibri" w:hAnsi="Calibri" w:cs="Times New Roman"/>
          <w:noProof w:val="0"/>
        </w:rPr>
      </w:pPr>
    </w:p>
    <w:p w14:paraId="5E9171E6" w14:textId="6762DAB6" w:rsidR="00481E5C" w:rsidRPr="00F732FF" w:rsidRDefault="00481E5C" w:rsidP="00887DB0">
      <w:pPr>
        <w:pStyle w:val="Naslov3"/>
        <w:ind w:left="720"/>
        <w:rPr>
          <w:rFonts w:asciiTheme="minorHAnsi" w:hAnsiTheme="minorHAnsi" w:cstheme="minorHAnsi"/>
          <w:b w:val="0"/>
          <w:lang w:val="hr-HR"/>
        </w:rPr>
      </w:pPr>
      <w:bookmarkStart w:id="46" w:name="_Toc444861382"/>
      <w:bookmarkStart w:id="47" w:name="_Toc100909903"/>
      <w:r w:rsidRPr="00F732FF">
        <w:rPr>
          <w:rFonts w:asciiTheme="minorHAnsi" w:hAnsiTheme="minorHAnsi" w:cstheme="minorHAnsi"/>
          <w:b w:val="0"/>
          <w:lang w:val="hr-HR"/>
        </w:rPr>
        <w:t>Sigurnosne preporuke</w:t>
      </w:r>
      <w:bookmarkEnd w:id="41"/>
      <w:bookmarkEnd w:id="46"/>
      <w:bookmarkEnd w:id="47"/>
    </w:p>
    <w:p w14:paraId="00A42262" w14:textId="77777777" w:rsidR="00C3480D" w:rsidRDefault="00C3480D" w:rsidP="00C3480D">
      <w:pPr>
        <w:spacing w:after="0" w:line="276" w:lineRule="auto"/>
        <w:jc w:val="both"/>
        <w:rPr>
          <w:rFonts w:ascii="Calibri" w:eastAsia="Calibri" w:hAnsi="Calibri" w:cs="Times New Roman"/>
          <w:noProof w:val="0"/>
        </w:rPr>
      </w:pPr>
      <w:r w:rsidRPr="00614D4B">
        <w:rPr>
          <w:rFonts w:ascii="Calibri" w:eastAsia="Calibri" w:hAnsi="Calibri" w:cs="Times New Roman"/>
          <w:noProof w:val="0"/>
        </w:rPr>
        <w:t xml:space="preserve">Sigurnosne preporuke mogu se izdati u bilo kojoj fazi istrage, na temelju informacija dobivenih u istrazi ili iz drugih izvora kao što su analize ili studije sigurnosnog stanja. Sigurnosne preporuke se izdaju u svrhu sprječavanja nesreća i nezgoda u budućnosti, a samim time i poboljšanja zrakoplovne sigurnosti, te ne utvrđuju krivnju ili odgovornost pojedinca. </w:t>
      </w:r>
    </w:p>
    <w:p w14:paraId="33C7C8C4" w14:textId="77777777" w:rsidR="00C3480D" w:rsidRPr="00614D4B" w:rsidRDefault="00C3480D" w:rsidP="00C3480D">
      <w:pPr>
        <w:spacing w:after="0" w:line="276" w:lineRule="auto"/>
        <w:jc w:val="both"/>
        <w:rPr>
          <w:rFonts w:ascii="Calibri" w:eastAsia="Calibri" w:hAnsi="Calibri" w:cs="Times New Roman"/>
          <w:noProof w:val="0"/>
        </w:rPr>
      </w:pPr>
    </w:p>
    <w:p w14:paraId="1D145806" w14:textId="356ABFC6" w:rsidR="00C3480D" w:rsidRPr="00614D4B" w:rsidRDefault="00C3480D" w:rsidP="00C3480D">
      <w:pPr>
        <w:spacing w:after="0" w:line="276" w:lineRule="auto"/>
        <w:jc w:val="both"/>
        <w:rPr>
          <w:rFonts w:ascii="Calibri" w:eastAsia="Calibri" w:hAnsi="Calibri" w:cs="Times New Roman"/>
          <w:noProof w:val="0"/>
        </w:rPr>
      </w:pPr>
      <w:r w:rsidRPr="00D40672">
        <w:rPr>
          <w:rFonts w:ascii="Calibri" w:eastAsia="Calibri" w:hAnsi="Calibri" w:cs="Times New Roman"/>
          <w:noProof w:val="0"/>
        </w:rPr>
        <w:t xml:space="preserve">U 2021. godini, Odjel za istrage nesreća u zračnom prometu Agencije izdao je ukupno 14 sigurnosnih preporuka. </w:t>
      </w:r>
    </w:p>
    <w:p w14:paraId="3081A8C6" w14:textId="18B7710E" w:rsidR="00C3480D" w:rsidRPr="00D40672" w:rsidRDefault="00C3480D" w:rsidP="00C3480D">
      <w:pPr>
        <w:spacing w:after="0" w:line="276" w:lineRule="auto"/>
        <w:jc w:val="both"/>
        <w:rPr>
          <w:rFonts w:ascii="Calibri" w:eastAsia="Calibri" w:hAnsi="Calibri" w:cs="Times New Roman"/>
          <w:strike/>
          <w:noProof w:val="0"/>
        </w:rPr>
      </w:pPr>
      <w:bookmarkStart w:id="48" w:name="_Hlk66350326"/>
      <w:r w:rsidRPr="00D40672">
        <w:rPr>
          <w:rFonts w:ascii="Calibri" w:eastAsia="Calibri" w:hAnsi="Calibri" w:cs="Times New Roman"/>
          <w:noProof w:val="0"/>
        </w:rPr>
        <w:t>Do kraja 2021. godine zatvoreno je ukupno 1</w:t>
      </w:r>
      <w:r w:rsidRPr="009F7EF4">
        <w:rPr>
          <w:rFonts w:ascii="Calibri" w:eastAsia="Calibri" w:hAnsi="Calibri" w:cs="Times New Roman"/>
          <w:noProof w:val="0"/>
        </w:rPr>
        <w:t>2</w:t>
      </w:r>
      <w:r w:rsidRPr="00D40672">
        <w:rPr>
          <w:rFonts w:ascii="Calibri" w:eastAsia="Calibri" w:hAnsi="Calibri" w:cs="Times New Roman"/>
          <w:noProof w:val="0"/>
        </w:rPr>
        <w:t xml:space="preserve"> preporuka izdanih tijekom godine s obzirom da su za njih dobivene povratne informacije o poduzetim mjerama, dok se preostale dvije preporuke nastavljaju pratiti.  </w:t>
      </w:r>
    </w:p>
    <w:bookmarkEnd w:id="48"/>
    <w:p w14:paraId="283CBF8C" w14:textId="77777777" w:rsidR="00DF1F21" w:rsidRPr="00614D4B" w:rsidRDefault="00DF1F21" w:rsidP="00475E64">
      <w:pPr>
        <w:spacing w:after="0" w:line="276" w:lineRule="auto"/>
        <w:jc w:val="both"/>
        <w:rPr>
          <w:rFonts w:ascii="Calibri" w:eastAsia="Calibri" w:hAnsi="Calibri" w:cs="Times New Roman"/>
          <w:noProof w:val="0"/>
        </w:rPr>
      </w:pPr>
    </w:p>
    <w:p w14:paraId="268AB9BB" w14:textId="447B43B6" w:rsidR="00E0278F" w:rsidRPr="00887DB0" w:rsidRDefault="00E0278F" w:rsidP="009D529E">
      <w:pPr>
        <w:keepNext/>
        <w:spacing w:after="120" w:line="240" w:lineRule="auto"/>
        <w:jc w:val="both"/>
        <w:rPr>
          <w:rFonts w:eastAsia="Calibri" w:cs="Times New Roman"/>
          <w:iCs/>
          <w:noProof w:val="0"/>
        </w:rPr>
      </w:pPr>
      <w:bookmarkStart w:id="49" w:name="_Toc100910130"/>
      <w:r w:rsidRPr="00887DB0">
        <w:rPr>
          <w:rFonts w:eastAsia="Calibri" w:cs="Times New Roman"/>
          <w:iCs/>
          <w:noProof w:val="0"/>
        </w:rPr>
        <w:lastRenderedPageBreak/>
        <w:t xml:space="preserve">Tablica </w:t>
      </w:r>
      <w:r w:rsidRPr="00887DB0">
        <w:rPr>
          <w:rFonts w:eastAsia="Calibri" w:cs="Times New Roman"/>
          <w:iCs/>
          <w:noProof w:val="0"/>
        </w:rPr>
        <w:fldChar w:fldCharType="begin"/>
      </w:r>
      <w:r w:rsidRPr="00887DB0">
        <w:rPr>
          <w:rFonts w:eastAsia="Calibri" w:cs="Times New Roman"/>
          <w:iCs/>
          <w:noProof w:val="0"/>
        </w:rPr>
        <w:instrText xml:space="preserve"> SEQ Tablica \* ARABIC </w:instrText>
      </w:r>
      <w:r w:rsidRPr="00887DB0">
        <w:rPr>
          <w:rFonts w:eastAsia="Calibri" w:cs="Times New Roman"/>
          <w:iCs/>
          <w:noProof w:val="0"/>
        </w:rPr>
        <w:fldChar w:fldCharType="separate"/>
      </w:r>
      <w:r w:rsidR="00BA2CA0">
        <w:rPr>
          <w:rFonts w:eastAsia="Calibri" w:cs="Times New Roman"/>
          <w:iCs/>
        </w:rPr>
        <w:t>6</w:t>
      </w:r>
      <w:r w:rsidRPr="00887DB0">
        <w:rPr>
          <w:rFonts w:eastAsia="Calibri" w:cs="Times New Roman"/>
          <w:iCs/>
          <w:noProof w:val="0"/>
        </w:rPr>
        <w:fldChar w:fldCharType="end"/>
      </w:r>
      <w:r w:rsidRPr="00887DB0">
        <w:rPr>
          <w:rFonts w:eastAsia="Calibri" w:cs="Times New Roman"/>
          <w:iCs/>
          <w:noProof w:val="0"/>
        </w:rPr>
        <w:t>. Sigurnosne preporuke izdane u 202</w:t>
      </w:r>
      <w:r w:rsidR="00C3480D">
        <w:rPr>
          <w:rFonts w:eastAsia="Calibri" w:cs="Times New Roman"/>
          <w:iCs/>
          <w:noProof w:val="0"/>
        </w:rPr>
        <w:t>1</w:t>
      </w:r>
      <w:r w:rsidRPr="00887DB0">
        <w:rPr>
          <w:rFonts w:eastAsia="Calibri" w:cs="Times New Roman"/>
          <w:iCs/>
          <w:noProof w:val="0"/>
        </w:rPr>
        <w:t>. godini</w:t>
      </w:r>
      <w:bookmarkEnd w:id="49"/>
    </w:p>
    <w:tbl>
      <w:tblPr>
        <w:tblStyle w:val="Tablicareetke4-isticanje13"/>
        <w:tblW w:w="5000" w:type="pct"/>
        <w:jc w:val="center"/>
        <w:tblCellMar>
          <w:top w:w="57" w:type="dxa"/>
          <w:bottom w:w="57" w:type="dxa"/>
        </w:tblCellMar>
        <w:tblLook w:val="04A0" w:firstRow="1" w:lastRow="0" w:firstColumn="1" w:lastColumn="0" w:noHBand="0" w:noVBand="1"/>
      </w:tblPr>
      <w:tblGrid>
        <w:gridCol w:w="1743"/>
        <w:gridCol w:w="1930"/>
        <w:gridCol w:w="3917"/>
        <w:gridCol w:w="1166"/>
      </w:tblGrid>
      <w:tr w:rsidR="00C3480D" w:rsidRPr="00D40672" w14:paraId="31155B59" w14:textId="77777777" w:rsidTr="00400193">
        <w:trPr>
          <w:cnfStyle w:val="100000000000" w:firstRow="1" w:lastRow="0" w:firstColumn="0" w:lastColumn="0" w:oddVBand="0" w:evenVBand="0" w:oddHBand="0" w:evenHBand="0" w:firstRowFirstColumn="0" w:firstRowLastColumn="0" w:lastRowFirstColumn="0" w:lastRowLastColumn="0"/>
          <w:trHeight w:val="525"/>
          <w:tblHeader/>
          <w:jc w:val="center"/>
        </w:trPr>
        <w:tc>
          <w:tcPr>
            <w:cnfStyle w:val="001000000000" w:firstRow="0" w:lastRow="0" w:firstColumn="1" w:lastColumn="0" w:oddVBand="0" w:evenVBand="0" w:oddHBand="0" w:evenHBand="0" w:firstRowFirstColumn="0" w:firstRowLastColumn="0" w:lastRowFirstColumn="0" w:lastRowLastColumn="0"/>
            <w:tcW w:w="995" w:type="pct"/>
            <w:tcBorders>
              <w:right w:val="single" w:sz="4" w:space="0" w:color="5B9BD5" w:themeColor="accent1"/>
            </w:tcBorders>
            <w:shd w:val="clear" w:color="auto" w:fill="9CC2E5" w:themeFill="accent1" w:themeFillTint="99"/>
            <w:vAlign w:val="center"/>
            <w:hideMark/>
          </w:tcPr>
          <w:p w14:paraId="5C83B002" w14:textId="7A7637A2" w:rsidR="00C3480D" w:rsidRPr="00D40672" w:rsidRDefault="00C3480D" w:rsidP="00B12C78">
            <w:pPr>
              <w:spacing w:line="276" w:lineRule="auto"/>
              <w:jc w:val="center"/>
              <w:rPr>
                <w:rFonts w:cstheme="minorHAnsi"/>
                <w:noProof w:val="0"/>
                <w:color w:val="auto"/>
                <w:sz w:val="20"/>
                <w:szCs w:val="20"/>
                <w:lang w:eastAsia="hr-HR"/>
              </w:rPr>
            </w:pPr>
            <w:bookmarkStart w:id="50" w:name="_Hlk66350422"/>
            <w:r w:rsidRPr="00D40672">
              <w:rPr>
                <w:rFonts w:eastAsia="Calibri" w:cstheme="minorHAnsi"/>
                <w:noProof w:val="0"/>
                <w:color w:val="auto"/>
                <w:sz w:val="20"/>
                <w:szCs w:val="20"/>
                <w:lang w:eastAsia="hr-HR"/>
              </w:rPr>
              <w:t>Ev</w:t>
            </w:r>
            <w:r w:rsidR="001607E5">
              <w:rPr>
                <w:rFonts w:eastAsia="Calibri" w:cstheme="minorHAnsi"/>
                <w:noProof w:val="0"/>
                <w:color w:val="auto"/>
                <w:sz w:val="20"/>
                <w:szCs w:val="20"/>
                <w:lang w:eastAsia="hr-HR"/>
              </w:rPr>
              <w:t>idencijski</w:t>
            </w:r>
            <w:r w:rsidRPr="00D40672">
              <w:rPr>
                <w:rFonts w:eastAsia="Calibri" w:cstheme="minorHAnsi"/>
                <w:noProof w:val="0"/>
                <w:color w:val="auto"/>
                <w:sz w:val="20"/>
                <w:szCs w:val="20"/>
                <w:lang w:eastAsia="hr-HR"/>
              </w:rPr>
              <w:t xml:space="preserve"> br</w:t>
            </w:r>
            <w:r w:rsidR="001607E5">
              <w:rPr>
                <w:rFonts w:eastAsia="Calibri" w:cstheme="minorHAnsi"/>
                <w:noProof w:val="0"/>
                <w:color w:val="auto"/>
                <w:sz w:val="20"/>
                <w:szCs w:val="20"/>
                <w:lang w:eastAsia="hr-HR"/>
              </w:rPr>
              <w:t>oj</w:t>
            </w:r>
            <w:r w:rsidRPr="00D40672">
              <w:rPr>
                <w:rFonts w:eastAsia="Calibri" w:cstheme="minorHAnsi"/>
                <w:noProof w:val="0"/>
                <w:color w:val="auto"/>
                <w:sz w:val="20"/>
                <w:szCs w:val="20"/>
                <w:lang w:eastAsia="hr-HR"/>
              </w:rPr>
              <w:t xml:space="preserve"> preporuke</w:t>
            </w:r>
          </w:p>
        </w:tc>
        <w:tc>
          <w:tcPr>
            <w:tcW w:w="1102" w:type="pct"/>
            <w:tcBorders>
              <w:left w:val="single" w:sz="4" w:space="0" w:color="5B9BD5" w:themeColor="accent1"/>
              <w:right w:val="single" w:sz="4" w:space="0" w:color="5B9BD5" w:themeColor="accent1"/>
            </w:tcBorders>
            <w:shd w:val="clear" w:color="auto" w:fill="9CC2E5" w:themeFill="accent1" w:themeFillTint="99"/>
            <w:vAlign w:val="center"/>
            <w:hideMark/>
          </w:tcPr>
          <w:p w14:paraId="43041F08" w14:textId="2251A1EA" w:rsidR="00C3480D" w:rsidRPr="00D40672" w:rsidRDefault="001607E5"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lang w:eastAsia="hr-HR"/>
              </w:rPr>
            </w:pPr>
            <w:r>
              <w:rPr>
                <w:rFonts w:eastAsia="Calibri" w:cstheme="minorHAnsi"/>
                <w:noProof w:val="0"/>
                <w:color w:val="auto"/>
                <w:sz w:val="20"/>
                <w:szCs w:val="20"/>
                <w:lang w:eastAsia="hr-HR"/>
              </w:rPr>
              <w:t>Adresat</w:t>
            </w:r>
          </w:p>
        </w:tc>
        <w:tc>
          <w:tcPr>
            <w:tcW w:w="2237" w:type="pct"/>
            <w:tcBorders>
              <w:left w:val="single" w:sz="4" w:space="0" w:color="5B9BD5" w:themeColor="accent1"/>
              <w:right w:val="single" w:sz="4" w:space="0" w:color="5B9BD5" w:themeColor="accent1"/>
            </w:tcBorders>
            <w:shd w:val="clear" w:color="auto" w:fill="9CC2E5" w:themeFill="accent1" w:themeFillTint="99"/>
            <w:vAlign w:val="center"/>
          </w:tcPr>
          <w:p w14:paraId="10275BBD" w14:textId="77777777" w:rsidR="00C3480D" w:rsidRPr="00D40672" w:rsidRDefault="00C3480D"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lang w:eastAsia="hr-HR"/>
              </w:rPr>
            </w:pPr>
            <w:r w:rsidRPr="00D40672">
              <w:rPr>
                <w:rFonts w:eastAsia="Calibri" w:cstheme="minorHAnsi"/>
                <w:noProof w:val="0"/>
                <w:color w:val="auto"/>
                <w:sz w:val="20"/>
                <w:szCs w:val="20"/>
                <w:lang w:eastAsia="hr-HR"/>
              </w:rPr>
              <w:t>Sažetak preporuke</w:t>
            </w:r>
          </w:p>
        </w:tc>
        <w:tc>
          <w:tcPr>
            <w:tcW w:w="666" w:type="pct"/>
            <w:tcBorders>
              <w:left w:val="single" w:sz="4" w:space="0" w:color="5B9BD5" w:themeColor="accent1"/>
            </w:tcBorders>
            <w:shd w:val="clear" w:color="auto" w:fill="9CC2E5" w:themeFill="accent1" w:themeFillTint="99"/>
            <w:vAlign w:val="center"/>
          </w:tcPr>
          <w:p w14:paraId="50F70F5E" w14:textId="77777777" w:rsidR="00C3480D" w:rsidRPr="00D40672" w:rsidRDefault="00C3480D" w:rsidP="00B12C7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noProof w:val="0"/>
                <w:color w:val="auto"/>
                <w:sz w:val="20"/>
                <w:szCs w:val="20"/>
                <w:lang w:eastAsia="hr-HR"/>
              </w:rPr>
            </w:pPr>
            <w:r w:rsidRPr="00D40672">
              <w:rPr>
                <w:rFonts w:eastAsia="Calibri" w:cstheme="minorHAnsi"/>
                <w:noProof w:val="0"/>
                <w:color w:val="auto"/>
                <w:sz w:val="20"/>
                <w:szCs w:val="20"/>
                <w:lang w:eastAsia="hr-HR"/>
              </w:rPr>
              <w:t>Status</w:t>
            </w:r>
          </w:p>
        </w:tc>
      </w:tr>
      <w:tr w:rsidR="00C3480D" w:rsidRPr="00D40672" w14:paraId="2F11BCC6" w14:textId="77777777" w:rsidTr="009D529E">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1B5E22C7" w14:textId="021F31DE" w:rsidR="00C3480D" w:rsidRPr="00D40672" w:rsidRDefault="00C3480D" w:rsidP="00B12C78">
            <w:pPr>
              <w:spacing w:line="276" w:lineRule="auto"/>
              <w:jc w:val="center"/>
              <w:rPr>
                <w:rFonts w:eastAsia="Calibri" w:cstheme="minorHAnsi"/>
                <w:noProof w:val="0"/>
                <w:sz w:val="20"/>
                <w:szCs w:val="20"/>
                <w:lang w:eastAsia="hr-HR"/>
              </w:rPr>
            </w:pPr>
            <w:r w:rsidRPr="00D40672">
              <w:rPr>
                <w:rFonts w:cstheme="minorHAnsi"/>
                <w:sz w:val="20"/>
                <w:szCs w:val="20"/>
              </w:rPr>
              <w:t>AIN/04-SR-01/2020</w:t>
            </w:r>
          </w:p>
        </w:tc>
        <w:tc>
          <w:tcPr>
            <w:tcW w:w="1102" w:type="pct"/>
            <w:vAlign w:val="center"/>
          </w:tcPr>
          <w:p w14:paraId="0568DDAD" w14:textId="01C8D647" w:rsidR="00C3480D" w:rsidRPr="00D40672" w:rsidRDefault="00C3480D"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lang w:eastAsia="hr-HR"/>
              </w:rPr>
              <w:t>AK Penkala 1910</w:t>
            </w:r>
          </w:p>
        </w:tc>
        <w:tc>
          <w:tcPr>
            <w:tcW w:w="2237" w:type="pct"/>
            <w:vAlign w:val="center"/>
          </w:tcPr>
          <w:p w14:paraId="230CDDDD" w14:textId="4013F5B9" w:rsidR="00C3480D" w:rsidRPr="00D40672" w:rsidRDefault="00C3480D" w:rsidP="00B12C7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40672">
              <w:rPr>
                <w:rFonts w:cstheme="minorHAnsi"/>
                <w:sz w:val="20"/>
                <w:szCs w:val="20"/>
              </w:rPr>
              <w:t>Vlasnik predmetnog zrakoplova bi trebao zamijeniti Pilotski priručnik zrakoplova 1977, sa Vlasničkim priručnikom Cessna 150 - 1975, sukladno proizvođačevim uputama.</w:t>
            </w:r>
          </w:p>
        </w:tc>
        <w:tc>
          <w:tcPr>
            <w:tcW w:w="666" w:type="pct"/>
            <w:vAlign w:val="center"/>
          </w:tcPr>
          <w:p w14:paraId="3FA81A9D" w14:textId="77777777" w:rsidR="00C3480D" w:rsidRPr="00D40672" w:rsidRDefault="00C3480D"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lang w:eastAsia="hr-HR"/>
              </w:rPr>
              <w:t>Zatvoreno</w:t>
            </w:r>
          </w:p>
        </w:tc>
      </w:tr>
      <w:tr w:rsidR="00C3480D" w:rsidRPr="00D40672" w14:paraId="4E2194FB" w14:textId="77777777" w:rsidTr="009D529E">
        <w:trPr>
          <w:trHeight w:val="600"/>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5683B332" w14:textId="55261230" w:rsidR="00C3480D" w:rsidRPr="00D40672" w:rsidRDefault="00C3480D" w:rsidP="00B12C78">
            <w:pPr>
              <w:spacing w:line="276" w:lineRule="auto"/>
              <w:jc w:val="center"/>
              <w:rPr>
                <w:rFonts w:eastAsia="Calibri" w:cstheme="minorHAnsi"/>
                <w:noProof w:val="0"/>
                <w:sz w:val="20"/>
                <w:szCs w:val="20"/>
                <w:lang w:eastAsia="hr-HR"/>
              </w:rPr>
            </w:pPr>
            <w:bookmarkStart w:id="51" w:name="_Hlk61950859"/>
            <w:r w:rsidRPr="00D40672">
              <w:rPr>
                <w:rFonts w:cstheme="minorHAnsi"/>
                <w:sz w:val="20"/>
                <w:szCs w:val="20"/>
              </w:rPr>
              <w:t>AIN/04-SR-02/2020</w:t>
            </w:r>
          </w:p>
        </w:tc>
        <w:tc>
          <w:tcPr>
            <w:tcW w:w="1102" w:type="pct"/>
            <w:vAlign w:val="center"/>
          </w:tcPr>
          <w:p w14:paraId="157E7902" w14:textId="30949787" w:rsidR="00C3480D" w:rsidRPr="00D40672" w:rsidRDefault="00C3480D"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lang w:eastAsia="hr-HR"/>
              </w:rPr>
              <w:t>ECOS pilot school-aircharter d.o.o</w:t>
            </w:r>
          </w:p>
        </w:tc>
        <w:tc>
          <w:tcPr>
            <w:tcW w:w="2237" w:type="pct"/>
            <w:vAlign w:val="center"/>
          </w:tcPr>
          <w:p w14:paraId="2FF4EE29" w14:textId="5BEC9557" w:rsidR="00C3480D" w:rsidRPr="00D40672" w:rsidRDefault="00C3480D" w:rsidP="00B12C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672">
              <w:rPr>
                <w:rFonts w:cstheme="minorHAnsi"/>
                <w:sz w:val="20"/>
                <w:szCs w:val="20"/>
              </w:rPr>
              <w:t>Operator zrakoplova bi trebao provjeriti primjenjivost pripadajuće Liste provjere (Check list) aviona prije početka letačkih operacija.</w:t>
            </w:r>
          </w:p>
        </w:tc>
        <w:tc>
          <w:tcPr>
            <w:tcW w:w="666" w:type="pct"/>
            <w:vAlign w:val="center"/>
          </w:tcPr>
          <w:p w14:paraId="626169B8" w14:textId="77777777" w:rsidR="00C3480D" w:rsidRPr="00D40672" w:rsidRDefault="00C3480D"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lang w:eastAsia="hr-HR"/>
              </w:rPr>
              <w:t>Zatvoreno</w:t>
            </w:r>
          </w:p>
        </w:tc>
      </w:tr>
      <w:tr w:rsidR="00C3480D" w:rsidRPr="00D40672" w14:paraId="2D3841CB" w14:textId="77777777" w:rsidTr="009D529E">
        <w:trPr>
          <w:cnfStyle w:val="000000100000" w:firstRow="0" w:lastRow="0" w:firstColumn="0" w:lastColumn="0" w:oddVBand="0" w:evenVBand="0" w:oddHBand="1" w:evenHBand="0" w:firstRowFirstColumn="0" w:firstRowLastColumn="0" w:lastRowFirstColumn="0" w:lastRowLastColumn="0"/>
          <w:trHeight w:val="1108"/>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795D328D" w14:textId="4CEAFBBB" w:rsidR="00C3480D" w:rsidRPr="00D40672" w:rsidRDefault="00C3480D" w:rsidP="00B12C78">
            <w:pPr>
              <w:spacing w:line="276" w:lineRule="auto"/>
              <w:jc w:val="center"/>
              <w:rPr>
                <w:rFonts w:cstheme="minorHAnsi"/>
                <w:sz w:val="20"/>
                <w:szCs w:val="20"/>
              </w:rPr>
            </w:pPr>
            <w:r w:rsidRPr="00D40672">
              <w:rPr>
                <w:rFonts w:cstheme="minorHAnsi"/>
                <w:sz w:val="20"/>
                <w:szCs w:val="20"/>
              </w:rPr>
              <w:t>AIN/04-SR-03/2020</w:t>
            </w:r>
          </w:p>
        </w:tc>
        <w:tc>
          <w:tcPr>
            <w:tcW w:w="1102" w:type="pct"/>
            <w:vAlign w:val="center"/>
          </w:tcPr>
          <w:p w14:paraId="07695578" w14:textId="6DC822ED" w:rsidR="00C3480D" w:rsidRPr="00D40672" w:rsidRDefault="00C3480D"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lang w:eastAsia="hr-HR"/>
              </w:rPr>
              <w:t>Piloti zrakoplova Cessna 150</w:t>
            </w:r>
          </w:p>
        </w:tc>
        <w:tc>
          <w:tcPr>
            <w:tcW w:w="2237" w:type="pct"/>
            <w:vAlign w:val="center"/>
          </w:tcPr>
          <w:p w14:paraId="6F009503" w14:textId="7E8798FF" w:rsidR="00C3480D" w:rsidRPr="00D40672" w:rsidRDefault="00C3480D" w:rsidP="00B12C78">
            <w:pPr>
              <w:jc w:val="both"/>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rPr>
              <w:t>Piloti zrakoplova Cessna 150, bi se trebali prije leta u potpunosti upoznati sa procedurama za slučaj nužde, prije leta, kako proizvođač i navodi u pripadajućem Vlasničkom priručniku predmetnog aviona, kako bi u što ranijoj fazi mogli prepoznati potencijalne probleme vezane za rad motora, te kako bi mogli adekvatno reagirati.</w:t>
            </w:r>
          </w:p>
        </w:tc>
        <w:tc>
          <w:tcPr>
            <w:tcW w:w="666" w:type="pct"/>
            <w:vAlign w:val="center"/>
          </w:tcPr>
          <w:p w14:paraId="04618BAE" w14:textId="77777777" w:rsidR="00C3480D" w:rsidRPr="00D40672" w:rsidRDefault="00C3480D"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lang w:eastAsia="hr-HR"/>
              </w:rPr>
              <w:t>Zatvoreno</w:t>
            </w:r>
          </w:p>
        </w:tc>
      </w:tr>
      <w:tr w:rsidR="00C3480D" w:rsidRPr="00D40672" w14:paraId="667C21CE" w14:textId="77777777" w:rsidTr="009D529E">
        <w:trPr>
          <w:trHeight w:val="300"/>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6240C955" w14:textId="6FA2C0A5" w:rsidR="00C3480D" w:rsidRPr="00D40672" w:rsidRDefault="00C3480D" w:rsidP="00B12C78">
            <w:pPr>
              <w:spacing w:line="276" w:lineRule="auto"/>
              <w:jc w:val="center"/>
              <w:rPr>
                <w:rFonts w:cstheme="minorHAnsi"/>
                <w:sz w:val="20"/>
                <w:szCs w:val="20"/>
              </w:rPr>
            </w:pPr>
            <w:r w:rsidRPr="00D40672">
              <w:rPr>
                <w:rFonts w:cstheme="minorHAnsi"/>
                <w:sz w:val="20"/>
                <w:szCs w:val="20"/>
              </w:rPr>
              <w:t>AIN/04-SR-04/2020</w:t>
            </w:r>
          </w:p>
        </w:tc>
        <w:tc>
          <w:tcPr>
            <w:tcW w:w="1102" w:type="pct"/>
            <w:vAlign w:val="center"/>
          </w:tcPr>
          <w:p w14:paraId="6A78B1BF" w14:textId="77777777" w:rsidR="00C3480D" w:rsidRPr="00D40672" w:rsidRDefault="00C3480D"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t>HACZ</w:t>
            </w:r>
          </w:p>
        </w:tc>
        <w:tc>
          <w:tcPr>
            <w:tcW w:w="2237" w:type="pct"/>
            <w:vAlign w:val="center"/>
          </w:tcPr>
          <w:p w14:paraId="3347CD7F" w14:textId="1D36EE6F" w:rsidR="00C3480D" w:rsidRPr="00D40672" w:rsidRDefault="00C3480D" w:rsidP="00B12C7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672">
              <w:rPr>
                <w:rFonts w:cstheme="minorHAnsi"/>
                <w:sz w:val="20"/>
                <w:szCs w:val="20"/>
              </w:rPr>
              <w:t>HACZ bi trebala tijekom svojih redovnih i vanrednih nadzora zračnih operacija (subjekata uključenih u operacije zrakoplova) povećati pozornost na ispravnost pripadajućih letačkih priručnika i usklađenost istih s uputama i važećim revizijama proizvođača.</w:t>
            </w:r>
          </w:p>
        </w:tc>
        <w:tc>
          <w:tcPr>
            <w:tcW w:w="666" w:type="pct"/>
            <w:vAlign w:val="center"/>
          </w:tcPr>
          <w:p w14:paraId="64A34432" w14:textId="77777777" w:rsidR="00C3480D" w:rsidRPr="00D40672" w:rsidRDefault="00C3480D" w:rsidP="009F7EF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t>Zatvoreno</w:t>
            </w:r>
          </w:p>
        </w:tc>
      </w:tr>
      <w:tr w:rsidR="00C3480D" w:rsidRPr="00D40672" w14:paraId="62AFDCE4" w14:textId="77777777" w:rsidTr="009D52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4329CE67" w14:textId="60A9D93C" w:rsidR="00C3480D" w:rsidRPr="00D40672" w:rsidRDefault="00C3480D" w:rsidP="00B12C78">
            <w:pPr>
              <w:spacing w:line="276" w:lineRule="auto"/>
              <w:jc w:val="center"/>
              <w:rPr>
                <w:rFonts w:cstheme="minorHAnsi"/>
                <w:sz w:val="20"/>
                <w:szCs w:val="20"/>
              </w:rPr>
            </w:pPr>
            <w:r w:rsidRPr="00D40672">
              <w:rPr>
                <w:rFonts w:cstheme="minorHAnsi"/>
                <w:sz w:val="20"/>
                <w:szCs w:val="20"/>
              </w:rPr>
              <w:t>AIN/04-SR-06/2020</w:t>
            </w:r>
          </w:p>
        </w:tc>
        <w:tc>
          <w:tcPr>
            <w:tcW w:w="1102" w:type="pct"/>
            <w:vAlign w:val="center"/>
          </w:tcPr>
          <w:p w14:paraId="35E014D8" w14:textId="6EFFCA61" w:rsidR="00C3480D" w:rsidRPr="00D40672" w:rsidRDefault="00C3480D"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t>Loma Air</w:t>
            </w:r>
          </w:p>
        </w:tc>
        <w:tc>
          <w:tcPr>
            <w:tcW w:w="2237" w:type="pct"/>
            <w:vAlign w:val="center"/>
          </w:tcPr>
          <w:p w14:paraId="708C6A9F" w14:textId="3ED6A686" w:rsidR="00C3480D" w:rsidRPr="00D40672" w:rsidRDefault="00C3480D" w:rsidP="00B12C7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40672">
              <w:rPr>
                <w:rFonts w:cstheme="minorHAnsi"/>
                <w:sz w:val="20"/>
                <w:szCs w:val="20"/>
              </w:rPr>
              <w:t>Organizacija za održavanje bi trebala utvrditi plan kojim bi se kultura prijava događaja povezanih sa sigurnošću podigla na razinu koja bi odgovarala obujmu poslova koje tvrtka obavlja.</w:t>
            </w:r>
          </w:p>
        </w:tc>
        <w:tc>
          <w:tcPr>
            <w:tcW w:w="666" w:type="pct"/>
            <w:vAlign w:val="center"/>
          </w:tcPr>
          <w:p w14:paraId="68D23108" w14:textId="77777777" w:rsidR="00C3480D" w:rsidRPr="00D40672" w:rsidRDefault="00C3480D" w:rsidP="009D529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t>Zatvoreno</w:t>
            </w:r>
          </w:p>
        </w:tc>
      </w:tr>
      <w:bookmarkEnd w:id="51"/>
      <w:tr w:rsidR="00C3480D" w:rsidRPr="00D40672" w14:paraId="3DAF88A4" w14:textId="77777777" w:rsidTr="009D529E">
        <w:trPr>
          <w:trHeight w:val="600"/>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0FBA00A1" w14:textId="011A3C28" w:rsidR="00C3480D" w:rsidRPr="00D40672" w:rsidRDefault="00C3480D" w:rsidP="00B12C78">
            <w:pPr>
              <w:spacing w:line="276" w:lineRule="auto"/>
              <w:jc w:val="center"/>
              <w:rPr>
                <w:rFonts w:eastAsia="Calibri" w:cstheme="minorHAnsi"/>
                <w:noProof w:val="0"/>
                <w:sz w:val="20"/>
                <w:szCs w:val="20"/>
                <w:lang w:eastAsia="hr-HR"/>
              </w:rPr>
            </w:pPr>
            <w:r w:rsidRPr="00D40672">
              <w:rPr>
                <w:rFonts w:cstheme="minorHAnsi"/>
                <w:sz w:val="20"/>
                <w:szCs w:val="20"/>
              </w:rPr>
              <w:t>AIN/04-SR-07/2020</w:t>
            </w:r>
          </w:p>
        </w:tc>
        <w:tc>
          <w:tcPr>
            <w:tcW w:w="1102" w:type="pct"/>
            <w:vAlign w:val="center"/>
          </w:tcPr>
          <w:p w14:paraId="6DB6E63E" w14:textId="66828DF7" w:rsidR="00C3480D" w:rsidRPr="00D40672" w:rsidRDefault="00C3480D"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lang w:eastAsia="hr-HR"/>
              </w:rPr>
            </w:pPr>
            <w:r w:rsidRPr="009F7EF4">
              <w:rPr>
                <w:rFonts w:cstheme="minorHAnsi"/>
                <w:sz w:val="20"/>
                <w:szCs w:val="20"/>
                <w:lang w:eastAsia="hr-HR"/>
              </w:rPr>
              <w:t>BCAA</w:t>
            </w:r>
          </w:p>
        </w:tc>
        <w:tc>
          <w:tcPr>
            <w:tcW w:w="2237" w:type="pct"/>
            <w:vAlign w:val="center"/>
          </w:tcPr>
          <w:p w14:paraId="1CABDCD9" w14:textId="7D07C90A" w:rsidR="00C3480D" w:rsidRPr="00D40672" w:rsidRDefault="00C3480D" w:rsidP="00B12C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672">
              <w:rPr>
                <w:rFonts w:cstheme="minorHAnsi"/>
                <w:sz w:val="20"/>
                <w:szCs w:val="20"/>
              </w:rPr>
              <w:t>Belgijske zrakoplovne vlasti bi trebale tijekom svojeg nadzora Organizacije za održavanje, tvrtke Loma Air, podržati postupke opisane u Sigurnosnoj preporuci AIN04-SR-06/2020.</w:t>
            </w:r>
          </w:p>
        </w:tc>
        <w:tc>
          <w:tcPr>
            <w:tcW w:w="666" w:type="pct"/>
            <w:vAlign w:val="center"/>
          </w:tcPr>
          <w:p w14:paraId="08444248" w14:textId="77777777" w:rsidR="00C3480D" w:rsidRPr="00D40672" w:rsidRDefault="00C3480D"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lang w:eastAsia="hr-HR"/>
              </w:rPr>
              <w:t>Zatvoreno</w:t>
            </w:r>
          </w:p>
        </w:tc>
      </w:tr>
      <w:tr w:rsidR="00C3480D" w:rsidRPr="00D40672" w14:paraId="797201BD" w14:textId="77777777" w:rsidTr="009D529E">
        <w:trPr>
          <w:cnfStyle w:val="000000100000" w:firstRow="0" w:lastRow="0" w:firstColumn="0" w:lastColumn="0" w:oddVBand="0" w:evenVBand="0" w:oddHBand="1" w:evenHBand="0" w:firstRowFirstColumn="0" w:firstRowLastColumn="0" w:lastRowFirstColumn="0" w:lastRowLastColumn="0"/>
          <w:trHeight w:val="1108"/>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1219D62B" w14:textId="75C76EC4" w:rsidR="00C3480D" w:rsidRPr="00D40672" w:rsidRDefault="00C3480D" w:rsidP="00B12C78">
            <w:pPr>
              <w:spacing w:line="276" w:lineRule="auto"/>
              <w:jc w:val="center"/>
              <w:rPr>
                <w:rFonts w:cstheme="minorHAnsi"/>
                <w:sz w:val="20"/>
                <w:szCs w:val="20"/>
              </w:rPr>
            </w:pPr>
            <w:r w:rsidRPr="00D40672">
              <w:rPr>
                <w:rFonts w:cstheme="minorHAnsi"/>
                <w:sz w:val="20"/>
                <w:szCs w:val="20"/>
              </w:rPr>
              <w:t>AIN/04-SR-08/2020</w:t>
            </w:r>
          </w:p>
        </w:tc>
        <w:tc>
          <w:tcPr>
            <w:tcW w:w="1102" w:type="pct"/>
            <w:vAlign w:val="center"/>
          </w:tcPr>
          <w:p w14:paraId="0439FA41" w14:textId="7EF14272" w:rsidR="00C3480D" w:rsidRPr="00D40672" w:rsidRDefault="00C3480D"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lang w:eastAsia="hr-HR"/>
              </w:rPr>
              <w:t>Lycoming</w:t>
            </w:r>
          </w:p>
        </w:tc>
        <w:tc>
          <w:tcPr>
            <w:tcW w:w="2237" w:type="pct"/>
            <w:vAlign w:val="center"/>
          </w:tcPr>
          <w:p w14:paraId="3F423FCB" w14:textId="3A7996FC" w:rsidR="00C3480D" w:rsidRPr="00D40672" w:rsidRDefault="00C3480D" w:rsidP="00B12C78">
            <w:pPr>
              <w:jc w:val="both"/>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rPr>
              <w:t>Tvrtka Lycoming trebala bi izvršiti analizu postojećeg proizvodnog procesa izrade klackalica ventila kako bi se sa sigurnošću otklonila mogućnost pojave pronađenih neravnina oko otvora za podmazivanje.</w:t>
            </w:r>
          </w:p>
        </w:tc>
        <w:tc>
          <w:tcPr>
            <w:tcW w:w="666" w:type="pct"/>
            <w:vAlign w:val="center"/>
          </w:tcPr>
          <w:p w14:paraId="6B9620B7" w14:textId="65A212B1" w:rsidR="00C3480D" w:rsidRPr="00D40672" w:rsidRDefault="00C3480D"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9F7EF4">
              <w:rPr>
                <w:rFonts w:cstheme="minorHAnsi"/>
                <w:sz w:val="20"/>
                <w:szCs w:val="20"/>
                <w:lang w:eastAsia="hr-HR"/>
              </w:rPr>
              <w:t>Zatvoreno</w:t>
            </w:r>
          </w:p>
        </w:tc>
      </w:tr>
      <w:tr w:rsidR="00C3480D" w:rsidRPr="00D40672" w14:paraId="5ACF363F" w14:textId="77777777" w:rsidTr="009D529E">
        <w:trPr>
          <w:trHeight w:val="300"/>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25B9BA34" w14:textId="3649294A" w:rsidR="00C3480D" w:rsidRPr="00D40672" w:rsidRDefault="00C3480D" w:rsidP="00B12C78">
            <w:pPr>
              <w:spacing w:line="276" w:lineRule="auto"/>
              <w:jc w:val="center"/>
              <w:rPr>
                <w:rFonts w:cstheme="minorHAnsi"/>
                <w:sz w:val="20"/>
                <w:szCs w:val="20"/>
              </w:rPr>
            </w:pPr>
            <w:r w:rsidRPr="00D40672">
              <w:rPr>
                <w:rFonts w:cstheme="minorHAnsi"/>
                <w:sz w:val="20"/>
                <w:szCs w:val="20"/>
              </w:rPr>
              <w:t>AIN/04-SR-09/2020</w:t>
            </w:r>
          </w:p>
        </w:tc>
        <w:tc>
          <w:tcPr>
            <w:tcW w:w="1102" w:type="pct"/>
            <w:vAlign w:val="center"/>
          </w:tcPr>
          <w:p w14:paraId="6129312F" w14:textId="2FC1C504" w:rsidR="00C3480D" w:rsidRPr="00D40672" w:rsidRDefault="00C3480D"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t>FAA</w:t>
            </w:r>
          </w:p>
        </w:tc>
        <w:tc>
          <w:tcPr>
            <w:tcW w:w="2237" w:type="pct"/>
            <w:vAlign w:val="center"/>
          </w:tcPr>
          <w:p w14:paraId="0450BF2E" w14:textId="727FB282" w:rsidR="00C3480D" w:rsidRPr="00D40672" w:rsidRDefault="00C3480D" w:rsidP="009F7EF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672">
              <w:rPr>
                <w:rFonts w:cstheme="minorHAnsi"/>
                <w:sz w:val="20"/>
                <w:szCs w:val="20"/>
              </w:rPr>
              <w:t>FAA bi trebao provesti provjeru usklađenosti kompanijskih procedura proizvođača motora, tvrtke Lycoming, sa trenutno važećom regulativom vezanom za prijavu događaja povezanim sa sigurnošću.</w:t>
            </w:r>
          </w:p>
        </w:tc>
        <w:tc>
          <w:tcPr>
            <w:tcW w:w="666" w:type="pct"/>
            <w:vAlign w:val="center"/>
          </w:tcPr>
          <w:p w14:paraId="28C2F8CA" w14:textId="27F01300" w:rsidR="00C3480D" w:rsidRPr="00D40672" w:rsidRDefault="00C3480D" w:rsidP="009F7EF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hr-HR"/>
              </w:rPr>
            </w:pPr>
            <w:r w:rsidRPr="009F7EF4">
              <w:rPr>
                <w:rFonts w:cstheme="minorHAnsi"/>
                <w:sz w:val="20"/>
                <w:szCs w:val="20"/>
                <w:lang w:eastAsia="hr-HR"/>
              </w:rPr>
              <w:t>Zatvoreno</w:t>
            </w:r>
          </w:p>
        </w:tc>
      </w:tr>
      <w:tr w:rsidR="00C3480D" w:rsidRPr="00D40672" w14:paraId="2CAE8415" w14:textId="77777777" w:rsidTr="009D52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5A60F90F" w14:textId="186F4503" w:rsidR="00C3480D" w:rsidRPr="00D40672" w:rsidRDefault="00C3480D" w:rsidP="00B12C78">
            <w:pPr>
              <w:spacing w:line="276" w:lineRule="auto"/>
              <w:jc w:val="center"/>
              <w:rPr>
                <w:rFonts w:cstheme="minorHAnsi"/>
                <w:sz w:val="20"/>
                <w:szCs w:val="20"/>
              </w:rPr>
            </w:pPr>
            <w:r w:rsidRPr="00D40672">
              <w:rPr>
                <w:rFonts w:cstheme="minorHAnsi"/>
                <w:sz w:val="20"/>
                <w:szCs w:val="20"/>
              </w:rPr>
              <w:t>AIN/04-SR-01/2021</w:t>
            </w:r>
          </w:p>
        </w:tc>
        <w:tc>
          <w:tcPr>
            <w:tcW w:w="1102" w:type="pct"/>
            <w:vAlign w:val="center"/>
          </w:tcPr>
          <w:p w14:paraId="553F9D0C" w14:textId="7FB73EC1" w:rsidR="00C3480D" w:rsidRPr="00D40672" w:rsidRDefault="00C3480D"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t>Grad Sinj</w:t>
            </w:r>
          </w:p>
        </w:tc>
        <w:tc>
          <w:tcPr>
            <w:tcW w:w="2237" w:type="pct"/>
            <w:vAlign w:val="center"/>
          </w:tcPr>
          <w:p w14:paraId="0478C515" w14:textId="054BF061" w:rsidR="00C3480D" w:rsidRPr="00D40672" w:rsidRDefault="00C3480D" w:rsidP="00B12C7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40672">
              <w:rPr>
                <w:rFonts w:cstheme="minorHAnsi"/>
                <w:sz w:val="20"/>
                <w:szCs w:val="20"/>
              </w:rPr>
              <w:t xml:space="preserve">U svrhu podizanja razine sigurnosti letačkih operacija, kao i sigurnosti građana koji se zateknu na području aerodroma, vlasnik </w:t>
            </w:r>
            <w:r w:rsidRPr="00D40672">
              <w:rPr>
                <w:rFonts w:cstheme="minorHAnsi"/>
                <w:sz w:val="20"/>
                <w:szCs w:val="20"/>
              </w:rPr>
              <w:lastRenderedPageBreak/>
              <w:t>Aerodroma Sinj – Grad Sinj trebao bi izraditi zaštitnu ogradu oko površine aerodroma.</w:t>
            </w:r>
          </w:p>
        </w:tc>
        <w:tc>
          <w:tcPr>
            <w:tcW w:w="666" w:type="pct"/>
            <w:vAlign w:val="center"/>
          </w:tcPr>
          <w:p w14:paraId="437CFACE" w14:textId="77777777" w:rsidR="00C3480D" w:rsidRPr="00D40672" w:rsidRDefault="00C3480D" w:rsidP="009D529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lastRenderedPageBreak/>
              <w:t>Zatvoreno</w:t>
            </w:r>
          </w:p>
        </w:tc>
      </w:tr>
      <w:tr w:rsidR="00C3480D" w:rsidRPr="00D40672" w14:paraId="34386366" w14:textId="77777777" w:rsidTr="009D529E">
        <w:trPr>
          <w:trHeight w:val="300"/>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3E0DEBE7" w14:textId="47C19A48" w:rsidR="00C3480D" w:rsidRPr="00D40672" w:rsidRDefault="00C3480D" w:rsidP="00B12C78">
            <w:pPr>
              <w:spacing w:line="276" w:lineRule="auto"/>
              <w:jc w:val="center"/>
              <w:rPr>
                <w:rFonts w:cstheme="minorHAnsi"/>
                <w:sz w:val="20"/>
                <w:szCs w:val="20"/>
              </w:rPr>
            </w:pPr>
            <w:r w:rsidRPr="00D40672">
              <w:rPr>
                <w:rFonts w:cstheme="minorHAnsi"/>
                <w:sz w:val="20"/>
                <w:szCs w:val="20"/>
              </w:rPr>
              <w:t>AIN/04-SR-02/2021</w:t>
            </w:r>
          </w:p>
        </w:tc>
        <w:tc>
          <w:tcPr>
            <w:tcW w:w="1102" w:type="pct"/>
            <w:vAlign w:val="center"/>
          </w:tcPr>
          <w:p w14:paraId="371FC154" w14:textId="694899AA" w:rsidR="00C3480D" w:rsidRPr="00D40672" w:rsidRDefault="00C3480D"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t>Aerodrom Sinj</w:t>
            </w:r>
          </w:p>
        </w:tc>
        <w:tc>
          <w:tcPr>
            <w:tcW w:w="2237" w:type="pct"/>
            <w:vAlign w:val="center"/>
          </w:tcPr>
          <w:p w14:paraId="58488722" w14:textId="164AD9BC" w:rsidR="00C3480D" w:rsidRPr="00D40672" w:rsidRDefault="00C3480D" w:rsidP="00B12C7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672">
              <w:rPr>
                <w:rFonts w:cstheme="minorHAnsi"/>
                <w:sz w:val="20"/>
                <w:szCs w:val="20"/>
              </w:rPr>
              <w:t>Operator aerodroma aeroklub Sinj trebao bi izraditi operativne procedure za vuču jedrilica, slijetanje sa pričvrščenim konopom i odbacivanje konopa, te ih uvrstiti u „Naputak o uporabi aerodroma Sinj“.</w:t>
            </w:r>
          </w:p>
        </w:tc>
        <w:tc>
          <w:tcPr>
            <w:tcW w:w="666" w:type="pct"/>
            <w:vAlign w:val="center"/>
          </w:tcPr>
          <w:p w14:paraId="71751876" w14:textId="77777777" w:rsidR="00C3480D" w:rsidRPr="00D40672" w:rsidRDefault="00C3480D" w:rsidP="009F7EF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t>Zatvoreno</w:t>
            </w:r>
          </w:p>
        </w:tc>
      </w:tr>
      <w:tr w:rsidR="00C3480D" w:rsidRPr="00D40672" w14:paraId="1762A7B4" w14:textId="77777777" w:rsidTr="009D52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724A15B2" w14:textId="351995F7" w:rsidR="00C3480D" w:rsidRPr="00D40672" w:rsidRDefault="00C3480D" w:rsidP="00B12C78">
            <w:pPr>
              <w:spacing w:line="276" w:lineRule="auto"/>
              <w:jc w:val="center"/>
              <w:rPr>
                <w:rFonts w:cstheme="minorHAnsi"/>
                <w:sz w:val="20"/>
                <w:szCs w:val="20"/>
              </w:rPr>
            </w:pPr>
            <w:r w:rsidRPr="00D40672">
              <w:rPr>
                <w:rFonts w:cstheme="minorHAnsi"/>
                <w:sz w:val="20"/>
                <w:szCs w:val="20"/>
              </w:rPr>
              <w:t>AIN/04-SR-03/2021</w:t>
            </w:r>
          </w:p>
        </w:tc>
        <w:tc>
          <w:tcPr>
            <w:tcW w:w="1102" w:type="pct"/>
            <w:vAlign w:val="center"/>
          </w:tcPr>
          <w:p w14:paraId="1F2F3F1C" w14:textId="319AE47F" w:rsidR="00C3480D" w:rsidRPr="00D40672" w:rsidRDefault="00C3480D"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t>AK Zagreb</w:t>
            </w:r>
          </w:p>
        </w:tc>
        <w:tc>
          <w:tcPr>
            <w:tcW w:w="2237" w:type="pct"/>
            <w:vAlign w:val="center"/>
          </w:tcPr>
          <w:p w14:paraId="50EDD975" w14:textId="77C9AC99" w:rsidR="00C3480D" w:rsidRPr="00D40672" w:rsidRDefault="00C3480D" w:rsidP="00B12C7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40672">
              <w:rPr>
                <w:rFonts w:cstheme="minorHAnsi"/>
                <w:sz w:val="20"/>
                <w:szCs w:val="20"/>
              </w:rPr>
              <w:t>Operator aerodroma Lučko - AK Zagreb, trebao bi izraditi procedure za izvanredno slijetanje motornih zrakoplova na USS10/28R, sukladno preporuci HKZP-a koja glasi: „Dostaviti prijedlog operatoru aerodroma Lučko da se u Naputak o uporabi aerodroma uvrsti mogućnost i uvjeti za izvanredno slijetanje motornih zrakoplova na USS10/28R.“</w:t>
            </w:r>
          </w:p>
        </w:tc>
        <w:tc>
          <w:tcPr>
            <w:tcW w:w="666" w:type="pct"/>
            <w:vAlign w:val="center"/>
          </w:tcPr>
          <w:p w14:paraId="2FEFA390" w14:textId="77777777" w:rsidR="00C3480D" w:rsidRPr="00D40672" w:rsidRDefault="00C3480D" w:rsidP="009D529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t>Zatvoreno</w:t>
            </w:r>
          </w:p>
        </w:tc>
      </w:tr>
      <w:tr w:rsidR="00C3480D" w:rsidRPr="00D40672" w14:paraId="3A0E60EE" w14:textId="77777777" w:rsidTr="009D529E">
        <w:trPr>
          <w:trHeight w:val="600"/>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3EC85671" w14:textId="0FBD4CBC" w:rsidR="00C3480D" w:rsidRPr="00D40672" w:rsidRDefault="00C3480D" w:rsidP="00B12C78">
            <w:pPr>
              <w:spacing w:line="276" w:lineRule="auto"/>
              <w:jc w:val="center"/>
              <w:rPr>
                <w:rFonts w:eastAsia="Calibri" w:cstheme="minorHAnsi"/>
                <w:noProof w:val="0"/>
                <w:sz w:val="20"/>
                <w:szCs w:val="20"/>
                <w:lang w:eastAsia="hr-HR"/>
              </w:rPr>
            </w:pPr>
            <w:r w:rsidRPr="00D40672">
              <w:rPr>
                <w:rFonts w:cstheme="minorHAnsi"/>
                <w:sz w:val="20"/>
                <w:szCs w:val="20"/>
              </w:rPr>
              <w:t>AIN/04-SR-04/2021</w:t>
            </w:r>
          </w:p>
        </w:tc>
        <w:tc>
          <w:tcPr>
            <w:tcW w:w="1102" w:type="pct"/>
            <w:vAlign w:val="center"/>
          </w:tcPr>
          <w:p w14:paraId="26A913C8" w14:textId="6C3589C8" w:rsidR="00C3480D" w:rsidRPr="00D40672" w:rsidRDefault="00C3480D"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lang w:eastAsia="hr-HR"/>
              </w:rPr>
              <w:t>FPZ-HZNS</w:t>
            </w:r>
          </w:p>
        </w:tc>
        <w:tc>
          <w:tcPr>
            <w:tcW w:w="2237" w:type="pct"/>
            <w:vAlign w:val="center"/>
          </w:tcPr>
          <w:p w14:paraId="3F689442" w14:textId="0C5D42F8" w:rsidR="00C3480D" w:rsidRPr="00D40672" w:rsidRDefault="00C3480D" w:rsidP="00B12C7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672">
              <w:rPr>
                <w:rFonts w:cstheme="minorHAnsi"/>
                <w:sz w:val="20"/>
                <w:szCs w:val="20"/>
              </w:rPr>
              <w:t>FPZ-HZNS bi trebao analizom predmetnog događaja ispraviti dosadašnju praksu kojom se Liste provjera ne koriste u svakoj za to predviđenoj situaciji.</w:t>
            </w:r>
          </w:p>
        </w:tc>
        <w:tc>
          <w:tcPr>
            <w:tcW w:w="666" w:type="pct"/>
            <w:vAlign w:val="center"/>
          </w:tcPr>
          <w:p w14:paraId="2A0C6F16" w14:textId="77777777" w:rsidR="00C3480D" w:rsidRPr="00D40672" w:rsidRDefault="00C3480D"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lang w:eastAsia="hr-HR"/>
              </w:rPr>
              <w:t>Zatvoreno</w:t>
            </w:r>
          </w:p>
        </w:tc>
      </w:tr>
      <w:tr w:rsidR="00C3480D" w:rsidRPr="00D40672" w14:paraId="3BD6EA82" w14:textId="77777777" w:rsidTr="009D529E">
        <w:trPr>
          <w:cnfStyle w:val="000000100000" w:firstRow="0" w:lastRow="0" w:firstColumn="0" w:lastColumn="0" w:oddVBand="0" w:evenVBand="0" w:oddHBand="1" w:evenHBand="0" w:firstRowFirstColumn="0" w:firstRowLastColumn="0" w:lastRowFirstColumn="0" w:lastRowLastColumn="0"/>
          <w:trHeight w:val="1108"/>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54A95E4E" w14:textId="2E4EC13E" w:rsidR="00C3480D" w:rsidRPr="00D40672" w:rsidRDefault="00C3480D" w:rsidP="00B12C78">
            <w:pPr>
              <w:spacing w:line="276" w:lineRule="auto"/>
              <w:jc w:val="center"/>
              <w:rPr>
                <w:rFonts w:cstheme="minorHAnsi"/>
                <w:sz w:val="20"/>
                <w:szCs w:val="20"/>
              </w:rPr>
            </w:pPr>
            <w:r w:rsidRPr="00D40672">
              <w:rPr>
                <w:rFonts w:cstheme="minorHAnsi"/>
                <w:sz w:val="20"/>
                <w:szCs w:val="20"/>
              </w:rPr>
              <w:t>AIN/04-SR-05/2021</w:t>
            </w:r>
          </w:p>
        </w:tc>
        <w:tc>
          <w:tcPr>
            <w:tcW w:w="1102" w:type="pct"/>
            <w:vAlign w:val="center"/>
          </w:tcPr>
          <w:p w14:paraId="0093B9FF" w14:textId="1E582318" w:rsidR="00C3480D" w:rsidRPr="00D40672" w:rsidRDefault="00C3480D"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D40672">
              <w:rPr>
                <w:rFonts w:cstheme="minorHAnsi"/>
                <w:sz w:val="20"/>
                <w:szCs w:val="20"/>
                <w:lang w:eastAsia="hr-HR"/>
              </w:rPr>
              <w:t>SCAA</w:t>
            </w:r>
          </w:p>
        </w:tc>
        <w:tc>
          <w:tcPr>
            <w:tcW w:w="2237" w:type="pct"/>
            <w:vAlign w:val="center"/>
          </w:tcPr>
          <w:p w14:paraId="3E530F14" w14:textId="5FA56C10" w:rsidR="00C3480D" w:rsidRPr="009F7EF4" w:rsidRDefault="00C3480D" w:rsidP="009F7EF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40672">
              <w:rPr>
                <w:rFonts w:cstheme="minorHAnsi"/>
                <w:sz w:val="20"/>
                <w:szCs w:val="20"/>
              </w:rPr>
              <w:t xml:space="preserve">Slovačke civilne zrakoplovne vlasti bi trebale tijekom svog nadzora podržati mehaničara održavanja pri uvođenju postupaka i metoda za smanjenje pogreške prilikom izvođenja radova održavanja jedne osobe, opisanih u Odluci 2020/002/R, AMC1 ML.A.402(b)(8). </w:t>
            </w:r>
          </w:p>
        </w:tc>
        <w:tc>
          <w:tcPr>
            <w:tcW w:w="666" w:type="pct"/>
            <w:vAlign w:val="center"/>
          </w:tcPr>
          <w:p w14:paraId="137648E3" w14:textId="682F987F" w:rsidR="00C3480D" w:rsidRPr="00D40672" w:rsidRDefault="00C3480D"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9F7EF4">
              <w:rPr>
                <w:rFonts w:cstheme="minorHAnsi"/>
                <w:sz w:val="20"/>
                <w:szCs w:val="20"/>
                <w:lang w:eastAsia="hr-HR"/>
              </w:rPr>
              <w:t>Otvoreno</w:t>
            </w:r>
          </w:p>
        </w:tc>
      </w:tr>
      <w:tr w:rsidR="00C3480D" w:rsidRPr="00D40672" w14:paraId="56E1FCCC" w14:textId="77777777" w:rsidTr="009D529E">
        <w:trPr>
          <w:trHeight w:val="300"/>
          <w:jc w:val="center"/>
        </w:trPr>
        <w:tc>
          <w:tcPr>
            <w:cnfStyle w:val="001000000000" w:firstRow="0" w:lastRow="0" w:firstColumn="1" w:lastColumn="0" w:oddVBand="0" w:evenVBand="0" w:oddHBand="0" w:evenHBand="0" w:firstRowFirstColumn="0" w:firstRowLastColumn="0" w:lastRowFirstColumn="0" w:lastRowLastColumn="0"/>
            <w:tcW w:w="995" w:type="pct"/>
            <w:vAlign w:val="center"/>
          </w:tcPr>
          <w:p w14:paraId="3EEF3FFD" w14:textId="0DE52DE7" w:rsidR="00C3480D" w:rsidRPr="00D40672" w:rsidRDefault="00C3480D" w:rsidP="00B12C78">
            <w:pPr>
              <w:spacing w:line="276" w:lineRule="auto"/>
              <w:jc w:val="center"/>
              <w:rPr>
                <w:rFonts w:cstheme="minorHAnsi"/>
                <w:sz w:val="20"/>
                <w:szCs w:val="20"/>
              </w:rPr>
            </w:pPr>
            <w:r w:rsidRPr="00D40672">
              <w:rPr>
                <w:rFonts w:cstheme="minorHAnsi"/>
                <w:sz w:val="20"/>
                <w:szCs w:val="20"/>
              </w:rPr>
              <w:t>AIN/04-SR-06/2021</w:t>
            </w:r>
          </w:p>
        </w:tc>
        <w:tc>
          <w:tcPr>
            <w:tcW w:w="1102" w:type="pct"/>
            <w:vAlign w:val="center"/>
          </w:tcPr>
          <w:p w14:paraId="7B76A0AD" w14:textId="2C1EBBEE" w:rsidR="00C3480D" w:rsidRPr="00D40672" w:rsidRDefault="00C3480D" w:rsidP="00B12C7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hr-HR"/>
              </w:rPr>
            </w:pPr>
            <w:r w:rsidRPr="00D40672">
              <w:rPr>
                <w:rFonts w:cstheme="minorHAnsi"/>
                <w:sz w:val="20"/>
                <w:szCs w:val="20"/>
                <w:lang w:eastAsia="hr-HR"/>
              </w:rPr>
              <w:t>Mehaničar održavanja predmetnog zrakoplova</w:t>
            </w:r>
          </w:p>
        </w:tc>
        <w:tc>
          <w:tcPr>
            <w:tcW w:w="2237" w:type="pct"/>
            <w:vAlign w:val="center"/>
          </w:tcPr>
          <w:p w14:paraId="10FF0FE7" w14:textId="58E5C705" w:rsidR="00C3480D" w:rsidRPr="00D40672" w:rsidRDefault="00C3480D" w:rsidP="00B12C7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672">
              <w:rPr>
                <w:rFonts w:cstheme="minorHAnsi"/>
                <w:sz w:val="20"/>
                <w:szCs w:val="20"/>
              </w:rPr>
              <w:t>Mehaničar predmetnog zrakoplova bi trebao tijekom održavanja zrakoplova uvesti postupke i metode za smanjenje pogreške prilikom izvođenja radova održavanja jedne osobe, opisanih u Odluci 2020/002/R, AMC1 ML.A.402(b)(8).</w:t>
            </w:r>
          </w:p>
        </w:tc>
        <w:tc>
          <w:tcPr>
            <w:tcW w:w="666" w:type="pct"/>
            <w:vAlign w:val="center"/>
          </w:tcPr>
          <w:p w14:paraId="2411B88F" w14:textId="0210EA81" w:rsidR="00C3480D" w:rsidRPr="00D40672" w:rsidRDefault="00C3480D" w:rsidP="009F7EF4">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hr-HR"/>
              </w:rPr>
            </w:pPr>
            <w:r w:rsidRPr="009F7EF4">
              <w:rPr>
                <w:rFonts w:cstheme="minorHAnsi"/>
                <w:sz w:val="20"/>
                <w:szCs w:val="20"/>
                <w:lang w:eastAsia="hr-HR"/>
              </w:rPr>
              <w:t>Otvoreno</w:t>
            </w:r>
          </w:p>
        </w:tc>
      </w:tr>
      <w:bookmarkEnd w:id="50"/>
    </w:tbl>
    <w:p w14:paraId="13EDCADB" w14:textId="77777777" w:rsidR="004E3A3C" w:rsidRPr="00F732FF" w:rsidRDefault="004E3A3C" w:rsidP="004E3A3C">
      <w:pPr>
        <w:spacing w:after="0" w:line="276" w:lineRule="auto"/>
        <w:jc w:val="both"/>
        <w:rPr>
          <w:rFonts w:ascii="Calibri" w:eastAsia="Calibri" w:hAnsi="Calibri" w:cs="Times New Roman"/>
          <w:b/>
          <w:noProof w:val="0"/>
        </w:rPr>
      </w:pPr>
    </w:p>
    <w:p w14:paraId="290D3F1F" w14:textId="77777777" w:rsidR="00C31482" w:rsidRPr="00F732FF" w:rsidRDefault="00C31482" w:rsidP="00C31482">
      <w:pPr>
        <w:spacing w:after="0" w:line="276" w:lineRule="auto"/>
        <w:jc w:val="both"/>
        <w:rPr>
          <w:rFonts w:ascii="Calibri" w:eastAsia="Calibri" w:hAnsi="Calibri" w:cs="Times New Roman"/>
          <w:bCs/>
          <w:noProof w:val="0"/>
        </w:rPr>
      </w:pPr>
      <w:bookmarkStart w:id="52" w:name="_Hlk66350627"/>
      <w:r w:rsidRPr="00F732FF">
        <w:rPr>
          <w:rFonts w:ascii="Calibri" w:eastAsia="Calibri" w:hAnsi="Calibri" w:cs="Times New Roman"/>
          <w:noProof w:val="0"/>
        </w:rPr>
        <w:t xml:space="preserve">Istražna tijela država članica su sve izdane sigurnosne preporuke, kao i dobivene odgovore na te preporuke, dužna evidentirati u SRIS </w:t>
      </w:r>
      <w:r w:rsidRPr="00F732FF">
        <w:rPr>
          <w:rFonts w:ascii="Calibri" w:eastAsia="Calibri" w:hAnsi="Calibri" w:cs="Times New Roman"/>
          <w:bCs/>
          <w:noProof w:val="0"/>
        </w:rPr>
        <w:t>(</w:t>
      </w:r>
      <w:proofErr w:type="spellStart"/>
      <w:r w:rsidRPr="00F732FF">
        <w:rPr>
          <w:rFonts w:ascii="Calibri" w:eastAsia="Calibri" w:hAnsi="Calibri" w:cs="Times New Roman"/>
          <w:bCs/>
          <w:noProof w:val="0"/>
        </w:rPr>
        <w:t>Safety</w:t>
      </w:r>
      <w:proofErr w:type="spellEnd"/>
      <w:r w:rsidRPr="00F732FF">
        <w:rPr>
          <w:rFonts w:ascii="Calibri" w:eastAsia="Calibri" w:hAnsi="Calibri" w:cs="Times New Roman"/>
          <w:bCs/>
          <w:noProof w:val="0"/>
        </w:rPr>
        <w:t xml:space="preserve"> </w:t>
      </w:r>
      <w:proofErr w:type="spellStart"/>
      <w:r w:rsidRPr="00F732FF">
        <w:rPr>
          <w:rFonts w:ascii="Calibri" w:eastAsia="Calibri" w:hAnsi="Calibri" w:cs="Times New Roman"/>
          <w:bCs/>
          <w:noProof w:val="0"/>
        </w:rPr>
        <w:t>Recommendation</w:t>
      </w:r>
      <w:proofErr w:type="spellEnd"/>
      <w:r w:rsidRPr="00F732FF">
        <w:rPr>
          <w:rFonts w:ascii="Calibri" w:eastAsia="Calibri" w:hAnsi="Calibri" w:cs="Times New Roman"/>
          <w:bCs/>
          <w:noProof w:val="0"/>
        </w:rPr>
        <w:t xml:space="preserve"> </w:t>
      </w:r>
      <w:proofErr w:type="spellStart"/>
      <w:r w:rsidRPr="00F732FF">
        <w:rPr>
          <w:rFonts w:ascii="Calibri" w:eastAsia="Calibri" w:hAnsi="Calibri" w:cs="Times New Roman"/>
          <w:bCs/>
          <w:noProof w:val="0"/>
        </w:rPr>
        <w:t>Information</w:t>
      </w:r>
      <w:proofErr w:type="spellEnd"/>
      <w:r w:rsidRPr="00F732FF">
        <w:rPr>
          <w:rFonts w:ascii="Calibri" w:eastAsia="Calibri" w:hAnsi="Calibri" w:cs="Times New Roman"/>
          <w:bCs/>
          <w:noProof w:val="0"/>
        </w:rPr>
        <w:t xml:space="preserve"> System) bazi podataka Europske unije kroz koju se sigurnosne preporuke razmjenjuju s Europskom središnjom bazom podataka, te se na taj način prati njihova daljnja implementacija. </w:t>
      </w:r>
    </w:p>
    <w:p w14:paraId="7C3B5403" w14:textId="77777777" w:rsidR="00C31482" w:rsidRPr="00F732FF" w:rsidRDefault="00C31482" w:rsidP="00C31482">
      <w:pPr>
        <w:spacing w:after="0" w:line="276" w:lineRule="auto"/>
        <w:jc w:val="both"/>
        <w:rPr>
          <w:rFonts w:ascii="Calibri" w:eastAsia="Calibri" w:hAnsi="Calibri" w:cs="Times New Roman"/>
          <w:bCs/>
          <w:noProof w:val="0"/>
        </w:rPr>
      </w:pPr>
    </w:p>
    <w:p w14:paraId="04B3BC14" w14:textId="5A0C3B24" w:rsidR="00E43008" w:rsidRDefault="00C31482" w:rsidP="00481E5C">
      <w:pPr>
        <w:spacing w:after="0" w:line="276" w:lineRule="auto"/>
        <w:jc w:val="both"/>
        <w:rPr>
          <w:rFonts w:ascii="Calibri" w:eastAsia="Calibri" w:hAnsi="Calibri" w:cs="Times New Roman"/>
          <w:noProof w:val="0"/>
        </w:rPr>
      </w:pPr>
      <w:r w:rsidRPr="00F732FF">
        <w:rPr>
          <w:rFonts w:ascii="Calibri" w:eastAsia="Calibri" w:hAnsi="Calibri" w:cs="Times New Roman"/>
          <w:bCs/>
          <w:noProof w:val="0"/>
        </w:rPr>
        <w:t>Agencija je</w:t>
      </w:r>
      <w:r w:rsidRPr="00F732FF">
        <w:rPr>
          <w:rFonts w:ascii="Calibri" w:eastAsia="Calibri" w:hAnsi="Calibri" w:cs="Times New Roman"/>
          <w:noProof w:val="0"/>
        </w:rPr>
        <w:t xml:space="preserve"> u ECCAIRS bazu podataka unijela svih 14 sigurnosnih preporuka izdanih tijekom 2021. godine.</w:t>
      </w:r>
      <w:bookmarkEnd w:id="52"/>
    </w:p>
    <w:p w14:paraId="2245C1B3" w14:textId="77777777" w:rsidR="00E43008" w:rsidRDefault="00E43008">
      <w:pPr>
        <w:rPr>
          <w:rFonts w:ascii="Calibri" w:eastAsia="Calibri" w:hAnsi="Calibri" w:cs="Times New Roman"/>
          <w:noProof w:val="0"/>
        </w:rPr>
      </w:pPr>
      <w:r>
        <w:rPr>
          <w:rFonts w:ascii="Calibri" w:eastAsia="Calibri" w:hAnsi="Calibri" w:cs="Times New Roman"/>
          <w:noProof w:val="0"/>
        </w:rPr>
        <w:br w:type="page"/>
      </w:r>
    </w:p>
    <w:p w14:paraId="7E4303C2" w14:textId="212C5399" w:rsidR="00481E5C" w:rsidRPr="009D529E" w:rsidRDefault="00481E5C" w:rsidP="00887DB0">
      <w:pPr>
        <w:pStyle w:val="Naslov3"/>
        <w:ind w:left="720"/>
        <w:rPr>
          <w:rFonts w:asciiTheme="minorHAnsi" w:hAnsiTheme="minorHAnsi" w:cstheme="minorHAnsi"/>
          <w:b w:val="0"/>
          <w:lang w:val="hr-HR"/>
        </w:rPr>
      </w:pPr>
      <w:bookmarkStart w:id="53" w:name="_Toc417636598"/>
      <w:bookmarkStart w:id="54" w:name="_Toc444861383"/>
      <w:bookmarkStart w:id="55" w:name="_Toc100909904"/>
      <w:r w:rsidRPr="009D529E">
        <w:rPr>
          <w:rFonts w:asciiTheme="minorHAnsi" w:hAnsiTheme="minorHAnsi" w:cstheme="minorHAnsi"/>
          <w:b w:val="0"/>
          <w:lang w:val="hr-HR"/>
        </w:rPr>
        <w:lastRenderedPageBreak/>
        <w:t>Nacionalna baza podataka o događajima povezanim sa sigurnošću, nesrećama, ozbiljnim nezgodama i nezgodama zrakoplova</w:t>
      </w:r>
      <w:bookmarkEnd w:id="53"/>
      <w:bookmarkEnd w:id="54"/>
      <w:bookmarkEnd w:id="55"/>
      <w:r w:rsidR="00887DB0" w:rsidRPr="009D529E">
        <w:rPr>
          <w:rFonts w:asciiTheme="minorHAnsi" w:hAnsiTheme="minorHAnsi" w:cstheme="minorHAnsi"/>
          <w:b w:val="0"/>
          <w:lang w:val="hr-HR"/>
        </w:rPr>
        <w:t xml:space="preserve"> </w:t>
      </w:r>
    </w:p>
    <w:p w14:paraId="6BF42807" w14:textId="77777777" w:rsidR="00481E5C" w:rsidRPr="00614D4B" w:rsidRDefault="00481E5C" w:rsidP="00481E5C">
      <w:pPr>
        <w:spacing w:after="0" w:line="276" w:lineRule="auto"/>
        <w:jc w:val="both"/>
        <w:rPr>
          <w:rFonts w:eastAsia="Calibri" w:cs="Times New Roman"/>
          <w:bCs/>
          <w:noProof w:val="0"/>
        </w:rPr>
      </w:pPr>
      <w:r w:rsidRPr="00614D4B">
        <w:rPr>
          <w:rFonts w:eastAsia="Calibri" w:cs="Times New Roman"/>
          <w:bCs/>
          <w:noProof w:val="0"/>
        </w:rPr>
        <w:t>Agencija vodi Nacionalnu bazu podataka o događajima povezanima sa sigurnošću, nesrećama, ozbiljnim nezgodama i nezgodama zrakoplova sukladno članku 109. Zakona o zračnom prometu („Narodne novine“, broj 69/09, 84/11, 54/13, 127/13 i 92/14).</w:t>
      </w:r>
    </w:p>
    <w:p w14:paraId="10B08CCE" w14:textId="77777777" w:rsidR="00481E5C" w:rsidRPr="00614D4B" w:rsidRDefault="00481E5C" w:rsidP="00481E5C">
      <w:pPr>
        <w:spacing w:after="0" w:line="276" w:lineRule="auto"/>
        <w:jc w:val="both"/>
        <w:rPr>
          <w:rFonts w:eastAsia="Calibri" w:cs="Times New Roman"/>
          <w:bCs/>
          <w:noProof w:val="0"/>
        </w:rPr>
      </w:pPr>
    </w:p>
    <w:p w14:paraId="0949CBFA" w14:textId="4529A383" w:rsidR="00C31482" w:rsidRPr="00614D4B" w:rsidRDefault="00C31482" w:rsidP="00C31482">
      <w:pPr>
        <w:spacing w:after="0" w:line="276" w:lineRule="auto"/>
        <w:jc w:val="both"/>
        <w:rPr>
          <w:rFonts w:eastAsia="Calibri" w:cs="Times New Roman"/>
          <w:bCs/>
          <w:noProof w:val="0"/>
        </w:rPr>
      </w:pPr>
      <w:r w:rsidRPr="00614D4B">
        <w:rPr>
          <w:rFonts w:eastAsia="Calibri" w:cs="Times New Roman"/>
          <w:bCs/>
          <w:noProof w:val="0"/>
        </w:rPr>
        <w:t xml:space="preserve">Za vođenje Nacionalne baze podataka Agencija koristi programsko rješenje ECCAIRS (European </w:t>
      </w:r>
      <w:proofErr w:type="spellStart"/>
      <w:r w:rsidRPr="00614D4B">
        <w:rPr>
          <w:rFonts w:eastAsia="Calibri" w:cs="Times New Roman"/>
          <w:bCs/>
          <w:noProof w:val="0"/>
        </w:rPr>
        <w:t>Coordination</w:t>
      </w:r>
      <w:proofErr w:type="spellEnd"/>
      <w:r w:rsidRPr="00614D4B">
        <w:rPr>
          <w:rFonts w:eastAsia="Calibri" w:cs="Times New Roman"/>
          <w:bCs/>
          <w:noProof w:val="0"/>
        </w:rPr>
        <w:t xml:space="preserve"> Centre for </w:t>
      </w:r>
      <w:proofErr w:type="spellStart"/>
      <w:r w:rsidRPr="00614D4B">
        <w:rPr>
          <w:rFonts w:eastAsia="Calibri" w:cs="Times New Roman"/>
          <w:bCs/>
          <w:noProof w:val="0"/>
        </w:rPr>
        <w:t>Accident</w:t>
      </w:r>
      <w:proofErr w:type="spellEnd"/>
      <w:r w:rsidRPr="00614D4B">
        <w:rPr>
          <w:rFonts w:eastAsia="Calibri" w:cs="Times New Roman"/>
          <w:bCs/>
          <w:noProof w:val="0"/>
        </w:rPr>
        <w:t xml:space="preserve"> </w:t>
      </w:r>
      <w:proofErr w:type="spellStart"/>
      <w:r w:rsidRPr="00614D4B">
        <w:rPr>
          <w:rFonts w:eastAsia="Calibri" w:cs="Times New Roman"/>
          <w:bCs/>
          <w:noProof w:val="0"/>
        </w:rPr>
        <w:t>and</w:t>
      </w:r>
      <w:proofErr w:type="spellEnd"/>
      <w:r w:rsidRPr="00614D4B">
        <w:rPr>
          <w:rFonts w:eastAsia="Calibri" w:cs="Times New Roman"/>
          <w:bCs/>
          <w:noProof w:val="0"/>
        </w:rPr>
        <w:t xml:space="preserve"> Incident </w:t>
      </w:r>
      <w:proofErr w:type="spellStart"/>
      <w:r w:rsidRPr="00614D4B">
        <w:rPr>
          <w:rFonts w:eastAsia="Calibri" w:cs="Times New Roman"/>
          <w:bCs/>
          <w:noProof w:val="0"/>
        </w:rPr>
        <w:t>Reporting</w:t>
      </w:r>
      <w:proofErr w:type="spellEnd"/>
      <w:r w:rsidRPr="00614D4B">
        <w:rPr>
          <w:rFonts w:eastAsia="Calibri" w:cs="Times New Roman"/>
          <w:bCs/>
          <w:noProof w:val="0"/>
        </w:rPr>
        <w:t xml:space="preserve"> Systems) - skup aplikacija koje zajedno pružaju potpuno rješenje za prikupljanje, prikaz, razmjenu i analizu događaja vezano uz sigurnost u prometu</w:t>
      </w:r>
      <w:r>
        <w:rPr>
          <w:rFonts w:eastAsia="Calibri" w:cs="Times New Roman"/>
          <w:bCs/>
          <w:noProof w:val="0"/>
        </w:rPr>
        <w:t>.</w:t>
      </w:r>
      <w:r w:rsidRPr="00614D4B">
        <w:rPr>
          <w:rFonts w:eastAsia="Calibri" w:cs="Times New Roman"/>
          <w:bCs/>
          <w:noProof w:val="0"/>
        </w:rPr>
        <w:t xml:space="preserve"> </w:t>
      </w:r>
      <w:r>
        <w:rPr>
          <w:rFonts w:eastAsia="Calibri" w:cs="Times New Roman"/>
          <w:bCs/>
          <w:noProof w:val="0"/>
        </w:rPr>
        <w:t>Agencija koristi posljednju verziju programskog rješenja ECCAIRS 2.</w:t>
      </w:r>
    </w:p>
    <w:p w14:paraId="6F22FB47" w14:textId="77777777" w:rsidR="00C31482" w:rsidRPr="00614D4B" w:rsidRDefault="00C31482" w:rsidP="00C31482">
      <w:pPr>
        <w:spacing w:after="0" w:line="276" w:lineRule="auto"/>
        <w:jc w:val="both"/>
        <w:rPr>
          <w:rFonts w:eastAsia="Calibri" w:cs="Times New Roman"/>
          <w:bCs/>
          <w:noProof w:val="0"/>
        </w:rPr>
      </w:pPr>
    </w:p>
    <w:p w14:paraId="2C0EBB3F" w14:textId="3BDE6292" w:rsidR="00C31482" w:rsidRPr="009D529E" w:rsidRDefault="00C31482" w:rsidP="00C31482">
      <w:pPr>
        <w:spacing w:after="0" w:line="276" w:lineRule="auto"/>
        <w:jc w:val="both"/>
        <w:rPr>
          <w:rFonts w:eastAsia="Calibri" w:cs="Times New Roman"/>
          <w:bCs/>
          <w:noProof w:val="0"/>
        </w:rPr>
      </w:pPr>
      <w:r w:rsidRPr="00614D4B">
        <w:rPr>
          <w:rFonts w:eastAsia="Calibri" w:cs="Times New Roman"/>
          <w:bCs/>
          <w:noProof w:val="0"/>
        </w:rPr>
        <w:t>Agencija je, sukladno Uredbi (EU) br. 376/2014</w:t>
      </w:r>
      <w:r w:rsidRPr="00614D4B">
        <w:rPr>
          <w:rFonts w:eastAsia="Calibri" w:cs="Times New Roman"/>
          <w:noProof w:val="0"/>
        </w:rPr>
        <w:t xml:space="preserve"> </w:t>
      </w:r>
      <w:r w:rsidRPr="00614D4B">
        <w:rPr>
          <w:rFonts w:eastAsia="Calibri" w:cs="Times New Roman"/>
          <w:bCs/>
          <w:noProof w:val="0"/>
        </w:rPr>
        <w:t xml:space="preserve">Europskog parlamenta i Vijeća od 3. travnja 2014. o izvješćivanju, analizi i naknadnom postupanju u vezi s događajima u civilnom zrakoplovstvu, te Pravilniku o provedbi </w:t>
      </w:r>
      <w:r w:rsidRPr="00614D4B">
        <w:rPr>
          <w:rFonts w:eastAsia="Calibri" w:cs="Times New Roman"/>
          <w:noProof w:val="0"/>
        </w:rPr>
        <w:t xml:space="preserve">Uredbe (EU) 376/2014 Europskog parlamenta i Vijeća od 3. travnja 2014. o izvješćivanju, analizi i naknadnom postupanju u vezi s događajima u civilnom zrakoplovstvu („Narodne novine“, broj 107/15), </w:t>
      </w:r>
      <w:r w:rsidRPr="00614D4B">
        <w:rPr>
          <w:rFonts w:eastAsia="Calibri" w:cs="Times New Roman"/>
          <w:bCs/>
          <w:noProof w:val="0"/>
        </w:rPr>
        <w:t>kontaktna točka prema Europskoj uniji za upravljanje Nacionalnom bazom podataka, te razmjenu podataka s Europskom središnjom bazom podataka.</w:t>
      </w:r>
    </w:p>
    <w:p w14:paraId="4C321B74" w14:textId="77777777" w:rsidR="00C31482" w:rsidRPr="009D529E" w:rsidRDefault="00C31482" w:rsidP="00C31482">
      <w:pPr>
        <w:spacing w:after="0" w:line="276" w:lineRule="auto"/>
        <w:jc w:val="both"/>
        <w:rPr>
          <w:rFonts w:eastAsia="Calibri" w:cs="Times New Roman"/>
          <w:b/>
          <w:bCs/>
          <w:noProof w:val="0"/>
        </w:rPr>
      </w:pPr>
    </w:p>
    <w:p w14:paraId="39541A7E" w14:textId="6AD33F20" w:rsidR="00C31482" w:rsidRPr="00614D4B" w:rsidRDefault="00C31482" w:rsidP="00C31482">
      <w:pPr>
        <w:spacing w:after="0" w:line="276" w:lineRule="auto"/>
        <w:jc w:val="both"/>
        <w:rPr>
          <w:rFonts w:eastAsia="Calibri" w:cs="Times New Roman"/>
          <w:bCs/>
          <w:noProof w:val="0"/>
        </w:rPr>
      </w:pPr>
      <w:r w:rsidRPr="00614D4B">
        <w:rPr>
          <w:rFonts w:eastAsia="Calibri" w:cs="Times New Roman"/>
          <w:bCs/>
          <w:noProof w:val="0"/>
        </w:rPr>
        <w:t xml:space="preserve">Slijedom </w:t>
      </w:r>
      <w:r w:rsidR="004349CD">
        <w:rPr>
          <w:rFonts w:eastAsia="Calibri" w:cs="Times New Roman"/>
          <w:bCs/>
          <w:noProof w:val="0"/>
        </w:rPr>
        <w:t>navedenog</w:t>
      </w:r>
      <w:r w:rsidRPr="00614D4B">
        <w:rPr>
          <w:rFonts w:eastAsia="Calibri" w:cs="Times New Roman"/>
          <w:bCs/>
          <w:noProof w:val="0"/>
        </w:rPr>
        <w:t xml:space="preserve">, Agencija ima pristup Europskoj središnjoj bazi podataka (ECR – European Central </w:t>
      </w:r>
      <w:proofErr w:type="spellStart"/>
      <w:r w:rsidRPr="00614D4B">
        <w:rPr>
          <w:rFonts w:eastAsia="Calibri" w:cs="Times New Roman"/>
          <w:bCs/>
          <w:noProof w:val="0"/>
        </w:rPr>
        <w:t>Repository</w:t>
      </w:r>
      <w:proofErr w:type="spellEnd"/>
      <w:r w:rsidRPr="00614D4B">
        <w:rPr>
          <w:rFonts w:eastAsia="Calibri" w:cs="Times New Roman"/>
          <w:bCs/>
          <w:noProof w:val="0"/>
        </w:rPr>
        <w:t>), zbog potrebe raznih analiza. Europska središnja baza podataka objedinjava informacije o događajima u zračnom prometu svih zemalja članica, s ciljem povećanja sigurnosti zračnog prometa.</w:t>
      </w:r>
    </w:p>
    <w:p w14:paraId="12F67183" w14:textId="7F4A67FF" w:rsidR="00481E5C" w:rsidRDefault="00481E5C" w:rsidP="00481E5C">
      <w:pPr>
        <w:spacing w:after="0" w:line="276" w:lineRule="auto"/>
        <w:jc w:val="both"/>
        <w:rPr>
          <w:rFonts w:eastAsia="Calibri" w:cs="Times New Roman"/>
          <w:bCs/>
          <w:noProof w:val="0"/>
        </w:rPr>
      </w:pPr>
    </w:p>
    <w:p w14:paraId="4C226ACE" w14:textId="77777777" w:rsidR="00C31482" w:rsidRPr="00614D4B" w:rsidRDefault="00C31482" w:rsidP="00C31482">
      <w:pPr>
        <w:spacing w:after="0" w:line="276" w:lineRule="auto"/>
        <w:jc w:val="both"/>
        <w:rPr>
          <w:rFonts w:eastAsia="Calibri" w:cs="Times New Roman"/>
          <w:bCs/>
          <w:noProof w:val="0"/>
        </w:rPr>
      </w:pPr>
      <w:r w:rsidRPr="00DF13CD">
        <w:rPr>
          <w:rFonts w:eastAsia="Calibri" w:cs="Times New Roman"/>
          <w:bCs/>
          <w:noProof w:val="0"/>
        </w:rPr>
        <w:t>Agencija je ujedno, sukladno članku 8. Uredbe (EU) br. 376/2014, obvezna dostavljati podatke o događajima iz Nacionalne baze podataka u Europsku središnju bazu podataka. Integracija podataka</w:t>
      </w:r>
      <w:r w:rsidRPr="00DF13CD">
        <w:rPr>
          <w:rFonts w:eastAsia="Calibri" w:cs="Times New Roman"/>
          <w:noProof w:val="0"/>
        </w:rPr>
        <w:t xml:space="preserve"> </w:t>
      </w:r>
      <w:r w:rsidRPr="00DF13CD">
        <w:rPr>
          <w:rFonts w:eastAsia="Calibri" w:cs="Times New Roman"/>
          <w:bCs/>
          <w:noProof w:val="0"/>
        </w:rPr>
        <w:t>iz Nacionalne baze podataka u Europsku središnju bazu podataka je automatizirani postupak koji se kontinuirano, nakon pregleda i validacije od strane istražitelja zrakoplovnih nesreća Agencije.</w:t>
      </w:r>
    </w:p>
    <w:p w14:paraId="64848D02" w14:textId="77777777" w:rsidR="00C31482" w:rsidRPr="00614D4B" w:rsidRDefault="00C31482" w:rsidP="00481E5C">
      <w:pPr>
        <w:spacing w:after="0" w:line="276" w:lineRule="auto"/>
        <w:jc w:val="both"/>
        <w:rPr>
          <w:rFonts w:eastAsia="Calibri" w:cs="Times New Roman"/>
          <w:bCs/>
          <w:noProof w:val="0"/>
        </w:rPr>
      </w:pPr>
    </w:p>
    <w:p w14:paraId="5F22DC4A" w14:textId="5D784A9D" w:rsidR="00C31482" w:rsidRPr="009D529E" w:rsidRDefault="00C31482" w:rsidP="00C31482">
      <w:pPr>
        <w:spacing w:after="0" w:line="276" w:lineRule="auto"/>
        <w:jc w:val="both"/>
        <w:rPr>
          <w:rFonts w:eastAsia="Calibri" w:cs="Times New Roman"/>
          <w:bCs/>
          <w:noProof w:val="0"/>
        </w:rPr>
      </w:pPr>
      <w:r w:rsidRPr="00614D4B">
        <w:rPr>
          <w:rFonts w:eastAsia="Calibri" w:cs="Times New Roman"/>
          <w:bCs/>
          <w:noProof w:val="0"/>
        </w:rPr>
        <w:t xml:space="preserve">Uz mogućnost ručnog unosa zaprimljenog događaja u nacionalnu bazu, moguć je i automatski uvoz kompatibilnog formata događaja direktno u nacionalnu bazu, uz automatsku provjeru podataka zaprimljenog obrasca putem ECCAIRS programa. Na taj način automatiziran je proces dobivanja popunjenih obrazaca koje Agencija zaprimi ili direktno od organizacije koja ima implementiran </w:t>
      </w:r>
      <w:r w:rsidRPr="009D529E">
        <w:rPr>
          <w:rFonts w:eastAsia="Calibri" w:cs="Times New Roman"/>
          <w:bCs/>
          <w:noProof w:val="0"/>
        </w:rPr>
        <w:t>kompatibilni format u svoj vlastiti sustav izvještavanja. Time se ubrzava sam proces unosa zaprimljenog događaja u Nacionalnu bazu, kao i proces ažuriranja postojećeg događaja nakon zaprimljene analize.</w:t>
      </w:r>
    </w:p>
    <w:p w14:paraId="5769E5C9" w14:textId="77777777" w:rsidR="00C31482" w:rsidRPr="009D529E" w:rsidRDefault="00C31482" w:rsidP="00C31482">
      <w:pPr>
        <w:spacing w:after="0" w:line="276" w:lineRule="auto"/>
        <w:jc w:val="both"/>
        <w:rPr>
          <w:rFonts w:eastAsia="Calibri" w:cs="Times New Roman"/>
          <w:noProof w:val="0"/>
        </w:rPr>
      </w:pPr>
    </w:p>
    <w:p w14:paraId="33DD80DE" w14:textId="5D9DADF0" w:rsidR="00E43008" w:rsidRDefault="00C31482" w:rsidP="00E0278F">
      <w:pPr>
        <w:spacing w:after="0" w:line="276" w:lineRule="auto"/>
        <w:jc w:val="both"/>
        <w:rPr>
          <w:rFonts w:eastAsia="Calibri" w:cs="Times New Roman"/>
          <w:noProof w:val="0"/>
        </w:rPr>
      </w:pPr>
      <w:r w:rsidRPr="009D529E">
        <w:rPr>
          <w:rFonts w:eastAsia="Calibri" w:cs="Times New Roman"/>
          <w:noProof w:val="0"/>
        </w:rPr>
        <w:t>U razdoblju od 2010. godine pa do kraja 2021. godine, u Nacionalnoj bazi podataka o događajima povezanim sa sigurnošću, nesrećama, ozbiljnim nezgodama i nezgodama zrakoplova, ukupno je evidentirano 70</w:t>
      </w:r>
      <w:r w:rsidR="004E1086">
        <w:rPr>
          <w:rFonts w:eastAsia="Calibri" w:cs="Times New Roman"/>
          <w:noProof w:val="0"/>
        </w:rPr>
        <w:t>65</w:t>
      </w:r>
      <w:r w:rsidRPr="009D529E">
        <w:rPr>
          <w:rFonts w:eastAsia="Calibri" w:cs="Times New Roman"/>
          <w:noProof w:val="0"/>
        </w:rPr>
        <w:t xml:space="preserve"> predmeta, i to 11</w:t>
      </w:r>
      <w:r w:rsidR="004E1086">
        <w:rPr>
          <w:rFonts w:eastAsia="Calibri" w:cs="Times New Roman"/>
          <w:noProof w:val="0"/>
        </w:rPr>
        <w:t>4</w:t>
      </w:r>
      <w:r w:rsidRPr="009D529E">
        <w:rPr>
          <w:rFonts w:eastAsia="Calibri" w:cs="Times New Roman"/>
          <w:noProof w:val="0"/>
        </w:rPr>
        <w:t xml:space="preserve"> nesreće, 9</w:t>
      </w:r>
      <w:r w:rsidR="004E1086">
        <w:rPr>
          <w:rFonts w:eastAsia="Calibri" w:cs="Times New Roman"/>
          <w:noProof w:val="0"/>
        </w:rPr>
        <w:t>8</w:t>
      </w:r>
      <w:r w:rsidRPr="009D529E">
        <w:rPr>
          <w:rFonts w:eastAsia="Calibri" w:cs="Times New Roman"/>
          <w:noProof w:val="0"/>
        </w:rPr>
        <w:t xml:space="preserve"> ozbiljnih nezgoda i 68</w:t>
      </w:r>
      <w:r w:rsidR="004E1086">
        <w:rPr>
          <w:rFonts w:eastAsia="Calibri" w:cs="Times New Roman"/>
          <w:noProof w:val="0"/>
        </w:rPr>
        <w:t>53</w:t>
      </w:r>
      <w:r w:rsidRPr="009D529E">
        <w:rPr>
          <w:rFonts w:eastAsia="Calibri" w:cs="Times New Roman"/>
          <w:noProof w:val="0"/>
        </w:rPr>
        <w:t xml:space="preserve"> događaja ugrožavanja sigurnosti u zračnom prometu.</w:t>
      </w:r>
    </w:p>
    <w:p w14:paraId="521B67D8" w14:textId="77777777" w:rsidR="00E43008" w:rsidRDefault="00E43008">
      <w:pPr>
        <w:rPr>
          <w:rFonts w:eastAsia="Calibri" w:cs="Times New Roman"/>
          <w:noProof w:val="0"/>
        </w:rPr>
      </w:pPr>
      <w:r>
        <w:rPr>
          <w:rFonts w:eastAsia="Calibri" w:cs="Times New Roman"/>
          <w:noProof w:val="0"/>
        </w:rPr>
        <w:br w:type="page"/>
      </w:r>
    </w:p>
    <w:p w14:paraId="097FF71F" w14:textId="60E193F3" w:rsidR="00120BC5" w:rsidRPr="00614D4B" w:rsidRDefault="00F732FF" w:rsidP="00887DB0">
      <w:pPr>
        <w:pStyle w:val="Naslov3"/>
        <w:ind w:left="720"/>
        <w:rPr>
          <w:rFonts w:asciiTheme="minorHAnsi" w:hAnsiTheme="minorHAnsi" w:cstheme="minorHAnsi"/>
          <w:b w:val="0"/>
          <w:lang w:val="hr-HR"/>
        </w:rPr>
      </w:pPr>
      <w:bookmarkStart w:id="56" w:name="_Toc100909905"/>
      <w:r>
        <w:rPr>
          <w:rFonts w:asciiTheme="minorHAnsi" w:hAnsiTheme="minorHAnsi" w:cstheme="minorHAnsi"/>
          <w:b w:val="0"/>
          <w:lang w:val="hr-HR"/>
        </w:rPr>
        <w:lastRenderedPageBreak/>
        <w:t>Sudjelovanje u do</w:t>
      </w:r>
      <w:r w:rsidR="00120BC5" w:rsidRPr="00614D4B">
        <w:rPr>
          <w:rFonts w:asciiTheme="minorHAnsi" w:hAnsiTheme="minorHAnsi" w:cstheme="minorHAnsi"/>
          <w:b w:val="0"/>
          <w:lang w:val="hr-HR"/>
        </w:rPr>
        <w:t>mać</w:t>
      </w:r>
      <w:r>
        <w:rPr>
          <w:rFonts w:asciiTheme="minorHAnsi" w:hAnsiTheme="minorHAnsi" w:cstheme="minorHAnsi"/>
          <w:b w:val="0"/>
          <w:lang w:val="hr-HR"/>
        </w:rPr>
        <w:t>im</w:t>
      </w:r>
      <w:r w:rsidR="00120BC5" w:rsidRPr="00614D4B">
        <w:rPr>
          <w:rFonts w:asciiTheme="minorHAnsi" w:hAnsiTheme="minorHAnsi" w:cstheme="minorHAnsi"/>
          <w:b w:val="0"/>
          <w:lang w:val="hr-HR"/>
        </w:rPr>
        <w:t xml:space="preserve"> i inozemn</w:t>
      </w:r>
      <w:r>
        <w:rPr>
          <w:rFonts w:asciiTheme="minorHAnsi" w:hAnsiTheme="minorHAnsi" w:cstheme="minorHAnsi"/>
          <w:b w:val="0"/>
          <w:lang w:val="hr-HR"/>
        </w:rPr>
        <w:t>im</w:t>
      </w:r>
      <w:r w:rsidR="00120BC5" w:rsidRPr="00614D4B">
        <w:rPr>
          <w:rFonts w:asciiTheme="minorHAnsi" w:hAnsiTheme="minorHAnsi" w:cstheme="minorHAnsi"/>
          <w:b w:val="0"/>
          <w:lang w:val="hr-HR"/>
        </w:rPr>
        <w:t xml:space="preserve"> aktivnosti</w:t>
      </w:r>
      <w:r>
        <w:rPr>
          <w:rFonts w:asciiTheme="minorHAnsi" w:hAnsiTheme="minorHAnsi" w:cstheme="minorHAnsi"/>
          <w:b w:val="0"/>
          <w:lang w:val="hr-HR"/>
        </w:rPr>
        <w:t>ma</w:t>
      </w:r>
      <w:bookmarkEnd w:id="56"/>
    </w:p>
    <w:p w14:paraId="0D381C6F" w14:textId="77777777" w:rsidR="00120BC5" w:rsidRPr="009D529E" w:rsidRDefault="00120BC5" w:rsidP="005C2940">
      <w:pPr>
        <w:pStyle w:val="Odlomakpopisa"/>
        <w:numPr>
          <w:ilvl w:val="0"/>
          <w:numId w:val="19"/>
        </w:numPr>
        <w:spacing w:after="0"/>
        <w:jc w:val="both"/>
        <w:rPr>
          <w:u w:val="single"/>
        </w:rPr>
      </w:pPr>
      <w:proofErr w:type="spellStart"/>
      <w:r w:rsidRPr="009D529E">
        <w:rPr>
          <w:u w:val="single"/>
        </w:rPr>
        <w:t>Local</w:t>
      </w:r>
      <w:proofErr w:type="spellEnd"/>
      <w:r w:rsidRPr="009D529E">
        <w:rPr>
          <w:u w:val="single"/>
        </w:rPr>
        <w:t xml:space="preserve"> Single European </w:t>
      </w:r>
      <w:proofErr w:type="spellStart"/>
      <w:r w:rsidRPr="009D529E">
        <w:rPr>
          <w:u w:val="single"/>
        </w:rPr>
        <w:t>Sky</w:t>
      </w:r>
      <w:proofErr w:type="spellEnd"/>
      <w:r w:rsidRPr="009D529E">
        <w:rPr>
          <w:u w:val="single"/>
        </w:rPr>
        <w:t xml:space="preserve"> </w:t>
      </w:r>
      <w:proofErr w:type="spellStart"/>
      <w:r w:rsidRPr="009D529E">
        <w:rPr>
          <w:u w:val="single"/>
        </w:rPr>
        <w:t>Implementation</w:t>
      </w:r>
      <w:proofErr w:type="spellEnd"/>
      <w:r w:rsidRPr="009D529E">
        <w:rPr>
          <w:u w:val="single"/>
        </w:rPr>
        <w:t xml:space="preserve"> Plan</w:t>
      </w:r>
    </w:p>
    <w:p w14:paraId="3CA77C55" w14:textId="77777777" w:rsidR="00120BC5" w:rsidRPr="00614D4B" w:rsidRDefault="00120BC5" w:rsidP="00120BC5">
      <w:pPr>
        <w:spacing w:after="0" w:line="276" w:lineRule="auto"/>
        <w:jc w:val="both"/>
        <w:rPr>
          <w:rFonts w:eastAsia="Calibri" w:cs="Times New Roman"/>
          <w:noProof w:val="0"/>
        </w:rPr>
      </w:pPr>
    </w:p>
    <w:p w14:paraId="66839A27" w14:textId="641E6D84" w:rsidR="000E2D08" w:rsidRDefault="000E2D08" w:rsidP="000E2D08">
      <w:pPr>
        <w:spacing w:after="0" w:line="276" w:lineRule="auto"/>
        <w:jc w:val="both"/>
        <w:rPr>
          <w:rFonts w:ascii="Calibri" w:eastAsia="Calibri" w:hAnsi="Calibri" w:cs="Times New Roman"/>
          <w:noProof w:val="0"/>
        </w:rPr>
      </w:pPr>
      <w:r w:rsidRPr="00DB67B6">
        <w:rPr>
          <w:rFonts w:ascii="Calibri" w:eastAsia="Calibri" w:hAnsi="Calibri" w:cs="Times New Roman"/>
          <w:noProof w:val="0"/>
        </w:rPr>
        <w:t xml:space="preserve">Tijekom 2021. godine, Agencija je sudjelovala u izradi LSSIP - </w:t>
      </w:r>
      <w:proofErr w:type="spellStart"/>
      <w:r w:rsidRPr="00DB67B6">
        <w:rPr>
          <w:rFonts w:ascii="Calibri" w:eastAsia="Calibri" w:hAnsi="Calibri" w:cs="Times New Roman"/>
          <w:noProof w:val="0"/>
        </w:rPr>
        <w:t>Local</w:t>
      </w:r>
      <w:proofErr w:type="spellEnd"/>
      <w:r w:rsidRPr="00DB67B6">
        <w:rPr>
          <w:rFonts w:ascii="Calibri" w:eastAsia="Calibri" w:hAnsi="Calibri" w:cs="Times New Roman"/>
          <w:noProof w:val="0"/>
        </w:rPr>
        <w:t xml:space="preserve"> Single </w:t>
      </w:r>
      <w:proofErr w:type="spellStart"/>
      <w:r w:rsidRPr="00DB67B6">
        <w:rPr>
          <w:rFonts w:ascii="Calibri" w:eastAsia="Calibri" w:hAnsi="Calibri" w:cs="Times New Roman"/>
          <w:noProof w:val="0"/>
        </w:rPr>
        <w:t>Sky</w:t>
      </w:r>
      <w:proofErr w:type="spellEnd"/>
      <w:r w:rsidRPr="00DB67B6">
        <w:rPr>
          <w:rFonts w:ascii="Calibri" w:eastAsia="Calibri" w:hAnsi="Calibri" w:cs="Times New Roman"/>
          <w:noProof w:val="0"/>
        </w:rPr>
        <w:t xml:space="preserve"> </w:t>
      </w:r>
      <w:proofErr w:type="spellStart"/>
      <w:r w:rsidRPr="00DB67B6">
        <w:rPr>
          <w:rFonts w:ascii="Calibri" w:eastAsia="Calibri" w:hAnsi="Calibri" w:cs="Times New Roman"/>
          <w:noProof w:val="0"/>
        </w:rPr>
        <w:t>Implementation</w:t>
      </w:r>
      <w:proofErr w:type="spellEnd"/>
      <w:r w:rsidRPr="00DB67B6">
        <w:rPr>
          <w:rFonts w:ascii="Calibri" w:eastAsia="Calibri" w:hAnsi="Calibri" w:cs="Times New Roman"/>
          <w:noProof w:val="0"/>
        </w:rPr>
        <w:t xml:space="preserve">, koji </w:t>
      </w:r>
      <w:r w:rsidRPr="00887DB0">
        <w:rPr>
          <w:rFonts w:ascii="Calibri" w:eastAsia="Calibri" w:hAnsi="Calibri" w:cs="Times New Roman"/>
          <w:noProof w:val="0"/>
        </w:rPr>
        <w:t xml:space="preserve">zasebno izrađuju sve članice EUROCONTROL-a (Europske organizacije za sigurnost zračne plovidbe). LSSIP je integralni dio ESSIP (European Single </w:t>
      </w:r>
      <w:proofErr w:type="spellStart"/>
      <w:r w:rsidRPr="00887DB0">
        <w:rPr>
          <w:rFonts w:ascii="Calibri" w:eastAsia="Calibri" w:hAnsi="Calibri" w:cs="Times New Roman"/>
          <w:noProof w:val="0"/>
        </w:rPr>
        <w:t>Sky</w:t>
      </w:r>
      <w:proofErr w:type="spellEnd"/>
      <w:r w:rsidRPr="00887DB0">
        <w:rPr>
          <w:rFonts w:ascii="Calibri" w:eastAsia="Calibri" w:hAnsi="Calibri" w:cs="Times New Roman"/>
          <w:noProof w:val="0"/>
        </w:rPr>
        <w:t xml:space="preserve"> </w:t>
      </w:r>
      <w:proofErr w:type="spellStart"/>
      <w:r w:rsidRPr="00887DB0">
        <w:rPr>
          <w:rFonts w:ascii="Calibri" w:eastAsia="Calibri" w:hAnsi="Calibri" w:cs="Times New Roman"/>
          <w:noProof w:val="0"/>
        </w:rPr>
        <w:t>Implementation</w:t>
      </w:r>
      <w:proofErr w:type="spellEnd"/>
      <w:r w:rsidRPr="00887DB0">
        <w:rPr>
          <w:rFonts w:ascii="Calibri" w:eastAsia="Calibri" w:hAnsi="Calibri" w:cs="Times New Roman"/>
          <w:noProof w:val="0"/>
        </w:rPr>
        <w:t xml:space="preserve">) mehanizama, koji se sastoji od kratkoročnih i srednjoročnih planova implementacije i aktivnosti zemalja ECAC-a (European Civil </w:t>
      </w:r>
      <w:proofErr w:type="spellStart"/>
      <w:r w:rsidRPr="00887DB0">
        <w:rPr>
          <w:rFonts w:ascii="Calibri" w:eastAsia="Calibri" w:hAnsi="Calibri" w:cs="Times New Roman"/>
          <w:noProof w:val="0"/>
        </w:rPr>
        <w:t>Aviation</w:t>
      </w:r>
      <w:proofErr w:type="spellEnd"/>
      <w:r w:rsidRPr="00887DB0">
        <w:rPr>
          <w:rFonts w:ascii="Calibri" w:eastAsia="Calibri" w:hAnsi="Calibri" w:cs="Times New Roman"/>
          <w:noProof w:val="0"/>
        </w:rPr>
        <w:t xml:space="preserve"> </w:t>
      </w:r>
      <w:proofErr w:type="spellStart"/>
      <w:r w:rsidRPr="00887DB0">
        <w:rPr>
          <w:rFonts w:ascii="Calibri" w:eastAsia="Calibri" w:hAnsi="Calibri" w:cs="Times New Roman"/>
          <w:noProof w:val="0"/>
        </w:rPr>
        <w:t>Conference</w:t>
      </w:r>
      <w:proofErr w:type="spellEnd"/>
      <w:r w:rsidRPr="00887DB0">
        <w:rPr>
          <w:rFonts w:ascii="Calibri" w:eastAsia="Calibri" w:hAnsi="Calibri" w:cs="Times New Roman"/>
          <w:noProof w:val="0"/>
        </w:rPr>
        <w:t>) za dostizanje ciljeva implementacije koji su uspostavljeni LSSIP-om, te za poboljšanje performansi nacionalnih ATM sustava. Agencija je participirala u izradi LSSIP-a u dijelu koji se odnosi na opis nacionalnog istražnog tijela i njegovih temeljnih zadaća, poglavito imajući na umu unutarnji ustroj i organizaciju rada Agencije.</w:t>
      </w:r>
    </w:p>
    <w:p w14:paraId="61BDC593" w14:textId="77777777" w:rsidR="000E2D08" w:rsidRPr="00887DB0" w:rsidRDefault="000E2D08" w:rsidP="000E2D08">
      <w:pPr>
        <w:spacing w:after="0" w:line="276" w:lineRule="auto"/>
        <w:jc w:val="both"/>
        <w:rPr>
          <w:rFonts w:ascii="Calibri" w:eastAsia="Calibri" w:hAnsi="Calibri" w:cs="Times New Roman"/>
          <w:noProof w:val="0"/>
        </w:rPr>
      </w:pPr>
    </w:p>
    <w:p w14:paraId="48517876" w14:textId="7E5C41AF" w:rsidR="000E2D08" w:rsidRPr="00DB67B6" w:rsidRDefault="000E2D08" w:rsidP="000E2D08">
      <w:pPr>
        <w:spacing w:after="0" w:line="276" w:lineRule="auto"/>
        <w:jc w:val="both"/>
        <w:rPr>
          <w:rFonts w:ascii="Calibri" w:eastAsia="Calibri" w:hAnsi="Calibri" w:cs="Times New Roman"/>
          <w:noProof w:val="0"/>
        </w:rPr>
      </w:pPr>
      <w:bookmarkStart w:id="57" w:name="_Hlk66351078"/>
      <w:r w:rsidRPr="00DB67B6">
        <w:rPr>
          <w:rFonts w:ascii="Calibri" w:eastAsia="Calibri" w:hAnsi="Calibri" w:cs="Times New Roman"/>
          <w:noProof w:val="0"/>
        </w:rPr>
        <w:t>Tijekom listopada 2021. godine održan je videokonferencijski sastan</w:t>
      </w:r>
      <w:r>
        <w:rPr>
          <w:rFonts w:ascii="Calibri" w:eastAsia="Calibri" w:hAnsi="Calibri" w:cs="Times New Roman"/>
          <w:noProof w:val="0"/>
        </w:rPr>
        <w:t>a</w:t>
      </w:r>
      <w:r w:rsidRPr="00DB67B6">
        <w:rPr>
          <w:rFonts w:ascii="Calibri" w:eastAsia="Calibri" w:hAnsi="Calibri" w:cs="Times New Roman"/>
          <w:noProof w:val="0"/>
        </w:rPr>
        <w:t>k vezan uz prethodno navedene teme.</w:t>
      </w:r>
    </w:p>
    <w:bookmarkEnd w:id="57"/>
    <w:p w14:paraId="070C9DD1" w14:textId="77777777" w:rsidR="00120BC5" w:rsidRPr="00614D4B" w:rsidRDefault="00120BC5" w:rsidP="00120BC5">
      <w:pPr>
        <w:spacing w:after="0" w:line="276" w:lineRule="auto"/>
        <w:jc w:val="both"/>
        <w:rPr>
          <w:rFonts w:ascii="Calibri" w:eastAsia="Calibri" w:hAnsi="Calibri" w:cs="Times New Roman"/>
          <w:noProof w:val="0"/>
        </w:rPr>
      </w:pPr>
    </w:p>
    <w:p w14:paraId="0A0F0DCF" w14:textId="77777777" w:rsidR="00120BC5" w:rsidRPr="009D529E" w:rsidRDefault="00120BC5" w:rsidP="005C2940">
      <w:pPr>
        <w:pStyle w:val="Odlomakpopisa"/>
        <w:numPr>
          <w:ilvl w:val="0"/>
          <w:numId w:val="19"/>
        </w:numPr>
        <w:spacing w:after="0"/>
        <w:jc w:val="both"/>
        <w:rPr>
          <w:u w:val="single"/>
        </w:rPr>
      </w:pPr>
      <w:r w:rsidRPr="009D529E">
        <w:rPr>
          <w:u w:val="single"/>
        </w:rPr>
        <w:t xml:space="preserve">ENCASIA (European Network </w:t>
      </w:r>
      <w:proofErr w:type="spellStart"/>
      <w:r w:rsidRPr="009D529E">
        <w:rPr>
          <w:u w:val="single"/>
        </w:rPr>
        <w:t>of</w:t>
      </w:r>
      <w:proofErr w:type="spellEnd"/>
      <w:r w:rsidRPr="009D529E">
        <w:rPr>
          <w:u w:val="single"/>
        </w:rPr>
        <w:t xml:space="preserve"> Civil </w:t>
      </w:r>
      <w:proofErr w:type="spellStart"/>
      <w:r w:rsidRPr="009D529E">
        <w:rPr>
          <w:u w:val="single"/>
        </w:rPr>
        <w:t>Aviation</w:t>
      </w:r>
      <w:proofErr w:type="spellEnd"/>
      <w:r w:rsidRPr="009D529E">
        <w:rPr>
          <w:u w:val="single"/>
        </w:rPr>
        <w:t xml:space="preserve"> </w:t>
      </w:r>
      <w:proofErr w:type="spellStart"/>
      <w:r w:rsidRPr="009D529E">
        <w:rPr>
          <w:u w:val="single"/>
        </w:rPr>
        <w:t>Safety</w:t>
      </w:r>
      <w:proofErr w:type="spellEnd"/>
      <w:r w:rsidRPr="009D529E">
        <w:rPr>
          <w:u w:val="single"/>
        </w:rPr>
        <w:t xml:space="preserve"> </w:t>
      </w:r>
      <w:proofErr w:type="spellStart"/>
      <w:r w:rsidRPr="009D529E">
        <w:rPr>
          <w:u w:val="single"/>
        </w:rPr>
        <w:t>Investigation</w:t>
      </w:r>
      <w:proofErr w:type="spellEnd"/>
      <w:r w:rsidRPr="009D529E">
        <w:rPr>
          <w:u w:val="single"/>
        </w:rPr>
        <w:t xml:space="preserve"> </w:t>
      </w:r>
      <w:proofErr w:type="spellStart"/>
      <w:r w:rsidRPr="009D529E">
        <w:rPr>
          <w:u w:val="single"/>
        </w:rPr>
        <w:t>Authorities</w:t>
      </w:r>
      <w:proofErr w:type="spellEnd"/>
      <w:r w:rsidRPr="009D529E">
        <w:rPr>
          <w:u w:val="single"/>
        </w:rPr>
        <w:t>)</w:t>
      </w:r>
    </w:p>
    <w:p w14:paraId="7E91667F" w14:textId="77777777" w:rsidR="00120BC5" w:rsidRPr="00614D4B" w:rsidRDefault="00120BC5" w:rsidP="00120BC5">
      <w:pPr>
        <w:spacing w:after="0" w:line="276" w:lineRule="auto"/>
        <w:ind w:left="432"/>
        <w:contextualSpacing/>
        <w:jc w:val="both"/>
        <w:rPr>
          <w:rFonts w:ascii="Calibri" w:eastAsia="Calibri" w:hAnsi="Calibri" w:cs="Times New Roman"/>
          <w:noProof w:val="0"/>
        </w:rPr>
      </w:pPr>
    </w:p>
    <w:p w14:paraId="15D1F0AC" w14:textId="77777777" w:rsidR="000E2D08" w:rsidRPr="00C05965" w:rsidRDefault="000E2D08" w:rsidP="000E2D08">
      <w:pPr>
        <w:spacing w:after="0" w:line="276" w:lineRule="auto"/>
        <w:jc w:val="both"/>
        <w:rPr>
          <w:rFonts w:eastAsia="Calibri" w:cs="Times New Roman"/>
          <w:noProof w:val="0"/>
        </w:rPr>
      </w:pPr>
      <w:r w:rsidRPr="00614D4B">
        <w:rPr>
          <w:rFonts w:eastAsia="Calibri" w:cs="Times New Roman"/>
          <w:noProof w:val="0"/>
        </w:rPr>
        <w:t xml:space="preserve">Agencija je član ENCASIA-e (European Network </w:t>
      </w:r>
      <w:proofErr w:type="spellStart"/>
      <w:r w:rsidRPr="00614D4B">
        <w:rPr>
          <w:rFonts w:eastAsia="Calibri" w:cs="Times New Roman"/>
          <w:noProof w:val="0"/>
        </w:rPr>
        <w:t>of</w:t>
      </w:r>
      <w:proofErr w:type="spellEnd"/>
      <w:r w:rsidRPr="00614D4B">
        <w:rPr>
          <w:rFonts w:eastAsia="Calibri" w:cs="Times New Roman"/>
          <w:noProof w:val="0"/>
        </w:rPr>
        <w:t xml:space="preserve"> Civil </w:t>
      </w:r>
      <w:proofErr w:type="spellStart"/>
      <w:r w:rsidRPr="00614D4B">
        <w:rPr>
          <w:rFonts w:eastAsia="Calibri" w:cs="Times New Roman"/>
          <w:noProof w:val="0"/>
        </w:rPr>
        <w:t>Aviation</w:t>
      </w:r>
      <w:proofErr w:type="spellEnd"/>
      <w:r w:rsidRPr="00614D4B">
        <w:rPr>
          <w:rFonts w:eastAsia="Calibri" w:cs="Times New Roman"/>
          <w:noProof w:val="0"/>
        </w:rPr>
        <w:t xml:space="preserve"> </w:t>
      </w:r>
      <w:proofErr w:type="spellStart"/>
      <w:r w:rsidRPr="00614D4B">
        <w:rPr>
          <w:rFonts w:eastAsia="Calibri" w:cs="Times New Roman"/>
          <w:noProof w:val="0"/>
        </w:rPr>
        <w:t>Safety</w:t>
      </w:r>
      <w:proofErr w:type="spellEnd"/>
      <w:r w:rsidRPr="00614D4B">
        <w:rPr>
          <w:rFonts w:eastAsia="Calibri" w:cs="Times New Roman"/>
          <w:noProof w:val="0"/>
        </w:rPr>
        <w:t xml:space="preserve"> </w:t>
      </w:r>
      <w:proofErr w:type="spellStart"/>
      <w:r w:rsidRPr="00614D4B">
        <w:rPr>
          <w:rFonts w:eastAsia="Calibri" w:cs="Times New Roman"/>
          <w:noProof w:val="0"/>
        </w:rPr>
        <w:t>Investigation</w:t>
      </w:r>
      <w:proofErr w:type="spellEnd"/>
      <w:r w:rsidRPr="00614D4B">
        <w:rPr>
          <w:rFonts w:eastAsia="Calibri" w:cs="Times New Roman"/>
          <w:noProof w:val="0"/>
        </w:rPr>
        <w:t xml:space="preserve"> </w:t>
      </w:r>
      <w:proofErr w:type="spellStart"/>
      <w:r w:rsidRPr="00614D4B">
        <w:rPr>
          <w:rFonts w:eastAsia="Calibri" w:cs="Times New Roman"/>
          <w:noProof w:val="0"/>
        </w:rPr>
        <w:t>Authorities</w:t>
      </w:r>
      <w:proofErr w:type="spellEnd"/>
      <w:r w:rsidRPr="00614D4B">
        <w:rPr>
          <w:rFonts w:eastAsia="Calibri" w:cs="Times New Roman"/>
          <w:noProof w:val="0"/>
        </w:rPr>
        <w:t xml:space="preserve">)  - Europske mreže tijela za istrage zrakoplovnih nesreća zemalja članica Europske unije, te putem svog predstavnika aktivno sudjeluje u njenom radu i prisustvuje sastancima na kojima se obrađuju aktualne teme koje se odnose na područje istraživanja zrakoplovnih nesreća i poboljšanje sustava sigurnosti zračnog prometa u Europi. Članice ENCASIA-e ujedno se redovito upoznaje s aktualnostima u području istraga zrakoplovnih nesreća, kao i specifičnim iskustvima pojedinih </w:t>
      </w:r>
      <w:r w:rsidRPr="00C05965">
        <w:rPr>
          <w:rFonts w:eastAsia="Calibri" w:cs="Times New Roman"/>
          <w:noProof w:val="0"/>
        </w:rPr>
        <w:t xml:space="preserve">istražnih tijela. </w:t>
      </w:r>
    </w:p>
    <w:p w14:paraId="604EFB35" w14:textId="77777777" w:rsidR="000E2D08" w:rsidRPr="00C05965" w:rsidRDefault="000E2D08" w:rsidP="000E2D08">
      <w:pPr>
        <w:spacing w:after="0" w:line="276" w:lineRule="auto"/>
        <w:jc w:val="both"/>
        <w:rPr>
          <w:rFonts w:eastAsia="Calibri" w:cs="Times New Roman"/>
          <w:noProof w:val="0"/>
        </w:rPr>
      </w:pPr>
    </w:p>
    <w:p w14:paraId="51080807" w14:textId="77777777" w:rsidR="000E2D08" w:rsidRPr="00C05965" w:rsidRDefault="000E2D08" w:rsidP="000E2D08">
      <w:pPr>
        <w:spacing w:after="0" w:line="276" w:lineRule="auto"/>
        <w:jc w:val="both"/>
        <w:rPr>
          <w:rFonts w:eastAsia="Calibri" w:cs="Times New Roman"/>
          <w:noProof w:val="0"/>
        </w:rPr>
      </w:pPr>
      <w:r w:rsidRPr="00C05965">
        <w:rPr>
          <w:rFonts w:eastAsia="Calibri" w:cs="Times New Roman"/>
          <w:noProof w:val="0"/>
        </w:rPr>
        <w:t xml:space="preserve">Agencija je u 2021. godini putem svojih predstavnika sudjelovala na dva dvodnevna videokonferencijska sastanka ENCASIA-e održana u ožujku i rujnu 2021. godine. </w:t>
      </w:r>
    </w:p>
    <w:p w14:paraId="0F461046" w14:textId="1F09FA43" w:rsidR="00120BC5" w:rsidRPr="00C05965" w:rsidRDefault="00120BC5" w:rsidP="00120BC5">
      <w:pPr>
        <w:spacing w:after="0" w:line="276" w:lineRule="auto"/>
        <w:jc w:val="both"/>
        <w:rPr>
          <w:rFonts w:eastAsia="Calibri" w:cs="Times New Roman"/>
          <w:noProof w:val="0"/>
        </w:rPr>
      </w:pPr>
    </w:p>
    <w:p w14:paraId="0DEB0EC6" w14:textId="77777777" w:rsidR="00120BC5" w:rsidRPr="00C05965" w:rsidRDefault="00120BC5" w:rsidP="005C2940">
      <w:pPr>
        <w:pStyle w:val="Odlomakpopisa"/>
        <w:numPr>
          <w:ilvl w:val="0"/>
          <w:numId w:val="19"/>
        </w:numPr>
        <w:spacing w:after="0"/>
        <w:jc w:val="both"/>
        <w:rPr>
          <w:u w:val="single"/>
        </w:rPr>
      </w:pPr>
      <w:r w:rsidRPr="00C05965">
        <w:rPr>
          <w:u w:val="single"/>
        </w:rPr>
        <w:t xml:space="preserve">CASIA (Civil </w:t>
      </w:r>
      <w:proofErr w:type="spellStart"/>
      <w:r w:rsidRPr="00C05965">
        <w:rPr>
          <w:u w:val="single"/>
        </w:rPr>
        <w:t>Aviation</w:t>
      </w:r>
      <w:proofErr w:type="spellEnd"/>
      <w:r w:rsidRPr="00C05965">
        <w:rPr>
          <w:u w:val="single"/>
        </w:rPr>
        <w:t xml:space="preserve"> </w:t>
      </w:r>
      <w:proofErr w:type="spellStart"/>
      <w:r w:rsidRPr="00C05965">
        <w:rPr>
          <w:u w:val="single"/>
        </w:rPr>
        <w:t>Safety</w:t>
      </w:r>
      <w:proofErr w:type="spellEnd"/>
      <w:r w:rsidRPr="00C05965">
        <w:rPr>
          <w:u w:val="single"/>
        </w:rPr>
        <w:t xml:space="preserve"> </w:t>
      </w:r>
      <w:proofErr w:type="spellStart"/>
      <w:r w:rsidRPr="00C05965">
        <w:rPr>
          <w:u w:val="single"/>
        </w:rPr>
        <w:t>Investigators</w:t>
      </w:r>
      <w:proofErr w:type="spellEnd"/>
      <w:r w:rsidRPr="00C05965">
        <w:rPr>
          <w:u w:val="single"/>
        </w:rPr>
        <w:t xml:space="preserve"> </w:t>
      </w:r>
      <w:proofErr w:type="spellStart"/>
      <w:r w:rsidRPr="00C05965">
        <w:rPr>
          <w:u w:val="single"/>
        </w:rPr>
        <w:t>Association</w:t>
      </w:r>
      <w:proofErr w:type="spellEnd"/>
      <w:r w:rsidRPr="00C05965">
        <w:rPr>
          <w:u w:val="single"/>
        </w:rPr>
        <w:t>)</w:t>
      </w:r>
    </w:p>
    <w:p w14:paraId="0DA26988" w14:textId="2BAEF063" w:rsidR="00120BC5" w:rsidRPr="00C05965" w:rsidRDefault="00120BC5" w:rsidP="000E2D08">
      <w:pPr>
        <w:spacing w:after="0" w:line="276" w:lineRule="auto"/>
        <w:contextualSpacing/>
        <w:jc w:val="both"/>
        <w:rPr>
          <w:rFonts w:ascii="Calibri" w:eastAsia="Calibri" w:hAnsi="Calibri" w:cs="Times New Roman"/>
          <w:noProof w:val="0"/>
        </w:rPr>
      </w:pPr>
    </w:p>
    <w:p w14:paraId="76B235A1" w14:textId="77777777" w:rsidR="000E2D08" w:rsidRPr="00C05965" w:rsidRDefault="000E2D08" w:rsidP="000E2D08">
      <w:pPr>
        <w:spacing w:after="0" w:line="276" w:lineRule="auto"/>
        <w:jc w:val="both"/>
        <w:rPr>
          <w:rFonts w:eastAsia="Calibri" w:cs="Times New Roman"/>
          <w:noProof w:val="0"/>
        </w:rPr>
      </w:pPr>
      <w:bookmarkStart w:id="58" w:name="_Hlk95897960"/>
      <w:r w:rsidRPr="00C05965">
        <w:rPr>
          <w:rFonts w:eastAsia="Calibri" w:cs="Times New Roman"/>
          <w:noProof w:val="0"/>
        </w:rPr>
        <w:t xml:space="preserve">CASIA (Civil </w:t>
      </w:r>
      <w:proofErr w:type="spellStart"/>
      <w:r w:rsidRPr="00C05965">
        <w:rPr>
          <w:rFonts w:eastAsia="Calibri" w:cs="Times New Roman"/>
          <w:noProof w:val="0"/>
        </w:rPr>
        <w:t>Aviation</w:t>
      </w:r>
      <w:proofErr w:type="spellEnd"/>
      <w:r w:rsidRPr="00C05965">
        <w:rPr>
          <w:rFonts w:eastAsia="Calibri" w:cs="Times New Roman"/>
          <w:noProof w:val="0"/>
        </w:rPr>
        <w:t xml:space="preserve"> </w:t>
      </w:r>
      <w:proofErr w:type="spellStart"/>
      <w:r w:rsidRPr="00C05965">
        <w:rPr>
          <w:rFonts w:eastAsia="Calibri" w:cs="Times New Roman"/>
          <w:noProof w:val="0"/>
        </w:rPr>
        <w:t>Safety</w:t>
      </w:r>
      <w:proofErr w:type="spellEnd"/>
      <w:r w:rsidRPr="00C05965">
        <w:rPr>
          <w:rFonts w:eastAsia="Calibri" w:cs="Times New Roman"/>
          <w:noProof w:val="0"/>
        </w:rPr>
        <w:t xml:space="preserve"> </w:t>
      </w:r>
      <w:proofErr w:type="spellStart"/>
      <w:r w:rsidRPr="00C05965">
        <w:rPr>
          <w:rFonts w:eastAsia="Calibri" w:cs="Times New Roman"/>
          <w:noProof w:val="0"/>
        </w:rPr>
        <w:t>Investigators</w:t>
      </w:r>
      <w:proofErr w:type="spellEnd"/>
      <w:r w:rsidRPr="00C05965">
        <w:rPr>
          <w:rFonts w:eastAsia="Calibri" w:cs="Times New Roman"/>
          <w:noProof w:val="0"/>
        </w:rPr>
        <w:t xml:space="preserve"> </w:t>
      </w:r>
      <w:proofErr w:type="spellStart"/>
      <w:r w:rsidRPr="00C05965">
        <w:rPr>
          <w:rFonts w:eastAsia="Calibri" w:cs="Times New Roman"/>
          <w:noProof w:val="0"/>
        </w:rPr>
        <w:t>Association</w:t>
      </w:r>
      <w:proofErr w:type="spellEnd"/>
      <w:r w:rsidRPr="00C05965">
        <w:rPr>
          <w:rFonts w:eastAsia="Calibri" w:cs="Times New Roman"/>
          <w:noProof w:val="0"/>
        </w:rPr>
        <w:t xml:space="preserve">) je međunarodna organizacija sigurnosnih istražitelja u civilnom zrakoplovstvu. </w:t>
      </w:r>
    </w:p>
    <w:p w14:paraId="2DC04691" w14:textId="77777777" w:rsidR="000E2D08" w:rsidRPr="00C05965" w:rsidRDefault="000E2D08" w:rsidP="000E2D08">
      <w:pPr>
        <w:spacing w:after="0" w:line="276" w:lineRule="auto"/>
        <w:jc w:val="both"/>
        <w:rPr>
          <w:rFonts w:eastAsia="Calibri" w:cs="Times New Roman"/>
          <w:noProof w:val="0"/>
        </w:rPr>
      </w:pPr>
    </w:p>
    <w:p w14:paraId="3667FFC4" w14:textId="0F48DB6D" w:rsidR="000E2D08" w:rsidRPr="00C05965" w:rsidRDefault="000E2D08" w:rsidP="000E2D08">
      <w:pPr>
        <w:spacing w:after="0" w:line="276" w:lineRule="auto"/>
        <w:jc w:val="both"/>
        <w:rPr>
          <w:rFonts w:eastAsia="Calibri" w:cs="Times New Roman"/>
          <w:strike/>
          <w:noProof w:val="0"/>
        </w:rPr>
      </w:pPr>
      <w:r w:rsidRPr="00C05965">
        <w:rPr>
          <w:rFonts w:eastAsia="Calibri" w:cs="Times New Roman"/>
          <w:noProof w:val="0"/>
        </w:rPr>
        <w:t xml:space="preserve">U 2021. godini u travnju je održan dvodnevni godišnji sastanak CASIA na kojem je Agencija sudjelovala putem svog predstavnika. </w:t>
      </w:r>
      <w:bookmarkEnd w:id="58"/>
    </w:p>
    <w:p w14:paraId="7E46BDD8" w14:textId="77777777" w:rsidR="000E2D08" w:rsidRPr="00C05965" w:rsidRDefault="000E2D08" w:rsidP="000E2D08">
      <w:pPr>
        <w:spacing w:after="0" w:line="276" w:lineRule="auto"/>
        <w:contextualSpacing/>
        <w:jc w:val="both"/>
        <w:rPr>
          <w:rFonts w:ascii="Calibri" w:eastAsia="Calibri" w:hAnsi="Calibri" w:cs="Times New Roman"/>
          <w:noProof w:val="0"/>
        </w:rPr>
      </w:pPr>
    </w:p>
    <w:p w14:paraId="2C5929AE" w14:textId="6F256761" w:rsidR="00120BC5" w:rsidRPr="00C05965" w:rsidRDefault="00120BC5" w:rsidP="005C2940">
      <w:pPr>
        <w:pStyle w:val="Odlomakpopisa"/>
        <w:numPr>
          <w:ilvl w:val="0"/>
          <w:numId w:val="18"/>
        </w:numPr>
        <w:spacing w:after="0"/>
        <w:jc w:val="both"/>
        <w:rPr>
          <w:u w:val="single"/>
        </w:rPr>
      </w:pPr>
      <w:r w:rsidRPr="00C05965">
        <w:rPr>
          <w:u w:val="single"/>
        </w:rPr>
        <w:t xml:space="preserve">ECAC (European Civil </w:t>
      </w:r>
      <w:proofErr w:type="spellStart"/>
      <w:r w:rsidRPr="00C05965">
        <w:rPr>
          <w:u w:val="single"/>
        </w:rPr>
        <w:t>Aviation</w:t>
      </w:r>
      <w:proofErr w:type="spellEnd"/>
      <w:r w:rsidRPr="00C05965">
        <w:rPr>
          <w:u w:val="single"/>
        </w:rPr>
        <w:t xml:space="preserve"> </w:t>
      </w:r>
      <w:proofErr w:type="spellStart"/>
      <w:r w:rsidRPr="00C05965">
        <w:rPr>
          <w:u w:val="single"/>
        </w:rPr>
        <w:t>Conference</w:t>
      </w:r>
      <w:proofErr w:type="spellEnd"/>
      <w:r w:rsidRPr="00C05965">
        <w:rPr>
          <w:u w:val="single"/>
        </w:rPr>
        <w:t xml:space="preserve">) /ACC 51 </w:t>
      </w:r>
      <w:proofErr w:type="spellStart"/>
      <w:r w:rsidRPr="00C05965">
        <w:rPr>
          <w:u w:val="single"/>
        </w:rPr>
        <w:t>Meeting</w:t>
      </w:r>
      <w:proofErr w:type="spellEnd"/>
    </w:p>
    <w:p w14:paraId="73A0D1F9" w14:textId="77777777" w:rsidR="00120BC5" w:rsidRPr="00C05965" w:rsidRDefault="00120BC5" w:rsidP="00120BC5">
      <w:pPr>
        <w:spacing w:after="0"/>
        <w:jc w:val="both"/>
        <w:rPr>
          <w:u w:val="single"/>
        </w:rPr>
      </w:pPr>
    </w:p>
    <w:p w14:paraId="02FAC1AD" w14:textId="316926B5" w:rsidR="00E43008" w:rsidRDefault="000E2D08" w:rsidP="00E43008">
      <w:pPr>
        <w:spacing w:after="0" w:line="276" w:lineRule="auto"/>
        <w:jc w:val="both"/>
      </w:pPr>
      <w:r w:rsidRPr="00C05965">
        <w:t xml:space="preserve">Predstavnici Agencije sudjelovali su na 54. videokonferencijskom sastanku organizacije ECAC, održanom u lipnju 2021. Teme sastanka bile su pregled dosadašnjeg rada organizacije ECAC, prezentacija nekoliko sigurnosnih istraga u tijeku, te priprema budućeg djelovanja organizacije ECAC. </w:t>
      </w:r>
    </w:p>
    <w:p w14:paraId="29FEA953" w14:textId="77777777" w:rsidR="00E43008" w:rsidRDefault="00E43008">
      <w:r>
        <w:br w:type="page"/>
      </w:r>
    </w:p>
    <w:p w14:paraId="3C578B8B" w14:textId="0C63C433" w:rsidR="000E2D08" w:rsidRPr="00C05965" w:rsidRDefault="000E2D08" w:rsidP="005C2940">
      <w:pPr>
        <w:pStyle w:val="Odlomakpopisa"/>
        <w:numPr>
          <w:ilvl w:val="0"/>
          <w:numId w:val="18"/>
        </w:numPr>
        <w:spacing w:after="0"/>
        <w:jc w:val="both"/>
        <w:rPr>
          <w:u w:val="single"/>
        </w:rPr>
      </w:pPr>
      <w:r w:rsidRPr="00C05965">
        <w:rPr>
          <w:u w:val="single"/>
        </w:rPr>
        <w:lastRenderedPageBreak/>
        <w:t xml:space="preserve">ASAR 2021-3  vježba potrage i spašavanja zrakoplova </w:t>
      </w:r>
    </w:p>
    <w:p w14:paraId="05912193" w14:textId="77777777" w:rsidR="000E2D08" w:rsidRPr="00C05965" w:rsidRDefault="000E2D08" w:rsidP="000E2D08">
      <w:pPr>
        <w:spacing w:after="0" w:line="276" w:lineRule="auto"/>
        <w:jc w:val="both"/>
      </w:pPr>
    </w:p>
    <w:p w14:paraId="2BC1C238" w14:textId="77777777" w:rsidR="000E2D08" w:rsidRPr="00C05965" w:rsidRDefault="000E2D08" w:rsidP="000E2D08">
      <w:pPr>
        <w:spacing w:after="0" w:line="276" w:lineRule="auto"/>
        <w:jc w:val="both"/>
      </w:pPr>
      <w:r w:rsidRPr="00C05965">
        <w:t xml:space="preserve">Agencija je putem svog predstavnika sudjelovala u pripremi i provođenju vježbe potrage i spašavanja zrakoplova pod nazivom ASAR 2021-3 u organizaciji Ministarstva unutarnjih poslova -  Ravnateljstva civilne zaštite. Vježba je održana 13. studenog u Zračnoj luci Split. </w:t>
      </w:r>
    </w:p>
    <w:p w14:paraId="4344B290" w14:textId="77777777" w:rsidR="000E2D08" w:rsidRPr="00C05965" w:rsidRDefault="000E2D08" w:rsidP="000E2D08">
      <w:pPr>
        <w:spacing w:after="0" w:line="276" w:lineRule="auto"/>
        <w:jc w:val="both"/>
      </w:pPr>
    </w:p>
    <w:p w14:paraId="77CF0DAC" w14:textId="3F79593C" w:rsidR="00E959C6" w:rsidRPr="00C05965" w:rsidRDefault="00E959C6" w:rsidP="005C2940">
      <w:pPr>
        <w:pStyle w:val="Odlomakpopisa"/>
        <w:numPr>
          <w:ilvl w:val="0"/>
          <w:numId w:val="18"/>
        </w:numPr>
        <w:spacing w:after="0"/>
        <w:jc w:val="both"/>
        <w:rPr>
          <w:u w:val="single"/>
        </w:rPr>
      </w:pPr>
      <w:r w:rsidRPr="00C05965">
        <w:rPr>
          <w:u w:val="single"/>
        </w:rPr>
        <w:t xml:space="preserve">Sporazum o suradnji s istražnim tijelom Republike </w:t>
      </w:r>
      <w:r w:rsidR="004A18D0" w:rsidRPr="00C05965">
        <w:rPr>
          <w:u w:val="single"/>
        </w:rPr>
        <w:t>S</w:t>
      </w:r>
      <w:r w:rsidRPr="00C05965">
        <w:rPr>
          <w:u w:val="single"/>
        </w:rPr>
        <w:t>jeverne Makedonije</w:t>
      </w:r>
    </w:p>
    <w:p w14:paraId="4B3B4875" w14:textId="5D4C7439" w:rsidR="000E2D08" w:rsidRPr="00C05965" w:rsidRDefault="000E2D08" w:rsidP="00120BC5">
      <w:pPr>
        <w:spacing w:after="0"/>
        <w:jc w:val="both"/>
      </w:pPr>
    </w:p>
    <w:p w14:paraId="5913888B" w14:textId="29B29824" w:rsidR="00E959C6" w:rsidRDefault="00E959C6" w:rsidP="00120BC5">
      <w:pPr>
        <w:spacing w:after="0"/>
        <w:jc w:val="both"/>
      </w:pPr>
      <w:r w:rsidRPr="00C05965">
        <w:t>Agencija je u lipnju 2021. godine potpisala sporazum o suradnji u području istraga nesreća</w:t>
      </w:r>
      <w:r w:rsidR="004A18D0" w:rsidRPr="00C05965">
        <w:t xml:space="preserve"> i ozbiljnih nezgoda</w:t>
      </w:r>
      <w:r w:rsidRPr="00C05965">
        <w:t xml:space="preserve"> u zračnom prometu </w:t>
      </w:r>
      <w:r w:rsidRPr="004A18D0">
        <w:t xml:space="preserve">s istražnim tijelom Republike Sjeverne Makedonije. </w:t>
      </w:r>
    </w:p>
    <w:p w14:paraId="43835F64" w14:textId="77777777" w:rsidR="00E43008" w:rsidRPr="004A18D0" w:rsidRDefault="00E43008" w:rsidP="00120BC5">
      <w:pPr>
        <w:spacing w:after="0"/>
        <w:jc w:val="both"/>
      </w:pPr>
    </w:p>
    <w:p w14:paraId="2E545599" w14:textId="2DACF864" w:rsidR="00481E5C" w:rsidRPr="00D86658" w:rsidRDefault="00481E5C" w:rsidP="00B47D36">
      <w:pPr>
        <w:pStyle w:val="Naslov2"/>
        <w:ind w:left="578" w:hanging="578"/>
      </w:pPr>
      <w:bookmarkStart w:id="59" w:name="_Toc417636600"/>
      <w:bookmarkStart w:id="60" w:name="_Toc444861385"/>
      <w:bookmarkStart w:id="61" w:name="_Toc100909906"/>
      <w:r w:rsidRPr="00D86658">
        <w:t>ISTRAŽIVANJE NESREĆA I NEZGODA U POMORSKOM PROMETU</w:t>
      </w:r>
      <w:bookmarkEnd w:id="59"/>
      <w:bookmarkEnd w:id="60"/>
      <w:bookmarkEnd w:id="61"/>
    </w:p>
    <w:p w14:paraId="2623F0F7" w14:textId="227D9DA2" w:rsidR="0017021D" w:rsidRPr="0017021D" w:rsidRDefault="00606935" w:rsidP="0017021D">
      <w:pPr>
        <w:spacing w:after="0" w:line="276" w:lineRule="auto"/>
        <w:jc w:val="both"/>
        <w:rPr>
          <w:rFonts w:eastAsia="Calibri" w:cs="Times New Roman"/>
          <w:bCs/>
        </w:rPr>
      </w:pPr>
      <w:r w:rsidRPr="00660B7A">
        <w:rPr>
          <w:rFonts w:eastAsia="Calibri" w:cs="Times New Roman"/>
          <w:bCs/>
        </w:rPr>
        <w:t>Sigurnosnu istragu pomorskih nesreća i nezgoda provodi unutarnja ustrojstvena jedinica Agencije – Odjel za istrage nesreća u pomorskom prometu</w:t>
      </w:r>
      <w:r w:rsidR="0017021D">
        <w:rPr>
          <w:rFonts w:eastAsia="Calibri" w:cs="Times New Roman"/>
          <w:bCs/>
        </w:rPr>
        <w:t xml:space="preserve">. Istrage se provode </w:t>
      </w:r>
      <w:r w:rsidR="0017021D" w:rsidRPr="00660B7A">
        <w:rPr>
          <w:rFonts w:eastAsia="Calibri" w:cs="Times New Roman"/>
          <w:iCs/>
        </w:rPr>
        <w:t>u svrhu utvrđivanja uzroka pomorskih nesreća i nezgoda, objave rezultata i predlaganja mjera radi sprječavanja pomorskih nesreća i nezgoda u budućnosti, unaprjeđenja sigurnosti plovidbe i smanjenja opasnosti od onečišćenja s brodova.</w:t>
      </w:r>
    </w:p>
    <w:p w14:paraId="1A5FD2D0" w14:textId="77777777" w:rsidR="00606935" w:rsidRPr="00660B7A" w:rsidRDefault="00606935" w:rsidP="00606935">
      <w:pPr>
        <w:spacing w:after="0" w:line="276" w:lineRule="auto"/>
        <w:jc w:val="both"/>
        <w:rPr>
          <w:rFonts w:eastAsia="Calibri" w:cs="Times New Roman"/>
          <w:bCs/>
        </w:rPr>
      </w:pPr>
    </w:p>
    <w:p w14:paraId="21637385" w14:textId="5C722A4E" w:rsidR="00606935" w:rsidRPr="00660B7A" w:rsidRDefault="00606935" w:rsidP="00D6737C">
      <w:pPr>
        <w:spacing w:after="120" w:line="276" w:lineRule="auto"/>
        <w:jc w:val="both"/>
        <w:rPr>
          <w:rFonts w:eastAsia="Calibri" w:cstheme="minorHAnsi"/>
          <w:bCs/>
        </w:rPr>
      </w:pPr>
      <w:r w:rsidRPr="00660B7A">
        <w:rPr>
          <w:rFonts w:eastAsia="Calibri" w:cstheme="minorHAnsi"/>
          <w:bCs/>
        </w:rPr>
        <w:t xml:space="preserve">Osim navedene djelatnosti, Odjel za istrage nesreća u pomorskom prometu obavlja i sljedeće poslove: </w:t>
      </w:r>
    </w:p>
    <w:p w14:paraId="3E6F1F57" w14:textId="7C00C18D" w:rsidR="00606935" w:rsidRPr="00D6737C" w:rsidRDefault="00606935" w:rsidP="005C2940">
      <w:pPr>
        <w:pStyle w:val="Odlomakpopisa"/>
        <w:numPr>
          <w:ilvl w:val="0"/>
          <w:numId w:val="20"/>
        </w:numPr>
        <w:kinsoku w:val="0"/>
        <w:overflowPunct w:val="0"/>
        <w:spacing w:after="0"/>
        <w:jc w:val="both"/>
        <w:textAlignment w:val="baseline"/>
        <w:rPr>
          <w:rFonts w:eastAsia="+mn-ea" w:cstheme="minorHAnsi"/>
          <w:kern w:val="24"/>
          <w:lang w:eastAsia="hr-HR"/>
        </w:rPr>
      </w:pPr>
      <w:r w:rsidRPr="00D6737C">
        <w:rPr>
          <w:rFonts w:eastAsia="+mn-ea" w:cstheme="minorHAnsi"/>
          <w:kern w:val="24"/>
          <w:lang w:eastAsia="hr-HR"/>
        </w:rPr>
        <w:t>daje sigurnosne preporuke radi poboljšanja sigurnosti u pomorskom prometu</w:t>
      </w:r>
    </w:p>
    <w:p w14:paraId="48122432" w14:textId="440E3236" w:rsidR="00606935" w:rsidRPr="00D6737C" w:rsidRDefault="00606935" w:rsidP="005C2940">
      <w:pPr>
        <w:pStyle w:val="Odlomakpopisa"/>
        <w:numPr>
          <w:ilvl w:val="0"/>
          <w:numId w:val="20"/>
        </w:numPr>
        <w:kinsoku w:val="0"/>
        <w:overflowPunct w:val="0"/>
        <w:spacing w:after="0"/>
        <w:jc w:val="both"/>
        <w:textAlignment w:val="baseline"/>
        <w:rPr>
          <w:rFonts w:eastAsia="+mn-ea" w:cstheme="minorHAnsi"/>
          <w:kern w:val="24"/>
          <w:lang w:eastAsia="hr-HR"/>
        </w:rPr>
      </w:pPr>
      <w:r w:rsidRPr="00D6737C">
        <w:rPr>
          <w:rFonts w:eastAsia="+mn-ea" w:cstheme="minorHAnsi"/>
          <w:kern w:val="24"/>
          <w:lang w:eastAsia="hr-HR"/>
        </w:rPr>
        <w:t>vodi nacionalnu bazu podataka o pomorskim nesrećama</w:t>
      </w:r>
    </w:p>
    <w:p w14:paraId="7B0378F6" w14:textId="6FA92259" w:rsidR="00606935" w:rsidRPr="00D6737C" w:rsidRDefault="00606935" w:rsidP="005C2940">
      <w:pPr>
        <w:pStyle w:val="Odlomakpopisa"/>
        <w:numPr>
          <w:ilvl w:val="0"/>
          <w:numId w:val="20"/>
        </w:numPr>
        <w:kinsoku w:val="0"/>
        <w:overflowPunct w:val="0"/>
        <w:spacing w:after="0"/>
        <w:jc w:val="both"/>
        <w:textAlignment w:val="baseline"/>
        <w:rPr>
          <w:rFonts w:eastAsia="+mn-ea" w:cstheme="minorHAnsi"/>
          <w:kern w:val="24"/>
          <w:lang w:eastAsia="hr-HR"/>
        </w:rPr>
      </w:pPr>
      <w:r w:rsidRPr="00D6737C">
        <w:rPr>
          <w:rFonts w:eastAsia="+mn-ea" w:cstheme="minorHAnsi"/>
          <w:kern w:val="24"/>
          <w:lang w:eastAsia="hr-HR"/>
        </w:rPr>
        <w:t xml:space="preserve">izvještava Europsku komisiju o pomorskim nesrećama i nezgodama te </w:t>
      </w:r>
      <w:r w:rsidR="008F62E6" w:rsidRPr="00D6737C">
        <w:rPr>
          <w:rFonts w:eastAsia="+mn-ea" w:cstheme="minorHAnsi"/>
          <w:kern w:val="24"/>
          <w:lang w:eastAsia="hr-HR"/>
        </w:rPr>
        <w:t xml:space="preserve">istoj </w:t>
      </w:r>
      <w:r w:rsidRPr="00D6737C">
        <w:rPr>
          <w:rFonts w:eastAsia="+mn-ea" w:cstheme="minorHAnsi"/>
          <w:kern w:val="24"/>
          <w:lang w:eastAsia="hr-HR"/>
        </w:rPr>
        <w:t>dostavlja podatke o rezultatima sigurnosnih</w:t>
      </w:r>
      <w:r w:rsidR="00887DB0" w:rsidRPr="00D6737C">
        <w:rPr>
          <w:rFonts w:eastAsia="+mn-ea" w:cstheme="minorHAnsi"/>
          <w:kern w:val="24"/>
          <w:lang w:eastAsia="hr-HR"/>
        </w:rPr>
        <w:t xml:space="preserve"> istraga</w:t>
      </w:r>
    </w:p>
    <w:p w14:paraId="5CC426E4" w14:textId="46979D47" w:rsidR="00887DB0" w:rsidRPr="00D6737C" w:rsidRDefault="00606935" w:rsidP="005C2940">
      <w:pPr>
        <w:pStyle w:val="Odlomakpopisa"/>
        <w:numPr>
          <w:ilvl w:val="0"/>
          <w:numId w:val="20"/>
        </w:numPr>
        <w:kinsoku w:val="0"/>
        <w:overflowPunct w:val="0"/>
        <w:spacing w:after="0"/>
        <w:jc w:val="both"/>
        <w:textAlignment w:val="baseline"/>
        <w:rPr>
          <w:rFonts w:eastAsia="+mn-ea" w:cstheme="minorHAnsi"/>
          <w:kern w:val="24"/>
          <w:lang w:eastAsia="hr-HR"/>
        </w:rPr>
      </w:pPr>
      <w:r w:rsidRPr="00D6737C">
        <w:rPr>
          <w:rFonts w:eastAsia="+mn-ea" w:cstheme="minorHAnsi"/>
          <w:kern w:val="24"/>
          <w:lang w:eastAsia="hr-HR"/>
        </w:rPr>
        <w:t>razmjenjuje podatke iz nacionalne baze podataka s drugim istražnim tijelima uz uvjet očuvanja tajnosti podataka</w:t>
      </w:r>
    </w:p>
    <w:p w14:paraId="302AD966" w14:textId="41798AD4" w:rsidR="00A51F38" w:rsidRPr="00D6737C" w:rsidRDefault="00A51F38" w:rsidP="005C2940">
      <w:pPr>
        <w:pStyle w:val="Odlomakpopisa"/>
        <w:numPr>
          <w:ilvl w:val="0"/>
          <w:numId w:val="20"/>
        </w:numPr>
        <w:kinsoku w:val="0"/>
        <w:overflowPunct w:val="0"/>
        <w:spacing w:after="0"/>
        <w:jc w:val="both"/>
        <w:textAlignment w:val="baseline"/>
        <w:rPr>
          <w:rFonts w:eastAsia="+mn-ea" w:cstheme="minorHAnsi"/>
          <w:kern w:val="24"/>
          <w:lang w:eastAsia="hr-HR"/>
        </w:rPr>
      </w:pPr>
      <w:r w:rsidRPr="00D6737C">
        <w:rPr>
          <w:rFonts w:eastAsia="+mn-ea" w:cstheme="minorHAnsi"/>
          <w:kern w:val="24"/>
          <w:lang w:eastAsia="hr-HR"/>
        </w:rPr>
        <w:t xml:space="preserve">surađuje s tijelima nadležnim za </w:t>
      </w:r>
      <w:r w:rsidR="00ED119F" w:rsidRPr="00D6737C">
        <w:rPr>
          <w:rFonts w:eastAsia="+mn-ea" w:cstheme="minorHAnsi"/>
          <w:kern w:val="24"/>
          <w:lang w:eastAsia="hr-HR"/>
        </w:rPr>
        <w:t xml:space="preserve">istraživanje pomorskih nesreća </w:t>
      </w:r>
      <w:r w:rsidR="008F62E6" w:rsidRPr="00D6737C">
        <w:rPr>
          <w:rFonts w:eastAsia="+mn-ea" w:cstheme="minorHAnsi"/>
          <w:kern w:val="24"/>
          <w:lang w:eastAsia="hr-HR"/>
        </w:rPr>
        <w:t>na međunarodnoj razini</w:t>
      </w:r>
    </w:p>
    <w:p w14:paraId="35073292" w14:textId="6ECFBF47" w:rsidR="00606935" w:rsidRPr="00D6737C" w:rsidRDefault="00606935" w:rsidP="005C2940">
      <w:pPr>
        <w:pStyle w:val="Odlomakpopisa"/>
        <w:numPr>
          <w:ilvl w:val="0"/>
          <w:numId w:val="20"/>
        </w:numPr>
        <w:kinsoku w:val="0"/>
        <w:overflowPunct w:val="0"/>
        <w:spacing w:after="0"/>
        <w:jc w:val="both"/>
        <w:textAlignment w:val="baseline"/>
        <w:rPr>
          <w:rFonts w:eastAsia="+mn-ea" w:cstheme="minorHAnsi"/>
          <w:kern w:val="24"/>
          <w:lang w:eastAsia="hr-HR"/>
        </w:rPr>
      </w:pPr>
      <w:r w:rsidRPr="00D6737C">
        <w:rPr>
          <w:rFonts w:eastAsia="+mn-ea" w:cstheme="minorHAnsi"/>
          <w:kern w:val="24"/>
          <w:lang w:eastAsia="hr-HR"/>
        </w:rPr>
        <w:t>priprema, izdaje i objavljuje izvješća pomorske sigurnosne istrage</w:t>
      </w:r>
    </w:p>
    <w:p w14:paraId="702BD73D" w14:textId="32EA05F3" w:rsidR="00606935" w:rsidRPr="00D6737C" w:rsidRDefault="00606935" w:rsidP="005C2940">
      <w:pPr>
        <w:pStyle w:val="Odlomakpopisa"/>
        <w:numPr>
          <w:ilvl w:val="0"/>
          <w:numId w:val="20"/>
        </w:numPr>
        <w:kinsoku w:val="0"/>
        <w:overflowPunct w:val="0"/>
        <w:spacing w:after="0"/>
        <w:jc w:val="both"/>
        <w:textAlignment w:val="baseline"/>
        <w:rPr>
          <w:rFonts w:eastAsia="+mn-ea" w:cstheme="minorHAnsi"/>
          <w:kern w:val="24"/>
          <w:lang w:eastAsia="hr-HR"/>
        </w:rPr>
      </w:pPr>
      <w:r w:rsidRPr="00D6737C">
        <w:rPr>
          <w:rFonts w:eastAsia="+mn-ea" w:cstheme="minorHAnsi"/>
          <w:kern w:val="24"/>
          <w:lang w:eastAsia="hr-HR"/>
        </w:rPr>
        <w:t>prikuplja podatke o poduzetim mjerama za provedbu sigurnosnih preporuka iz izvješća o provedenim sigurnosnim istragama</w:t>
      </w:r>
    </w:p>
    <w:p w14:paraId="5CED34F2" w14:textId="56F2F831" w:rsidR="00606935" w:rsidRPr="00D6737C" w:rsidRDefault="00606935" w:rsidP="005C2940">
      <w:pPr>
        <w:pStyle w:val="Odlomakpopisa"/>
        <w:numPr>
          <w:ilvl w:val="0"/>
          <w:numId w:val="20"/>
        </w:numPr>
        <w:kinsoku w:val="0"/>
        <w:overflowPunct w:val="0"/>
        <w:spacing w:after="0"/>
        <w:jc w:val="both"/>
        <w:textAlignment w:val="baseline"/>
        <w:rPr>
          <w:rFonts w:eastAsia="+mn-ea" w:cstheme="minorHAnsi"/>
          <w:kern w:val="24"/>
          <w:lang w:eastAsia="hr-HR"/>
        </w:rPr>
      </w:pPr>
      <w:r w:rsidRPr="00D6737C">
        <w:rPr>
          <w:rFonts w:eastAsia="+mn-ea" w:cstheme="minorHAnsi"/>
          <w:kern w:val="24"/>
          <w:lang w:eastAsia="hr-HR"/>
        </w:rPr>
        <w:t>surađuje s drugim tijelima u Republici Hrvatskoj u svrhu provođenja pomorske sigurnosne istrage</w:t>
      </w:r>
    </w:p>
    <w:p w14:paraId="13151670" w14:textId="4228637E" w:rsidR="00606935" w:rsidRPr="00D6737C" w:rsidRDefault="00606935" w:rsidP="005C2940">
      <w:pPr>
        <w:pStyle w:val="Odlomakpopisa"/>
        <w:numPr>
          <w:ilvl w:val="0"/>
          <w:numId w:val="20"/>
        </w:numPr>
        <w:kinsoku w:val="0"/>
        <w:overflowPunct w:val="0"/>
        <w:spacing w:after="0"/>
        <w:jc w:val="both"/>
        <w:textAlignment w:val="baseline"/>
        <w:rPr>
          <w:rFonts w:eastAsia="+mn-ea" w:cstheme="minorHAnsi"/>
          <w:kern w:val="24"/>
          <w:lang w:eastAsia="hr-HR"/>
        </w:rPr>
      </w:pPr>
      <w:r w:rsidRPr="00D6737C">
        <w:rPr>
          <w:rFonts w:eastAsia="+mn-ea" w:cstheme="minorHAnsi"/>
          <w:kern w:val="24"/>
          <w:lang w:eastAsia="hr-HR"/>
        </w:rPr>
        <w:t>utvrđuje popis vanjskih stručnjaka za pojedina područja sigurnosne istrage</w:t>
      </w:r>
      <w:r w:rsidR="005E26A8" w:rsidRPr="00D6737C">
        <w:rPr>
          <w:rFonts w:eastAsia="+mn-ea" w:cstheme="minorHAnsi"/>
          <w:kern w:val="24"/>
          <w:lang w:eastAsia="hr-HR"/>
        </w:rPr>
        <w:t>.</w:t>
      </w:r>
    </w:p>
    <w:p w14:paraId="43765C52" w14:textId="77777777" w:rsidR="004222F7" w:rsidRPr="00660B7A" w:rsidRDefault="004222F7" w:rsidP="004222F7">
      <w:pPr>
        <w:kinsoku w:val="0"/>
        <w:overflowPunct w:val="0"/>
        <w:spacing w:after="0" w:line="276" w:lineRule="auto"/>
        <w:contextualSpacing/>
        <w:jc w:val="both"/>
        <w:textAlignment w:val="baseline"/>
        <w:rPr>
          <w:rFonts w:eastAsia="+mn-ea" w:cstheme="minorHAnsi"/>
          <w:kern w:val="24"/>
          <w:lang w:eastAsia="hr-HR"/>
        </w:rPr>
      </w:pPr>
    </w:p>
    <w:p w14:paraId="358672DC" w14:textId="77777777" w:rsidR="00606935" w:rsidRPr="00660B7A" w:rsidRDefault="00606935" w:rsidP="004222F7">
      <w:pPr>
        <w:pStyle w:val="Naslov3"/>
        <w:ind w:left="720"/>
        <w:rPr>
          <w:rFonts w:asciiTheme="minorHAnsi" w:hAnsiTheme="minorHAnsi" w:cstheme="minorHAnsi"/>
          <w:b w:val="0"/>
          <w:lang w:val="hr-HR"/>
        </w:rPr>
      </w:pPr>
      <w:bookmarkStart w:id="62" w:name="_Toc63090068"/>
      <w:bookmarkStart w:id="63" w:name="_Toc100909907"/>
      <w:r w:rsidRPr="00660B7A">
        <w:rPr>
          <w:rFonts w:asciiTheme="minorHAnsi" w:hAnsiTheme="minorHAnsi" w:cstheme="minorHAnsi"/>
          <w:b w:val="0"/>
          <w:lang w:val="hr-HR"/>
        </w:rPr>
        <w:t>Istrage</w:t>
      </w:r>
      <w:bookmarkEnd w:id="62"/>
      <w:bookmarkEnd w:id="63"/>
    </w:p>
    <w:p w14:paraId="769352B9" w14:textId="15493732" w:rsidR="00606935" w:rsidRDefault="00606935" w:rsidP="00D01039">
      <w:pPr>
        <w:spacing w:after="0" w:line="276" w:lineRule="auto"/>
        <w:jc w:val="both"/>
        <w:rPr>
          <w:rFonts w:ascii="Calibri" w:eastAsia="Calibri" w:hAnsi="Calibri" w:cs="Times New Roman"/>
        </w:rPr>
      </w:pPr>
      <w:r w:rsidRPr="00660B7A">
        <w:rPr>
          <w:rFonts w:ascii="Calibri" w:eastAsia="Calibri" w:hAnsi="Calibri" w:cs="Times New Roman"/>
        </w:rPr>
        <w:t xml:space="preserve">Istrage pomorskih nesreća i nezgoda provode se na temelju Zakona o osnivanju Agencije za istraživanje nesreća u zračnom, pomorskom i željezničkom prometu („Narodne novine“, broj 54/13, 96/18), Uredbe o načinu i uvjetima za obavljanje sigurnosnih istraga pomorskih nesreća i nezgoda („Narodne novine“, broj 122/15), Direktive 2009/18/EZ Europskog parlamenta i Vijeća (o određivanju temeljnih načela o istraživanju nesreća u području pomorskog prometa), IMO </w:t>
      </w:r>
      <w:r w:rsidRPr="00660B7A">
        <w:rPr>
          <w:rFonts w:ascii="Calibri" w:eastAsia="Calibri" w:hAnsi="Calibri" w:cs="Times New Roman"/>
        </w:rPr>
        <w:lastRenderedPageBreak/>
        <w:t xml:space="preserve">Rezolucije MSC.255(84) </w:t>
      </w:r>
      <w:r>
        <w:rPr>
          <w:rFonts w:ascii="Calibri" w:eastAsia="Calibri" w:hAnsi="Calibri" w:cs="Times New Roman"/>
        </w:rPr>
        <w:t>–</w:t>
      </w:r>
      <w:r w:rsidRPr="00660B7A">
        <w:rPr>
          <w:rFonts w:ascii="Calibri" w:eastAsia="Calibri" w:hAnsi="Calibri" w:cs="Times New Roman"/>
        </w:rPr>
        <w:t xml:space="preserve"> kodeks međunarodnih standarda i preporučene prakse o istraživanju pomorskih nesreća i nezgoda, drugih IMO rezolucija, IMO cirkularnih pisama i smjernica iz područja sigurnosnih istraga pomorskih nesreća i nezgoda te na temelju smjernica Europske agencije za sigurnost pomorskog prometa (EMSA).</w:t>
      </w:r>
    </w:p>
    <w:p w14:paraId="34D72FCA" w14:textId="77777777" w:rsidR="0071340C" w:rsidRPr="004C3C5F" w:rsidRDefault="0071340C" w:rsidP="00D01039">
      <w:pPr>
        <w:spacing w:after="0" w:line="276" w:lineRule="auto"/>
        <w:jc w:val="both"/>
        <w:rPr>
          <w:rFonts w:ascii="Calibri" w:eastAsia="Calibri" w:hAnsi="Calibri" w:cs="Times New Roman"/>
        </w:rPr>
      </w:pPr>
    </w:p>
    <w:p w14:paraId="0CD98510" w14:textId="77777777" w:rsidR="00606935" w:rsidRPr="00660B7A" w:rsidRDefault="00606935" w:rsidP="004222F7">
      <w:pPr>
        <w:pStyle w:val="Naslov3"/>
        <w:ind w:left="720"/>
        <w:rPr>
          <w:rFonts w:asciiTheme="minorHAnsi" w:hAnsiTheme="minorHAnsi" w:cstheme="minorHAnsi"/>
          <w:b w:val="0"/>
          <w:lang w:val="hr-HR"/>
        </w:rPr>
      </w:pPr>
      <w:bookmarkStart w:id="64" w:name="_Toc63090069"/>
      <w:bookmarkStart w:id="65" w:name="_Toc100909908"/>
      <w:r w:rsidRPr="00660B7A">
        <w:rPr>
          <w:rFonts w:asciiTheme="minorHAnsi" w:hAnsiTheme="minorHAnsi" w:cstheme="minorHAnsi"/>
          <w:b w:val="0"/>
          <w:lang w:val="hr-HR"/>
        </w:rPr>
        <w:t>Obavješćivanje</w:t>
      </w:r>
      <w:bookmarkEnd w:id="64"/>
      <w:bookmarkEnd w:id="65"/>
    </w:p>
    <w:p w14:paraId="0FD2620D" w14:textId="4BCB6D8A" w:rsidR="00606935" w:rsidRPr="008C0859" w:rsidRDefault="00606935" w:rsidP="00606935">
      <w:pPr>
        <w:spacing w:after="240" w:line="276" w:lineRule="auto"/>
        <w:jc w:val="both"/>
        <w:rPr>
          <w:rFonts w:eastAsia="Calibri" w:cs="Times New Roman"/>
          <w:iCs/>
        </w:rPr>
      </w:pPr>
      <w:r w:rsidRPr="008C0859">
        <w:rPr>
          <w:rFonts w:eastAsia="Calibri" w:cs="Times New Roman"/>
          <w:iCs/>
        </w:rPr>
        <w:t xml:space="preserve">Zaprimljene informacije o pomorskim nesrećama i nezgodama Nacionalna središnjica za usklađivanje traganja i spašavanja na moru u Rijeci (MRCC Rijeka) prosljeđuje u obliku obavijesti Agenciji te </w:t>
      </w:r>
      <w:r w:rsidR="00E90F5E" w:rsidRPr="008C0859">
        <w:rPr>
          <w:rFonts w:eastAsia="Calibri" w:cs="Times New Roman"/>
          <w:iCs/>
        </w:rPr>
        <w:t xml:space="preserve">Ministarstvu </w:t>
      </w:r>
      <w:r w:rsidR="00A508E2">
        <w:rPr>
          <w:rFonts w:eastAsia="Calibri" w:cs="Times New Roman"/>
          <w:iCs/>
        </w:rPr>
        <w:t>mora, prometa i infrastrukture</w:t>
      </w:r>
      <w:r w:rsidRPr="008C0859">
        <w:rPr>
          <w:rFonts w:eastAsia="Calibri" w:cs="Times New Roman"/>
          <w:iCs/>
        </w:rPr>
        <w:t>. Agencija također zaprima obavijesti o pomorskim nesrećama i nezgodama od drugih</w:t>
      </w:r>
      <w:r w:rsidR="00763792" w:rsidRPr="008C0859">
        <w:rPr>
          <w:rFonts w:eastAsia="Calibri" w:cs="Times New Roman"/>
          <w:iCs/>
        </w:rPr>
        <w:t xml:space="preserve"> pravni</w:t>
      </w:r>
      <w:r w:rsidR="00B712AB" w:rsidRPr="008C0859">
        <w:rPr>
          <w:rFonts w:eastAsia="Calibri" w:cs="Times New Roman"/>
          <w:iCs/>
        </w:rPr>
        <w:t>h (Uprava sigurnosti plovidbe</w:t>
      </w:r>
      <w:r w:rsidR="00E91D3A" w:rsidRPr="008C0859">
        <w:rPr>
          <w:rFonts w:eastAsia="Calibri" w:cs="Times New Roman"/>
          <w:iCs/>
        </w:rPr>
        <w:t xml:space="preserve"> MMPI-a, lučk</w:t>
      </w:r>
      <w:r w:rsidR="00DE3A15" w:rsidRPr="008C0859">
        <w:rPr>
          <w:rFonts w:eastAsia="Calibri" w:cs="Times New Roman"/>
          <w:iCs/>
        </w:rPr>
        <w:t>e</w:t>
      </w:r>
      <w:r w:rsidR="00E91D3A" w:rsidRPr="008C0859">
        <w:rPr>
          <w:rFonts w:eastAsia="Calibri" w:cs="Times New Roman"/>
          <w:iCs/>
        </w:rPr>
        <w:t xml:space="preserve"> kapetanij</w:t>
      </w:r>
      <w:r w:rsidR="00DE3A15" w:rsidRPr="008C0859">
        <w:rPr>
          <w:rFonts w:eastAsia="Calibri" w:cs="Times New Roman"/>
          <w:iCs/>
        </w:rPr>
        <w:t>e</w:t>
      </w:r>
      <w:r w:rsidR="00E91D3A" w:rsidRPr="008C0859">
        <w:rPr>
          <w:rFonts w:eastAsia="Calibri" w:cs="Times New Roman"/>
          <w:iCs/>
        </w:rPr>
        <w:t xml:space="preserve"> i ispostav</w:t>
      </w:r>
      <w:r w:rsidR="00DE3A15" w:rsidRPr="008C0859">
        <w:rPr>
          <w:rFonts w:eastAsia="Calibri" w:cs="Times New Roman"/>
          <w:iCs/>
        </w:rPr>
        <w:t>e</w:t>
      </w:r>
      <w:r w:rsidR="00E91D3A" w:rsidRPr="008C0859">
        <w:rPr>
          <w:rFonts w:eastAsia="Calibri" w:cs="Times New Roman"/>
          <w:iCs/>
        </w:rPr>
        <w:t xml:space="preserve"> </w:t>
      </w:r>
      <w:r w:rsidR="00DE3A15" w:rsidRPr="008C0859">
        <w:rPr>
          <w:rFonts w:eastAsia="Calibri" w:cs="Times New Roman"/>
          <w:iCs/>
        </w:rPr>
        <w:t>istih, b</w:t>
      </w:r>
      <w:r w:rsidR="00B14551" w:rsidRPr="008C0859">
        <w:rPr>
          <w:rFonts w:eastAsia="Calibri" w:cs="Times New Roman"/>
          <w:iCs/>
        </w:rPr>
        <w:t>rodarska društva</w:t>
      </w:r>
      <w:r w:rsidR="003C131F" w:rsidRPr="008C0859">
        <w:rPr>
          <w:rFonts w:eastAsia="Calibri" w:cs="Times New Roman"/>
          <w:iCs/>
        </w:rPr>
        <w:t>)</w:t>
      </w:r>
      <w:r w:rsidR="00763792" w:rsidRPr="008C0859">
        <w:rPr>
          <w:rFonts w:eastAsia="Calibri" w:cs="Times New Roman"/>
          <w:iCs/>
        </w:rPr>
        <w:t xml:space="preserve"> </w:t>
      </w:r>
      <w:r w:rsidRPr="008C0859">
        <w:rPr>
          <w:rFonts w:eastAsia="Calibri" w:cs="Times New Roman"/>
          <w:iCs/>
        </w:rPr>
        <w:t xml:space="preserve">ili </w:t>
      </w:r>
      <w:r w:rsidR="00AC6F03" w:rsidRPr="008C0859">
        <w:rPr>
          <w:rFonts w:eastAsia="Calibri" w:cs="Times New Roman"/>
          <w:iCs/>
        </w:rPr>
        <w:t xml:space="preserve">fizičkih </w:t>
      </w:r>
      <w:r w:rsidRPr="008C0859">
        <w:rPr>
          <w:rFonts w:eastAsia="Calibri" w:cs="Times New Roman"/>
          <w:iCs/>
        </w:rPr>
        <w:t>osoba koje imaju saznanje da se dogodila pomorska nesreća ili nezgoda, kao i od istražnih tijela drugih država</w:t>
      </w:r>
      <w:r w:rsidR="001D7D68" w:rsidRPr="008C0859">
        <w:rPr>
          <w:rFonts w:eastAsia="Calibri" w:cs="Times New Roman"/>
          <w:iCs/>
        </w:rPr>
        <w:t xml:space="preserve"> na globalnoj razini.</w:t>
      </w:r>
      <w:r w:rsidRPr="008C0859">
        <w:rPr>
          <w:rFonts w:eastAsia="Calibri" w:cs="Times New Roman"/>
          <w:iCs/>
        </w:rPr>
        <w:t xml:space="preserve"> Na temelju zaprimljene obavijesti o pomorskoj nesreći ili nezgodi</w:t>
      </w:r>
      <w:r w:rsidR="009B57B7" w:rsidRPr="008C0859">
        <w:rPr>
          <w:rFonts w:eastAsia="Calibri" w:cs="Times New Roman"/>
          <w:iCs/>
        </w:rPr>
        <w:t xml:space="preserve">, </w:t>
      </w:r>
      <w:r w:rsidRPr="008C0859">
        <w:rPr>
          <w:rFonts w:eastAsia="Calibri" w:cs="Times New Roman"/>
          <w:iCs/>
        </w:rPr>
        <w:t xml:space="preserve">ukoliko se radi o pomorskoj nesreći ili nezgodi iz područja primjene Uredbe, Agencija obavještava istražna tijela drugih bitno zainteresiranih država (ako </w:t>
      </w:r>
      <w:r w:rsidR="0033636A" w:rsidRPr="008C0859">
        <w:rPr>
          <w:rFonts w:eastAsia="Calibri" w:cs="Times New Roman"/>
          <w:iCs/>
        </w:rPr>
        <w:t>ti interesi postoje</w:t>
      </w:r>
      <w:r w:rsidRPr="008C0859">
        <w:rPr>
          <w:rFonts w:eastAsia="Calibri" w:cs="Times New Roman"/>
          <w:iCs/>
        </w:rPr>
        <w:t>).</w:t>
      </w:r>
    </w:p>
    <w:p w14:paraId="158CAB25" w14:textId="77777777" w:rsidR="00B515B5" w:rsidRPr="007C1D79" w:rsidRDefault="00B515B5" w:rsidP="00B515B5">
      <w:pPr>
        <w:spacing w:after="0" w:line="276" w:lineRule="auto"/>
        <w:jc w:val="both"/>
        <w:rPr>
          <w:rFonts w:eastAsia="Calibri" w:cs="Times New Roman"/>
          <w:iCs/>
          <w:noProof w:val="0"/>
        </w:rPr>
      </w:pPr>
      <w:r w:rsidRPr="007C1D79">
        <w:rPr>
          <w:rFonts w:eastAsia="Calibri" w:cs="Times New Roman"/>
          <w:iCs/>
          <w:noProof w:val="0"/>
        </w:rPr>
        <w:t>Obavijest o događaju pomorske nesreće ili nezgode podnosi se Agenciji elektroničkom poštom, telefonom ili putem Europske informacijske platforme za pomorske nesreće i nezgode (EMCIP) od strane istražnih tijela drugih europskih zemalja te neregistriranih korisnika EMCIP platforme.</w:t>
      </w:r>
    </w:p>
    <w:p w14:paraId="508E5E11" w14:textId="77777777" w:rsidR="00B515B5" w:rsidRPr="007C1D79" w:rsidRDefault="00B515B5" w:rsidP="00B515B5">
      <w:pPr>
        <w:spacing w:after="0" w:line="276" w:lineRule="auto"/>
        <w:jc w:val="both"/>
        <w:rPr>
          <w:rFonts w:eastAsia="Calibri" w:cs="Times New Roman"/>
          <w:iCs/>
          <w:noProof w:val="0"/>
        </w:rPr>
      </w:pPr>
    </w:p>
    <w:p w14:paraId="390450AC" w14:textId="0C4067EE" w:rsidR="00606935" w:rsidRDefault="00B515B5" w:rsidP="00606935">
      <w:pPr>
        <w:spacing w:after="0" w:line="276" w:lineRule="auto"/>
        <w:jc w:val="both"/>
        <w:rPr>
          <w:rFonts w:eastAsia="Calibri" w:cs="Times New Roman"/>
          <w:iCs/>
        </w:rPr>
      </w:pPr>
      <w:r w:rsidRPr="007C1D79">
        <w:rPr>
          <w:rFonts w:eastAsia="Calibri" w:cs="Times New Roman"/>
          <w:iCs/>
          <w:noProof w:val="0"/>
        </w:rPr>
        <w:t xml:space="preserve">Tako je za potrebe obavješćivanja o događajima u svezi pomorskih nesreća i nezgoda, u Agenciji kreirana e-mail adresa: </w:t>
      </w:r>
      <w:hyperlink r:id="rId25" w:history="1">
        <w:r w:rsidRPr="007C1D79">
          <w:rPr>
            <w:rFonts w:eastAsia="Calibri" w:cs="Times New Roman"/>
            <w:iCs/>
            <w:noProof w:val="0"/>
            <w:u w:val="single"/>
          </w:rPr>
          <w:t>maritime.safety@ain.hr</w:t>
        </w:r>
      </w:hyperlink>
      <w:r w:rsidRPr="007C1D79">
        <w:rPr>
          <w:rFonts w:eastAsia="Calibri" w:cs="Times New Roman"/>
          <w:iCs/>
          <w:noProof w:val="0"/>
        </w:rPr>
        <w:t>, kao centralno mjesto na koje se mogu dostavljati sve prijave istih, također i sve ostale relevantne informacije koje se odnose na područje pomorskog prometa.</w:t>
      </w:r>
      <w:r w:rsidR="00A508E2">
        <w:rPr>
          <w:rFonts w:eastAsia="Calibri" w:cs="Times New Roman"/>
          <w:iCs/>
          <w:noProof w:val="0"/>
        </w:rPr>
        <w:t xml:space="preserve"> </w:t>
      </w:r>
      <w:r w:rsidR="00606935" w:rsidRPr="00660B7A">
        <w:rPr>
          <w:rFonts w:eastAsia="Calibri" w:cs="Times New Roman"/>
          <w:iCs/>
        </w:rPr>
        <w:t>Kako bi se osigurala dostupnost istražitelja u svako doba, u Odjelu za istrage nesreća u pomorskom prometu Agencije osigurana je stalna dostupnost istražitelja pomorskih nesreća putem mobilnog telefona na bazi 7/24/365.</w:t>
      </w:r>
    </w:p>
    <w:p w14:paraId="02ADFFAC" w14:textId="68362DD1" w:rsidR="00AE43E2" w:rsidRDefault="00AE43E2" w:rsidP="00606935">
      <w:pPr>
        <w:spacing w:after="0" w:line="276" w:lineRule="auto"/>
        <w:jc w:val="both"/>
        <w:rPr>
          <w:rFonts w:eastAsia="Calibri" w:cs="Times New Roman"/>
          <w:iCs/>
        </w:rPr>
      </w:pPr>
    </w:p>
    <w:p w14:paraId="35B73F88" w14:textId="77777777" w:rsidR="00AE43E2" w:rsidRPr="00431D6E" w:rsidRDefault="00AE43E2" w:rsidP="00AE43E2">
      <w:pPr>
        <w:spacing w:after="0" w:line="276" w:lineRule="auto"/>
        <w:jc w:val="both"/>
        <w:rPr>
          <w:rFonts w:eastAsia="Calibri" w:cs="Times New Roman"/>
          <w:iCs/>
          <w:noProof w:val="0"/>
        </w:rPr>
      </w:pPr>
      <w:r w:rsidRPr="00431D6E">
        <w:rPr>
          <w:rFonts w:eastAsia="Calibri" w:cs="Times New Roman"/>
          <w:iCs/>
          <w:noProof w:val="0"/>
        </w:rPr>
        <w:t>S Nacionalnom središnjicom za usklađivanje traganja i spašavanja na moru u Rijeci (MRCC Rijeka) dogovoren je sustav obavješćivanja o pomorskim nesrećama i nezgodama iz nadležnosti Agencije putem navedenog e-maila, a u slučajevima vrlo ozbiljnih pomorskih nesreća (nesreće koje uključuju potpuni gubitak broda, smrtni slučaj ili ozbiljno onečišćenje koje je uzrokovano ili je u svezi s radom broda) i putem mobilnog telefona u najkraćem vremenu.</w:t>
      </w:r>
    </w:p>
    <w:p w14:paraId="520D151A" w14:textId="77777777" w:rsidR="00AE43E2" w:rsidRPr="00431D6E" w:rsidRDefault="00AE43E2" w:rsidP="00AE43E2">
      <w:pPr>
        <w:spacing w:after="0" w:line="276" w:lineRule="auto"/>
        <w:jc w:val="both"/>
        <w:rPr>
          <w:rFonts w:eastAsia="Calibri" w:cs="Times New Roman"/>
          <w:iCs/>
          <w:noProof w:val="0"/>
        </w:rPr>
      </w:pPr>
    </w:p>
    <w:p w14:paraId="2FE858AE" w14:textId="3FD36468" w:rsidR="00AE43E2" w:rsidRDefault="00AE43E2" w:rsidP="00AE43E2">
      <w:pPr>
        <w:spacing w:after="0" w:line="276" w:lineRule="auto"/>
        <w:jc w:val="both"/>
        <w:rPr>
          <w:rFonts w:eastAsia="Calibri" w:cs="Times New Roman"/>
          <w:iCs/>
          <w:noProof w:val="0"/>
        </w:rPr>
      </w:pPr>
      <w:r w:rsidRPr="004F7E9A">
        <w:rPr>
          <w:rFonts w:eastAsia="Calibri" w:cs="Times New Roman"/>
          <w:iCs/>
          <w:noProof w:val="0"/>
        </w:rPr>
        <w:t xml:space="preserve">Dodatno na mogućnost prijave od strane registriranih korisnika (istražnih tijela drugih europskih zemalja), od lipnja 2021. godine i neregistrirani korisnici EMCIP platforme (pravne ili fizičke osobe, bez obzira gdje se na svijetu nalaze) mogu prijaviti pomorsku nesreću ili nezgodu na sljedećoj internet stranici: </w:t>
      </w:r>
      <w:hyperlink r:id="rId26" w:anchor="/dashboard" w:history="1">
        <w:r w:rsidRPr="004F7E9A">
          <w:rPr>
            <w:rFonts w:eastAsia="Calibri" w:cs="Times New Roman"/>
            <w:iCs/>
            <w:noProof w:val="0"/>
            <w:u w:val="single"/>
          </w:rPr>
          <w:t>https://portal.emsa.europa.eu/emcip-public/#/dashboard</w:t>
        </w:r>
      </w:hyperlink>
      <w:r w:rsidRPr="004F7E9A">
        <w:rPr>
          <w:rFonts w:eastAsia="Calibri" w:cs="Times New Roman"/>
          <w:iCs/>
          <w:noProof w:val="0"/>
        </w:rPr>
        <w:t xml:space="preserve"> i pritom u padajućoj listi koja sadrži europska istražna tijela odabrati ono nadležno kojemu to žele prijaviti.</w:t>
      </w:r>
      <w:r w:rsidR="00611C6C" w:rsidRPr="004F7E9A">
        <w:rPr>
          <w:rFonts w:eastAsia="Calibri" w:cs="Times New Roman"/>
          <w:iCs/>
          <w:noProof w:val="0"/>
        </w:rPr>
        <w:t xml:space="preserve"> </w:t>
      </w:r>
      <w:r w:rsidR="00DF0B8C" w:rsidRPr="004F7E9A">
        <w:rPr>
          <w:rFonts w:eastAsia="Calibri" w:cs="Times New Roman"/>
          <w:iCs/>
          <w:noProof w:val="0"/>
        </w:rPr>
        <w:t xml:space="preserve">Prijave </w:t>
      </w:r>
      <w:r w:rsidR="00331E5D" w:rsidRPr="004F7E9A">
        <w:rPr>
          <w:rFonts w:eastAsia="Calibri" w:cs="Times New Roman"/>
          <w:iCs/>
          <w:noProof w:val="0"/>
        </w:rPr>
        <w:t>nisu anonimne</w:t>
      </w:r>
      <w:r w:rsidR="001802BA" w:rsidRPr="004F7E9A">
        <w:rPr>
          <w:rFonts w:eastAsia="Calibri" w:cs="Times New Roman"/>
          <w:iCs/>
          <w:noProof w:val="0"/>
        </w:rPr>
        <w:t>, tj. oni koji prijavljuju moraju</w:t>
      </w:r>
      <w:r w:rsidR="00613B3F" w:rsidRPr="004F7E9A">
        <w:rPr>
          <w:rFonts w:eastAsia="Calibri" w:cs="Times New Roman"/>
          <w:iCs/>
          <w:noProof w:val="0"/>
        </w:rPr>
        <w:t xml:space="preserve"> naznačiti u kojem svojstvu </w:t>
      </w:r>
      <w:r w:rsidR="007B4631" w:rsidRPr="004F7E9A">
        <w:rPr>
          <w:rFonts w:eastAsia="Calibri" w:cs="Times New Roman"/>
          <w:iCs/>
          <w:noProof w:val="0"/>
        </w:rPr>
        <w:t>to čine</w:t>
      </w:r>
      <w:r w:rsidR="00613B3F" w:rsidRPr="004F7E9A">
        <w:rPr>
          <w:rFonts w:eastAsia="Calibri" w:cs="Times New Roman"/>
          <w:iCs/>
          <w:noProof w:val="0"/>
        </w:rPr>
        <w:t xml:space="preserve"> (</w:t>
      </w:r>
      <w:r w:rsidR="001822EF" w:rsidRPr="004F7E9A">
        <w:rPr>
          <w:rFonts w:eastAsia="Calibri" w:cs="Times New Roman"/>
          <w:iCs/>
          <w:noProof w:val="0"/>
        </w:rPr>
        <w:t>putni</w:t>
      </w:r>
      <w:r w:rsidR="007B4631" w:rsidRPr="004F7E9A">
        <w:rPr>
          <w:rFonts w:eastAsia="Calibri" w:cs="Times New Roman"/>
          <w:iCs/>
          <w:noProof w:val="0"/>
        </w:rPr>
        <w:t>k</w:t>
      </w:r>
      <w:r w:rsidR="001822EF" w:rsidRPr="004F7E9A">
        <w:rPr>
          <w:rFonts w:eastAsia="Calibri" w:cs="Times New Roman"/>
          <w:iCs/>
          <w:noProof w:val="0"/>
        </w:rPr>
        <w:t xml:space="preserve">, </w:t>
      </w:r>
      <w:r w:rsidR="007B4631" w:rsidRPr="004F7E9A">
        <w:rPr>
          <w:rFonts w:eastAsia="Calibri" w:cs="Times New Roman"/>
          <w:iCs/>
          <w:noProof w:val="0"/>
        </w:rPr>
        <w:t>čla</w:t>
      </w:r>
      <w:r w:rsidR="00B2023F" w:rsidRPr="004F7E9A">
        <w:rPr>
          <w:rFonts w:eastAsia="Calibri" w:cs="Times New Roman"/>
          <w:iCs/>
          <w:noProof w:val="0"/>
        </w:rPr>
        <w:t xml:space="preserve">n </w:t>
      </w:r>
      <w:r w:rsidR="001822EF" w:rsidRPr="004F7E9A">
        <w:rPr>
          <w:rFonts w:eastAsia="Calibri" w:cs="Times New Roman"/>
          <w:iCs/>
          <w:noProof w:val="0"/>
        </w:rPr>
        <w:t>posad</w:t>
      </w:r>
      <w:r w:rsidR="00B2023F" w:rsidRPr="004F7E9A">
        <w:rPr>
          <w:rFonts w:eastAsia="Calibri" w:cs="Times New Roman"/>
          <w:iCs/>
          <w:noProof w:val="0"/>
        </w:rPr>
        <w:t>e</w:t>
      </w:r>
      <w:r w:rsidR="001822EF" w:rsidRPr="004F7E9A">
        <w:rPr>
          <w:rFonts w:eastAsia="Calibri" w:cs="Times New Roman"/>
          <w:iCs/>
          <w:noProof w:val="0"/>
        </w:rPr>
        <w:t xml:space="preserve"> ili </w:t>
      </w:r>
      <w:r w:rsidR="00B2023F" w:rsidRPr="004F7E9A">
        <w:rPr>
          <w:rFonts w:eastAsia="Calibri" w:cs="Times New Roman"/>
          <w:iCs/>
          <w:noProof w:val="0"/>
        </w:rPr>
        <w:t xml:space="preserve">netko </w:t>
      </w:r>
      <w:r w:rsidR="001822EF" w:rsidRPr="004F7E9A">
        <w:rPr>
          <w:rFonts w:eastAsia="Calibri" w:cs="Times New Roman"/>
          <w:iCs/>
          <w:noProof w:val="0"/>
        </w:rPr>
        <w:t>drugi)</w:t>
      </w:r>
      <w:r w:rsidR="001802BA" w:rsidRPr="004F7E9A">
        <w:rPr>
          <w:rFonts w:eastAsia="Calibri" w:cs="Times New Roman"/>
          <w:iCs/>
          <w:noProof w:val="0"/>
        </w:rPr>
        <w:t xml:space="preserve"> </w:t>
      </w:r>
      <w:r w:rsidR="00B2023F" w:rsidRPr="004F7E9A">
        <w:rPr>
          <w:rFonts w:eastAsia="Calibri" w:cs="Times New Roman"/>
          <w:iCs/>
          <w:noProof w:val="0"/>
        </w:rPr>
        <w:t xml:space="preserve">te </w:t>
      </w:r>
      <w:r w:rsidR="001802BA" w:rsidRPr="004F7E9A">
        <w:rPr>
          <w:rFonts w:eastAsia="Calibri" w:cs="Times New Roman"/>
          <w:iCs/>
          <w:noProof w:val="0"/>
        </w:rPr>
        <w:t xml:space="preserve">ostaviti </w:t>
      </w:r>
      <w:r w:rsidR="000A5345" w:rsidRPr="004F7E9A">
        <w:rPr>
          <w:rFonts w:eastAsia="Calibri" w:cs="Times New Roman"/>
          <w:iCs/>
          <w:noProof w:val="0"/>
        </w:rPr>
        <w:t>s</w:t>
      </w:r>
      <w:r w:rsidR="001C216D" w:rsidRPr="004F7E9A">
        <w:rPr>
          <w:rFonts w:eastAsia="Calibri" w:cs="Times New Roman"/>
          <w:iCs/>
          <w:noProof w:val="0"/>
        </w:rPr>
        <w:t>voje ime</w:t>
      </w:r>
      <w:r w:rsidR="00B2023F" w:rsidRPr="004F7E9A">
        <w:rPr>
          <w:rFonts w:eastAsia="Calibri" w:cs="Times New Roman"/>
          <w:iCs/>
          <w:noProof w:val="0"/>
        </w:rPr>
        <w:t xml:space="preserve"> i kontakt podatke (e</w:t>
      </w:r>
      <w:r w:rsidR="00D4142E" w:rsidRPr="004F7E9A">
        <w:rPr>
          <w:rFonts w:eastAsia="Calibri" w:cs="Times New Roman"/>
          <w:iCs/>
          <w:noProof w:val="0"/>
        </w:rPr>
        <w:t>-mail adresu</w:t>
      </w:r>
      <w:r w:rsidR="00064FC5" w:rsidRPr="004F7E9A">
        <w:rPr>
          <w:rFonts w:eastAsia="Calibri" w:cs="Times New Roman"/>
          <w:iCs/>
          <w:noProof w:val="0"/>
        </w:rPr>
        <w:t xml:space="preserve"> koju kroz sustav moraju </w:t>
      </w:r>
      <w:r w:rsidR="00064FC5" w:rsidRPr="00670CEE">
        <w:rPr>
          <w:rFonts w:eastAsia="Calibri" w:cs="Times New Roman"/>
          <w:iCs/>
          <w:noProof w:val="0"/>
        </w:rPr>
        <w:t>verificirati</w:t>
      </w:r>
      <w:r w:rsidR="0048045D" w:rsidRPr="00670CEE">
        <w:rPr>
          <w:rFonts w:eastAsia="Calibri" w:cs="Times New Roman"/>
          <w:iCs/>
          <w:noProof w:val="0"/>
        </w:rPr>
        <w:t xml:space="preserve"> te telefonski broj), </w:t>
      </w:r>
      <w:r w:rsidR="00400355" w:rsidRPr="00670CEE">
        <w:rPr>
          <w:rFonts w:eastAsia="Calibri" w:cs="Times New Roman"/>
          <w:iCs/>
          <w:noProof w:val="0"/>
        </w:rPr>
        <w:t xml:space="preserve">a </w:t>
      </w:r>
      <w:r w:rsidR="0048045D" w:rsidRPr="00670CEE">
        <w:rPr>
          <w:rFonts w:eastAsia="Calibri" w:cs="Times New Roman"/>
          <w:iCs/>
          <w:noProof w:val="0"/>
        </w:rPr>
        <w:t xml:space="preserve">kako bi ih se </w:t>
      </w:r>
      <w:r w:rsidR="00547227" w:rsidRPr="00670CEE">
        <w:rPr>
          <w:rFonts w:eastAsia="Calibri" w:cs="Times New Roman"/>
          <w:iCs/>
          <w:noProof w:val="0"/>
        </w:rPr>
        <w:t>eventualno</w:t>
      </w:r>
      <w:r w:rsidR="00400355" w:rsidRPr="00670CEE">
        <w:rPr>
          <w:rFonts w:eastAsia="Calibri" w:cs="Times New Roman"/>
          <w:iCs/>
          <w:noProof w:val="0"/>
        </w:rPr>
        <w:t xml:space="preserve"> moglo</w:t>
      </w:r>
      <w:r w:rsidR="00547227" w:rsidRPr="00670CEE">
        <w:rPr>
          <w:rFonts w:eastAsia="Calibri" w:cs="Times New Roman"/>
          <w:iCs/>
          <w:noProof w:val="0"/>
        </w:rPr>
        <w:t xml:space="preserve"> </w:t>
      </w:r>
      <w:r w:rsidR="0048045D" w:rsidRPr="00670CEE">
        <w:rPr>
          <w:rFonts w:eastAsia="Calibri" w:cs="Times New Roman"/>
          <w:iCs/>
          <w:noProof w:val="0"/>
        </w:rPr>
        <w:t>kontaktirati i</w:t>
      </w:r>
      <w:r w:rsidR="00547227" w:rsidRPr="00670CEE">
        <w:rPr>
          <w:rFonts w:eastAsia="Calibri" w:cs="Times New Roman"/>
          <w:iCs/>
          <w:noProof w:val="0"/>
        </w:rPr>
        <w:t xml:space="preserve"> zatražiti dodatne informacije.</w:t>
      </w:r>
    </w:p>
    <w:p w14:paraId="2BBFB65C" w14:textId="77777777" w:rsidR="00670CEE" w:rsidRPr="00670CEE" w:rsidRDefault="00670CEE" w:rsidP="00AE43E2">
      <w:pPr>
        <w:spacing w:after="0" w:line="276" w:lineRule="auto"/>
        <w:jc w:val="both"/>
        <w:rPr>
          <w:rFonts w:eastAsia="Calibri" w:cs="Times New Roman"/>
          <w:iCs/>
          <w:noProof w:val="0"/>
        </w:rPr>
      </w:pPr>
    </w:p>
    <w:p w14:paraId="30473E38" w14:textId="75D3BC23" w:rsidR="00606935" w:rsidRPr="00D6737C" w:rsidRDefault="00AE43E2" w:rsidP="00606935">
      <w:pPr>
        <w:spacing w:after="0" w:line="276" w:lineRule="auto"/>
        <w:jc w:val="both"/>
        <w:rPr>
          <w:rFonts w:ascii="Calibri" w:eastAsia="Calibri" w:hAnsi="Calibri" w:cs="Times New Roman"/>
          <w:noProof w:val="0"/>
        </w:rPr>
      </w:pPr>
      <w:r w:rsidRPr="00D6737C">
        <w:rPr>
          <w:rFonts w:ascii="Calibri" w:eastAsia="Calibri" w:hAnsi="Calibri" w:cs="Times New Roman"/>
          <w:noProof w:val="0"/>
        </w:rPr>
        <w:lastRenderedPageBreak/>
        <w:t>Tijekom 2021. godine, Odjel za istrage nesreća u pomorskom prometu Agencije zaprimio je ukupno 75 obavijesti o događajima na moru.</w:t>
      </w:r>
    </w:p>
    <w:p w14:paraId="5AB8F696" w14:textId="77777777" w:rsidR="00AA3AAA" w:rsidRPr="00D6737C" w:rsidRDefault="00AA3AAA" w:rsidP="00AA3AAA">
      <w:pPr>
        <w:spacing w:after="0" w:line="276" w:lineRule="auto"/>
        <w:jc w:val="both"/>
        <w:rPr>
          <w:rFonts w:eastAsia="Calibri" w:cs="Times New Roman"/>
          <w:iCs/>
        </w:rPr>
      </w:pPr>
    </w:p>
    <w:p w14:paraId="4904DDAC" w14:textId="0D3F161D" w:rsidR="00AA3AAA" w:rsidRPr="00D6737C" w:rsidRDefault="00AA3AAA" w:rsidP="00AA3AAA">
      <w:pPr>
        <w:spacing w:after="0" w:line="276" w:lineRule="auto"/>
        <w:jc w:val="both"/>
        <w:rPr>
          <w:rFonts w:eastAsia="Calibri" w:cs="Times New Roman"/>
          <w:iCs/>
          <w:noProof w:val="0"/>
        </w:rPr>
      </w:pPr>
      <w:r w:rsidRPr="00D6737C">
        <w:rPr>
          <w:rFonts w:eastAsia="Calibri" w:cs="Times New Roman"/>
          <w:iCs/>
          <w:noProof w:val="0"/>
        </w:rPr>
        <w:t xml:space="preserve">Od ukupnog broja zaprimljenih </w:t>
      </w:r>
      <w:r w:rsidRPr="00D6737C">
        <w:rPr>
          <w:rFonts w:eastAsia="Calibri" w:cs="Times New Roman"/>
          <w:iCs/>
          <w:noProof w:val="0"/>
          <w:u w:val="single"/>
        </w:rPr>
        <w:t>obavijesti o događajima na moru</w:t>
      </w:r>
      <w:r w:rsidRPr="00D6737C">
        <w:rPr>
          <w:rFonts w:eastAsia="Calibri" w:cs="Times New Roman"/>
          <w:iCs/>
          <w:noProof w:val="0"/>
        </w:rPr>
        <w:t xml:space="preserve"> (75), 54 obavijesti se odnosilo na pomorske nesreće i nezgode, dok se preostalih 21 odnosilo na događaje koji nisu kategorizirani kao pomorske nesreće ili nezgode.</w:t>
      </w:r>
    </w:p>
    <w:p w14:paraId="484018C6" w14:textId="77777777" w:rsidR="00AA3AAA" w:rsidRPr="00D6737C" w:rsidRDefault="00AA3AAA" w:rsidP="00AA3AAA">
      <w:pPr>
        <w:spacing w:after="0" w:line="276" w:lineRule="auto"/>
        <w:jc w:val="both"/>
        <w:rPr>
          <w:rFonts w:ascii="Calibri" w:eastAsia="Calibri" w:hAnsi="Calibri" w:cs="Times New Roman"/>
          <w:noProof w:val="0"/>
        </w:rPr>
      </w:pPr>
    </w:p>
    <w:p w14:paraId="382AB306" w14:textId="7BAB2EC1" w:rsidR="00606935" w:rsidRPr="00D6737C" w:rsidRDefault="00606935" w:rsidP="00606935">
      <w:pPr>
        <w:spacing w:after="0" w:line="276" w:lineRule="auto"/>
        <w:jc w:val="both"/>
        <w:rPr>
          <w:rFonts w:eastAsia="Calibri" w:cs="Times New Roman"/>
          <w:iCs/>
        </w:rPr>
      </w:pPr>
      <w:r w:rsidRPr="00D6737C">
        <w:rPr>
          <w:rFonts w:eastAsia="Calibri" w:cs="Times New Roman"/>
          <w:iCs/>
        </w:rPr>
        <w:t xml:space="preserve">Od </w:t>
      </w:r>
      <w:r w:rsidR="00AA3AAA" w:rsidRPr="00D6737C">
        <w:rPr>
          <w:rFonts w:eastAsia="Calibri" w:cs="Times New Roman"/>
          <w:iCs/>
        </w:rPr>
        <w:t>zaprimljenih 75</w:t>
      </w:r>
      <w:r w:rsidRPr="00D6737C">
        <w:rPr>
          <w:rFonts w:eastAsia="Calibri" w:cs="Times New Roman"/>
          <w:iCs/>
        </w:rPr>
        <w:t>, 6</w:t>
      </w:r>
      <w:r w:rsidR="00A55BEE" w:rsidRPr="00D6737C">
        <w:rPr>
          <w:rFonts w:eastAsia="Calibri" w:cs="Times New Roman"/>
          <w:iCs/>
        </w:rPr>
        <w:t>3</w:t>
      </w:r>
      <w:r w:rsidRPr="00D6737C">
        <w:rPr>
          <w:rFonts w:eastAsia="Calibri" w:cs="Times New Roman"/>
          <w:iCs/>
        </w:rPr>
        <w:t xml:space="preserve"> obavijest</w:t>
      </w:r>
      <w:r w:rsidR="00A55BEE" w:rsidRPr="00D6737C">
        <w:rPr>
          <w:rFonts w:eastAsia="Calibri" w:cs="Times New Roman"/>
          <w:iCs/>
        </w:rPr>
        <w:t>i</w:t>
      </w:r>
      <w:r w:rsidRPr="00D6737C">
        <w:rPr>
          <w:rFonts w:eastAsia="Calibri" w:cs="Times New Roman"/>
          <w:iCs/>
        </w:rPr>
        <w:t xml:space="preserve"> </w:t>
      </w:r>
      <w:r w:rsidR="00A55BEE" w:rsidRPr="00D6737C">
        <w:rPr>
          <w:rFonts w:eastAsia="Calibri" w:cs="Times New Roman"/>
          <w:iCs/>
        </w:rPr>
        <w:t>su</w:t>
      </w:r>
      <w:r w:rsidRPr="00D6737C">
        <w:rPr>
          <w:rFonts w:eastAsia="Calibri" w:cs="Times New Roman"/>
          <w:iCs/>
        </w:rPr>
        <w:t xml:space="preserve"> zaprimljen</w:t>
      </w:r>
      <w:r w:rsidR="00A55BEE" w:rsidRPr="00D6737C">
        <w:rPr>
          <w:rFonts w:eastAsia="Calibri" w:cs="Times New Roman"/>
          <w:iCs/>
        </w:rPr>
        <w:t>e</w:t>
      </w:r>
      <w:r w:rsidRPr="00D6737C">
        <w:rPr>
          <w:rFonts w:eastAsia="Calibri" w:cs="Times New Roman"/>
          <w:iCs/>
        </w:rPr>
        <w:t xml:space="preserve"> od Nacionalne središnjice za usklađivanje traganja i spašavanja na moru u Rijeci (MRCC Rijeka), 2 obavijest</w:t>
      </w:r>
      <w:r w:rsidR="00A55BEE" w:rsidRPr="00D6737C">
        <w:rPr>
          <w:rFonts w:eastAsia="Calibri" w:cs="Times New Roman"/>
          <w:iCs/>
        </w:rPr>
        <w:t>i</w:t>
      </w:r>
      <w:r w:rsidRPr="00D6737C">
        <w:rPr>
          <w:rFonts w:eastAsia="Calibri" w:cs="Times New Roman"/>
          <w:iCs/>
        </w:rPr>
        <w:t xml:space="preserve"> od Ministarstva mora, prometa i infrastrukture, 2 obavijesti od Lučke kapetanije Pula, 1 obavijest od Lučke kapetanije Rijeka te 7 obavijesti od istražnih tijela drugih država.</w:t>
      </w:r>
    </w:p>
    <w:p w14:paraId="5922CE5C" w14:textId="1AF5CDB5" w:rsidR="00606935" w:rsidRPr="00D6737C" w:rsidRDefault="00606935" w:rsidP="00606935">
      <w:pPr>
        <w:spacing w:after="0" w:line="276" w:lineRule="auto"/>
        <w:jc w:val="both"/>
        <w:rPr>
          <w:rFonts w:eastAsia="Calibri" w:cs="Times New Roman"/>
          <w:iCs/>
        </w:rPr>
      </w:pPr>
    </w:p>
    <w:p w14:paraId="1E75EA75" w14:textId="3B717503" w:rsidR="00AA4708" w:rsidRPr="00D6737C" w:rsidRDefault="00AA4708" w:rsidP="00AA4708">
      <w:pPr>
        <w:spacing w:after="0" w:line="276" w:lineRule="auto"/>
        <w:jc w:val="both"/>
        <w:rPr>
          <w:rFonts w:eastAsia="Calibri" w:cs="Times New Roman"/>
          <w:iCs/>
          <w:noProof w:val="0"/>
        </w:rPr>
      </w:pPr>
      <w:r w:rsidRPr="00D6737C">
        <w:rPr>
          <w:rFonts w:eastAsia="Calibri" w:cs="Times New Roman"/>
          <w:iCs/>
          <w:noProof w:val="0"/>
        </w:rPr>
        <w:t xml:space="preserve">Od ukupnog broja zaprimljenih </w:t>
      </w:r>
      <w:r w:rsidRPr="00D6737C">
        <w:rPr>
          <w:rFonts w:eastAsia="Calibri" w:cs="Times New Roman"/>
          <w:iCs/>
          <w:noProof w:val="0"/>
          <w:u w:val="single"/>
        </w:rPr>
        <w:t>obavijesti o pomorskim nesrećama i nezgodama</w:t>
      </w:r>
      <w:r w:rsidRPr="00D6737C">
        <w:rPr>
          <w:rFonts w:eastAsia="Calibri" w:cs="Times New Roman"/>
          <w:iCs/>
          <w:noProof w:val="0"/>
        </w:rPr>
        <w:t xml:space="preserve"> (54), 12 pomorskih nesreća i nezgoda se odnosilo na područje primjene Uredbe o načinu i uvjetima za obavljanje sigurnosnih istraga pomorskih nesreća i nezgoda, dok preostalih 42 nije (Tablica 7).</w:t>
      </w:r>
    </w:p>
    <w:p w14:paraId="10D6637C" w14:textId="77777777" w:rsidR="00606935" w:rsidRPr="00D6737C" w:rsidRDefault="00606935" w:rsidP="00606935">
      <w:pPr>
        <w:spacing w:after="0" w:line="276" w:lineRule="auto"/>
        <w:jc w:val="both"/>
        <w:rPr>
          <w:rFonts w:eastAsia="Calibri" w:cs="Times New Roman"/>
          <w:iCs/>
        </w:rPr>
      </w:pPr>
    </w:p>
    <w:p w14:paraId="6464417D" w14:textId="0D57D8B4" w:rsidR="00606935" w:rsidRPr="00D6737C" w:rsidRDefault="00606935" w:rsidP="00D6737C">
      <w:pPr>
        <w:pStyle w:val="Opisslike"/>
        <w:keepNext/>
        <w:spacing w:after="120" w:line="276" w:lineRule="auto"/>
        <w:rPr>
          <w:i w:val="0"/>
          <w:color w:val="auto"/>
          <w:sz w:val="22"/>
          <w:szCs w:val="22"/>
        </w:rPr>
      </w:pPr>
      <w:bookmarkStart w:id="66" w:name="_Toc63090109"/>
      <w:bookmarkStart w:id="67" w:name="_Toc100910131"/>
      <w:r w:rsidRPr="00D6737C">
        <w:rPr>
          <w:i w:val="0"/>
          <w:color w:val="auto"/>
          <w:sz w:val="22"/>
          <w:szCs w:val="22"/>
        </w:rPr>
        <w:t xml:space="preserve">Tablica </w:t>
      </w:r>
      <w:r w:rsidRPr="00D6737C">
        <w:rPr>
          <w:i w:val="0"/>
          <w:color w:val="auto"/>
          <w:sz w:val="22"/>
          <w:szCs w:val="22"/>
        </w:rPr>
        <w:fldChar w:fldCharType="begin"/>
      </w:r>
      <w:r w:rsidRPr="00D6737C">
        <w:rPr>
          <w:i w:val="0"/>
          <w:color w:val="auto"/>
          <w:sz w:val="22"/>
          <w:szCs w:val="22"/>
        </w:rPr>
        <w:instrText xml:space="preserve"> SEQ Tablica \* ARABIC </w:instrText>
      </w:r>
      <w:r w:rsidRPr="00D6737C">
        <w:rPr>
          <w:i w:val="0"/>
          <w:color w:val="auto"/>
          <w:sz w:val="22"/>
          <w:szCs w:val="22"/>
        </w:rPr>
        <w:fldChar w:fldCharType="separate"/>
      </w:r>
      <w:r w:rsidR="00BA2CA0">
        <w:rPr>
          <w:i w:val="0"/>
          <w:noProof/>
          <w:color w:val="auto"/>
          <w:sz w:val="22"/>
          <w:szCs w:val="22"/>
        </w:rPr>
        <w:t>7</w:t>
      </w:r>
      <w:r w:rsidRPr="00D6737C">
        <w:rPr>
          <w:i w:val="0"/>
          <w:color w:val="auto"/>
          <w:sz w:val="22"/>
          <w:szCs w:val="22"/>
        </w:rPr>
        <w:fldChar w:fldCharType="end"/>
      </w:r>
      <w:r w:rsidRPr="00D6737C">
        <w:rPr>
          <w:i w:val="0"/>
          <w:color w:val="auto"/>
          <w:sz w:val="22"/>
          <w:szCs w:val="22"/>
        </w:rPr>
        <w:t>. Podjela ukupnog broja pomorskih nesreća ili nezgoda ovisno o području</w:t>
      </w:r>
      <w:r w:rsidR="00AA4708" w:rsidRPr="00D6737C">
        <w:rPr>
          <w:i w:val="0"/>
          <w:color w:val="auto"/>
          <w:sz w:val="22"/>
          <w:szCs w:val="22"/>
        </w:rPr>
        <w:t xml:space="preserve"> </w:t>
      </w:r>
      <w:r w:rsidRPr="00D6737C">
        <w:rPr>
          <w:i w:val="0"/>
          <w:color w:val="auto"/>
          <w:sz w:val="22"/>
          <w:szCs w:val="22"/>
        </w:rPr>
        <w:t>Uredbe</w:t>
      </w:r>
      <w:bookmarkEnd w:id="66"/>
      <w:bookmarkEnd w:id="67"/>
    </w:p>
    <w:tbl>
      <w:tblPr>
        <w:tblW w:w="5000" w:type="pct"/>
        <w:tblCellMar>
          <w:top w:w="85" w:type="dxa"/>
          <w:bottom w:w="85" w:type="dxa"/>
        </w:tblCellMar>
        <w:tblLook w:val="04A0" w:firstRow="1" w:lastRow="0" w:firstColumn="1" w:lastColumn="0" w:noHBand="0" w:noVBand="1"/>
      </w:tblPr>
      <w:tblGrid>
        <w:gridCol w:w="2830"/>
        <w:gridCol w:w="2298"/>
        <w:gridCol w:w="2299"/>
        <w:gridCol w:w="1329"/>
      </w:tblGrid>
      <w:tr w:rsidR="00D6737C" w:rsidRPr="00D6737C" w14:paraId="49166C1C" w14:textId="77777777" w:rsidTr="00400193">
        <w:trPr>
          <w:trHeight w:val="600"/>
        </w:trPr>
        <w:tc>
          <w:tcPr>
            <w:tcW w:w="161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CC2E5" w:themeFill="accent1" w:themeFillTint="99"/>
            <w:vAlign w:val="center"/>
            <w:hideMark/>
          </w:tcPr>
          <w:p w14:paraId="753144D4" w14:textId="36F6B59E" w:rsidR="00606935" w:rsidRPr="00D6737C" w:rsidRDefault="00606935" w:rsidP="00606935">
            <w:pPr>
              <w:spacing w:after="0" w:line="240" w:lineRule="auto"/>
              <w:jc w:val="center"/>
              <w:rPr>
                <w:rFonts w:ascii="Calibri" w:eastAsia="Times New Roman" w:hAnsi="Calibri" w:cs="Calibri"/>
                <w:b/>
                <w:bCs/>
                <w:sz w:val="20"/>
                <w:szCs w:val="20"/>
                <w:lang w:eastAsia="hr-HR"/>
              </w:rPr>
            </w:pPr>
            <w:r w:rsidRPr="00D6737C">
              <w:rPr>
                <w:rFonts w:ascii="Calibri" w:eastAsia="Times New Roman" w:hAnsi="Calibri" w:cs="Calibri"/>
                <w:b/>
                <w:bCs/>
                <w:sz w:val="20"/>
                <w:szCs w:val="20"/>
                <w:lang w:eastAsia="hr-HR"/>
              </w:rPr>
              <w:t>Pomorska nesreća</w:t>
            </w:r>
            <w:r w:rsidR="00D6737C" w:rsidRPr="00D6737C">
              <w:rPr>
                <w:rFonts w:ascii="Calibri" w:eastAsia="Times New Roman" w:hAnsi="Calibri" w:cs="Calibri"/>
                <w:b/>
                <w:bCs/>
                <w:sz w:val="20"/>
                <w:szCs w:val="20"/>
                <w:lang w:eastAsia="hr-HR"/>
              </w:rPr>
              <w:t xml:space="preserve"> </w:t>
            </w:r>
            <w:r w:rsidRPr="00D6737C">
              <w:rPr>
                <w:rFonts w:ascii="Calibri" w:eastAsia="Times New Roman" w:hAnsi="Calibri" w:cs="Calibri"/>
                <w:b/>
                <w:bCs/>
                <w:sz w:val="20"/>
                <w:szCs w:val="20"/>
                <w:lang w:eastAsia="hr-HR"/>
              </w:rPr>
              <w:t>ili nezgoda</w:t>
            </w:r>
          </w:p>
        </w:tc>
        <w:tc>
          <w:tcPr>
            <w:tcW w:w="13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CC2E5" w:themeFill="accent1" w:themeFillTint="99"/>
            <w:vAlign w:val="center"/>
            <w:hideMark/>
          </w:tcPr>
          <w:p w14:paraId="7E2A72D8" w14:textId="77777777" w:rsidR="00606935" w:rsidRPr="00D6737C" w:rsidRDefault="00606935" w:rsidP="00606935">
            <w:pPr>
              <w:spacing w:after="0" w:line="240" w:lineRule="auto"/>
              <w:jc w:val="center"/>
              <w:rPr>
                <w:rFonts w:ascii="Calibri" w:eastAsia="Times New Roman" w:hAnsi="Calibri" w:cs="Calibri"/>
                <w:b/>
                <w:bCs/>
                <w:sz w:val="20"/>
                <w:szCs w:val="20"/>
                <w:lang w:eastAsia="hr-HR"/>
              </w:rPr>
            </w:pPr>
            <w:r w:rsidRPr="00D6737C">
              <w:rPr>
                <w:rFonts w:ascii="Calibri" w:eastAsia="Times New Roman" w:hAnsi="Calibri" w:cs="Calibri"/>
                <w:b/>
                <w:bCs/>
                <w:sz w:val="20"/>
                <w:szCs w:val="20"/>
                <w:lang w:eastAsia="hr-HR"/>
              </w:rPr>
              <w:t>Područje Uredbe</w:t>
            </w:r>
          </w:p>
        </w:tc>
        <w:tc>
          <w:tcPr>
            <w:tcW w:w="131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CC2E5" w:themeFill="accent1" w:themeFillTint="99"/>
            <w:vAlign w:val="center"/>
            <w:hideMark/>
          </w:tcPr>
          <w:p w14:paraId="3D84D629" w14:textId="77777777" w:rsidR="00606935" w:rsidRPr="00D6737C" w:rsidRDefault="00606935" w:rsidP="00606935">
            <w:pPr>
              <w:spacing w:after="0" w:line="240" w:lineRule="auto"/>
              <w:jc w:val="center"/>
              <w:rPr>
                <w:rFonts w:ascii="Calibri" w:eastAsia="Times New Roman" w:hAnsi="Calibri" w:cs="Calibri"/>
                <w:b/>
                <w:bCs/>
                <w:sz w:val="20"/>
                <w:szCs w:val="20"/>
                <w:lang w:eastAsia="hr-HR"/>
              </w:rPr>
            </w:pPr>
            <w:r w:rsidRPr="00D6737C">
              <w:rPr>
                <w:rFonts w:ascii="Calibri" w:eastAsia="Times New Roman" w:hAnsi="Calibri" w:cs="Calibri"/>
                <w:b/>
                <w:bCs/>
                <w:sz w:val="20"/>
                <w:szCs w:val="20"/>
                <w:lang w:eastAsia="hr-HR"/>
              </w:rPr>
              <w:t>Nije područje Uredbe</w:t>
            </w:r>
          </w:p>
        </w:tc>
        <w:tc>
          <w:tcPr>
            <w:tcW w:w="75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CC2E5" w:themeFill="accent1" w:themeFillTint="99"/>
            <w:vAlign w:val="center"/>
            <w:hideMark/>
          </w:tcPr>
          <w:p w14:paraId="2C18A8F4" w14:textId="77777777" w:rsidR="00606935" w:rsidRPr="00D6737C" w:rsidRDefault="00606935" w:rsidP="00606935">
            <w:pPr>
              <w:spacing w:after="0" w:line="240" w:lineRule="auto"/>
              <w:jc w:val="center"/>
              <w:rPr>
                <w:rFonts w:ascii="Calibri" w:eastAsia="Times New Roman" w:hAnsi="Calibri" w:cs="Calibri"/>
                <w:b/>
                <w:bCs/>
                <w:sz w:val="20"/>
                <w:szCs w:val="20"/>
                <w:lang w:eastAsia="hr-HR"/>
              </w:rPr>
            </w:pPr>
            <w:r w:rsidRPr="00D6737C">
              <w:rPr>
                <w:rFonts w:ascii="Calibri" w:eastAsia="Times New Roman" w:hAnsi="Calibri" w:cs="Calibri"/>
                <w:b/>
                <w:bCs/>
                <w:sz w:val="20"/>
                <w:szCs w:val="20"/>
                <w:lang w:eastAsia="hr-HR"/>
              </w:rPr>
              <w:t>Ukupno</w:t>
            </w:r>
          </w:p>
        </w:tc>
      </w:tr>
      <w:tr w:rsidR="00D6737C" w:rsidRPr="00D6737C" w14:paraId="03DEEDB4" w14:textId="77777777" w:rsidTr="00400193">
        <w:trPr>
          <w:trHeight w:val="300"/>
        </w:trPr>
        <w:tc>
          <w:tcPr>
            <w:tcW w:w="1616" w:type="pct"/>
            <w:tcBorders>
              <w:top w:val="single" w:sz="4" w:space="0" w:color="5B9BD5" w:themeColor="accent1"/>
              <w:left w:val="single" w:sz="4" w:space="0" w:color="95B3D7"/>
              <w:bottom w:val="single" w:sz="4" w:space="0" w:color="95B3D7"/>
              <w:right w:val="single" w:sz="4" w:space="0" w:color="9CC2E5" w:themeColor="accent1" w:themeTint="99"/>
            </w:tcBorders>
            <w:shd w:val="clear" w:color="DCE6F1" w:fill="DCE6F1"/>
            <w:noWrap/>
            <w:vAlign w:val="center"/>
            <w:hideMark/>
          </w:tcPr>
          <w:p w14:paraId="7C3E5558" w14:textId="77777777" w:rsidR="00606935" w:rsidRPr="00D6737C" w:rsidRDefault="00606935"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vrlo ozbiljna pomorska nesreća</w:t>
            </w:r>
          </w:p>
        </w:tc>
        <w:tc>
          <w:tcPr>
            <w:tcW w:w="1312" w:type="pct"/>
            <w:tcBorders>
              <w:top w:val="single" w:sz="4" w:space="0" w:color="5B9BD5" w:themeColor="accent1"/>
              <w:left w:val="single" w:sz="4" w:space="0" w:color="9CC2E5" w:themeColor="accent1" w:themeTint="99"/>
              <w:bottom w:val="single" w:sz="4" w:space="0" w:color="95B3D7"/>
              <w:right w:val="single" w:sz="4" w:space="0" w:color="9CC2E5" w:themeColor="accent1" w:themeTint="99"/>
            </w:tcBorders>
            <w:shd w:val="clear" w:color="DCE6F1" w:fill="DCE6F1"/>
            <w:noWrap/>
            <w:vAlign w:val="center"/>
            <w:hideMark/>
          </w:tcPr>
          <w:p w14:paraId="7E5D15BD" w14:textId="3B32F9AE" w:rsidR="00606935" w:rsidRPr="00D6737C" w:rsidRDefault="009D120A"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1</w:t>
            </w:r>
          </w:p>
        </w:tc>
        <w:tc>
          <w:tcPr>
            <w:tcW w:w="1313" w:type="pct"/>
            <w:tcBorders>
              <w:top w:val="single" w:sz="4" w:space="0" w:color="5B9BD5" w:themeColor="accent1"/>
              <w:left w:val="single" w:sz="4" w:space="0" w:color="9CC2E5" w:themeColor="accent1" w:themeTint="99"/>
              <w:bottom w:val="single" w:sz="4" w:space="0" w:color="95B3D7"/>
              <w:right w:val="single" w:sz="4" w:space="0" w:color="9CC2E5" w:themeColor="accent1" w:themeTint="99"/>
            </w:tcBorders>
            <w:shd w:val="clear" w:color="DCE6F1" w:fill="DCE6F1"/>
            <w:noWrap/>
            <w:vAlign w:val="center"/>
            <w:hideMark/>
          </w:tcPr>
          <w:p w14:paraId="5417EEC4" w14:textId="7E4F4ABF" w:rsidR="00606935" w:rsidRPr="00D6737C" w:rsidRDefault="00D33080"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17</w:t>
            </w:r>
          </w:p>
        </w:tc>
        <w:tc>
          <w:tcPr>
            <w:tcW w:w="759" w:type="pct"/>
            <w:tcBorders>
              <w:top w:val="single" w:sz="4" w:space="0" w:color="5B9BD5" w:themeColor="accent1"/>
              <w:left w:val="single" w:sz="4" w:space="0" w:color="9CC2E5" w:themeColor="accent1" w:themeTint="99"/>
              <w:bottom w:val="single" w:sz="4" w:space="0" w:color="95B3D7"/>
              <w:right w:val="single" w:sz="4" w:space="0" w:color="95B3D7"/>
            </w:tcBorders>
            <w:shd w:val="clear" w:color="DCE6F1" w:fill="DCE6F1"/>
            <w:noWrap/>
            <w:vAlign w:val="center"/>
            <w:hideMark/>
          </w:tcPr>
          <w:p w14:paraId="352FBFD4" w14:textId="64CAB642" w:rsidR="00606935" w:rsidRPr="00D6737C" w:rsidRDefault="00D33080"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18</w:t>
            </w:r>
          </w:p>
        </w:tc>
      </w:tr>
      <w:tr w:rsidR="00D6737C" w:rsidRPr="00D6737C" w14:paraId="02933312" w14:textId="77777777" w:rsidTr="00D6737C">
        <w:trPr>
          <w:trHeight w:val="300"/>
        </w:trPr>
        <w:tc>
          <w:tcPr>
            <w:tcW w:w="1616" w:type="pct"/>
            <w:tcBorders>
              <w:top w:val="single" w:sz="4" w:space="0" w:color="95B3D7"/>
              <w:left w:val="single" w:sz="4" w:space="0" w:color="95B3D7"/>
              <w:bottom w:val="single" w:sz="4" w:space="0" w:color="95B3D7"/>
              <w:right w:val="single" w:sz="4" w:space="0" w:color="9CC2E5" w:themeColor="accent1" w:themeTint="99"/>
            </w:tcBorders>
            <w:shd w:val="clear" w:color="auto" w:fill="auto"/>
            <w:noWrap/>
            <w:vAlign w:val="center"/>
            <w:hideMark/>
          </w:tcPr>
          <w:p w14:paraId="1A51C306" w14:textId="77777777" w:rsidR="00606935" w:rsidRPr="00D6737C" w:rsidRDefault="00606935"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ozbiljna pomorska nesreća</w:t>
            </w:r>
          </w:p>
        </w:tc>
        <w:tc>
          <w:tcPr>
            <w:tcW w:w="1312" w:type="pct"/>
            <w:tcBorders>
              <w:top w:val="single" w:sz="4" w:space="0" w:color="95B3D7"/>
              <w:left w:val="single" w:sz="4" w:space="0" w:color="9CC2E5" w:themeColor="accent1" w:themeTint="99"/>
              <w:bottom w:val="single" w:sz="4" w:space="0" w:color="95B3D7"/>
              <w:right w:val="single" w:sz="4" w:space="0" w:color="9CC2E5" w:themeColor="accent1" w:themeTint="99"/>
            </w:tcBorders>
            <w:shd w:val="clear" w:color="auto" w:fill="auto"/>
            <w:noWrap/>
            <w:vAlign w:val="center"/>
            <w:hideMark/>
          </w:tcPr>
          <w:p w14:paraId="4DB36C3C" w14:textId="23359EA8" w:rsidR="00606935" w:rsidRPr="00D6737C" w:rsidRDefault="009D120A"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1</w:t>
            </w:r>
          </w:p>
        </w:tc>
        <w:tc>
          <w:tcPr>
            <w:tcW w:w="1313" w:type="pct"/>
            <w:tcBorders>
              <w:top w:val="single" w:sz="4" w:space="0" w:color="95B3D7"/>
              <w:left w:val="single" w:sz="4" w:space="0" w:color="9CC2E5" w:themeColor="accent1" w:themeTint="99"/>
              <w:bottom w:val="single" w:sz="4" w:space="0" w:color="95B3D7"/>
              <w:right w:val="single" w:sz="4" w:space="0" w:color="9CC2E5" w:themeColor="accent1" w:themeTint="99"/>
            </w:tcBorders>
            <w:shd w:val="clear" w:color="auto" w:fill="auto"/>
            <w:noWrap/>
            <w:vAlign w:val="center"/>
            <w:hideMark/>
          </w:tcPr>
          <w:p w14:paraId="774C1655" w14:textId="404F9AEA" w:rsidR="00606935" w:rsidRPr="00D6737C" w:rsidRDefault="00D33080"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14</w:t>
            </w:r>
          </w:p>
        </w:tc>
        <w:tc>
          <w:tcPr>
            <w:tcW w:w="759" w:type="pct"/>
            <w:tcBorders>
              <w:top w:val="single" w:sz="4" w:space="0" w:color="95B3D7"/>
              <w:left w:val="single" w:sz="4" w:space="0" w:color="9CC2E5" w:themeColor="accent1" w:themeTint="99"/>
              <w:bottom w:val="single" w:sz="4" w:space="0" w:color="95B3D7"/>
              <w:right w:val="single" w:sz="4" w:space="0" w:color="95B3D7"/>
            </w:tcBorders>
            <w:shd w:val="clear" w:color="auto" w:fill="auto"/>
            <w:noWrap/>
            <w:vAlign w:val="center"/>
            <w:hideMark/>
          </w:tcPr>
          <w:p w14:paraId="3D01A13B" w14:textId="33646FBF" w:rsidR="00606935" w:rsidRPr="00D6737C" w:rsidRDefault="00D33080"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15</w:t>
            </w:r>
          </w:p>
        </w:tc>
      </w:tr>
      <w:tr w:rsidR="00D6737C" w:rsidRPr="00D6737C" w14:paraId="6731CA20" w14:textId="77777777" w:rsidTr="00D6737C">
        <w:trPr>
          <w:trHeight w:val="300"/>
        </w:trPr>
        <w:tc>
          <w:tcPr>
            <w:tcW w:w="1616" w:type="pct"/>
            <w:tcBorders>
              <w:top w:val="single" w:sz="4" w:space="0" w:color="95B3D7"/>
              <w:left w:val="single" w:sz="4" w:space="0" w:color="95B3D7"/>
              <w:bottom w:val="single" w:sz="4" w:space="0" w:color="95B3D7"/>
              <w:right w:val="single" w:sz="4" w:space="0" w:color="9CC2E5" w:themeColor="accent1" w:themeTint="99"/>
            </w:tcBorders>
            <w:shd w:val="clear" w:color="DCE6F1" w:fill="DCE6F1"/>
            <w:noWrap/>
            <w:vAlign w:val="center"/>
            <w:hideMark/>
          </w:tcPr>
          <w:p w14:paraId="641AFCD3" w14:textId="77777777" w:rsidR="00606935" w:rsidRPr="00D6737C" w:rsidRDefault="00606935"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pomorska nesreća</w:t>
            </w:r>
          </w:p>
        </w:tc>
        <w:tc>
          <w:tcPr>
            <w:tcW w:w="1312" w:type="pct"/>
            <w:tcBorders>
              <w:top w:val="single" w:sz="4" w:space="0" w:color="95B3D7"/>
              <w:left w:val="single" w:sz="4" w:space="0" w:color="9CC2E5" w:themeColor="accent1" w:themeTint="99"/>
              <w:bottom w:val="single" w:sz="4" w:space="0" w:color="95B3D7"/>
              <w:right w:val="single" w:sz="4" w:space="0" w:color="9CC2E5" w:themeColor="accent1" w:themeTint="99"/>
            </w:tcBorders>
            <w:shd w:val="clear" w:color="DCE6F1" w:fill="DCE6F1"/>
            <w:noWrap/>
            <w:vAlign w:val="center"/>
            <w:hideMark/>
          </w:tcPr>
          <w:p w14:paraId="7A6208D6" w14:textId="350CAD73" w:rsidR="00606935" w:rsidRPr="00D6737C" w:rsidRDefault="009D120A"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8</w:t>
            </w:r>
          </w:p>
        </w:tc>
        <w:tc>
          <w:tcPr>
            <w:tcW w:w="1313" w:type="pct"/>
            <w:tcBorders>
              <w:top w:val="single" w:sz="4" w:space="0" w:color="95B3D7"/>
              <w:left w:val="single" w:sz="4" w:space="0" w:color="9CC2E5" w:themeColor="accent1" w:themeTint="99"/>
              <w:bottom w:val="single" w:sz="4" w:space="0" w:color="95B3D7"/>
              <w:right w:val="single" w:sz="4" w:space="0" w:color="9CC2E5" w:themeColor="accent1" w:themeTint="99"/>
            </w:tcBorders>
            <w:shd w:val="clear" w:color="DCE6F1" w:fill="DCE6F1"/>
            <w:noWrap/>
            <w:vAlign w:val="center"/>
            <w:hideMark/>
          </w:tcPr>
          <w:p w14:paraId="1DF9F6F3" w14:textId="4229FB01" w:rsidR="00606935" w:rsidRPr="00D6737C" w:rsidRDefault="00D33080"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7</w:t>
            </w:r>
          </w:p>
        </w:tc>
        <w:tc>
          <w:tcPr>
            <w:tcW w:w="759" w:type="pct"/>
            <w:tcBorders>
              <w:top w:val="single" w:sz="4" w:space="0" w:color="95B3D7"/>
              <w:left w:val="single" w:sz="4" w:space="0" w:color="9CC2E5" w:themeColor="accent1" w:themeTint="99"/>
              <w:bottom w:val="single" w:sz="4" w:space="0" w:color="95B3D7"/>
              <w:right w:val="single" w:sz="4" w:space="0" w:color="95B3D7"/>
            </w:tcBorders>
            <w:shd w:val="clear" w:color="DCE6F1" w:fill="DCE6F1"/>
            <w:noWrap/>
            <w:vAlign w:val="center"/>
            <w:hideMark/>
          </w:tcPr>
          <w:p w14:paraId="19838FD6" w14:textId="1B8CD8FB" w:rsidR="00606935" w:rsidRPr="00D6737C" w:rsidRDefault="00D33080"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15</w:t>
            </w:r>
          </w:p>
        </w:tc>
      </w:tr>
      <w:tr w:rsidR="00D6737C" w:rsidRPr="00D6737C" w14:paraId="6F35177C" w14:textId="77777777" w:rsidTr="00D6737C">
        <w:trPr>
          <w:trHeight w:val="300"/>
        </w:trPr>
        <w:tc>
          <w:tcPr>
            <w:tcW w:w="1616" w:type="pct"/>
            <w:tcBorders>
              <w:top w:val="single" w:sz="4" w:space="0" w:color="95B3D7"/>
              <w:left w:val="single" w:sz="4" w:space="0" w:color="95B3D7"/>
              <w:bottom w:val="single" w:sz="4" w:space="0" w:color="95B3D7"/>
              <w:right w:val="single" w:sz="4" w:space="0" w:color="9CC2E5" w:themeColor="accent1" w:themeTint="99"/>
            </w:tcBorders>
            <w:shd w:val="clear" w:color="auto" w:fill="auto"/>
            <w:noWrap/>
            <w:vAlign w:val="center"/>
            <w:hideMark/>
          </w:tcPr>
          <w:p w14:paraId="7C240F1A" w14:textId="77777777" w:rsidR="00606935" w:rsidRPr="00D6737C" w:rsidRDefault="00606935"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pomorska nezgoda</w:t>
            </w:r>
          </w:p>
        </w:tc>
        <w:tc>
          <w:tcPr>
            <w:tcW w:w="1312" w:type="pct"/>
            <w:tcBorders>
              <w:top w:val="single" w:sz="4" w:space="0" w:color="95B3D7"/>
              <w:left w:val="single" w:sz="4" w:space="0" w:color="9CC2E5" w:themeColor="accent1" w:themeTint="99"/>
              <w:bottom w:val="single" w:sz="4" w:space="0" w:color="95B3D7"/>
              <w:right w:val="single" w:sz="4" w:space="0" w:color="9CC2E5" w:themeColor="accent1" w:themeTint="99"/>
            </w:tcBorders>
            <w:shd w:val="clear" w:color="auto" w:fill="auto"/>
            <w:noWrap/>
            <w:vAlign w:val="center"/>
            <w:hideMark/>
          </w:tcPr>
          <w:p w14:paraId="0E6464B7" w14:textId="77777777" w:rsidR="00606935" w:rsidRPr="00D6737C" w:rsidRDefault="00606935"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2</w:t>
            </w:r>
          </w:p>
        </w:tc>
        <w:tc>
          <w:tcPr>
            <w:tcW w:w="1313" w:type="pct"/>
            <w:tcBorders>
              <w:top w:val="single" w:sz="4" w:space="0" w:color="95B3D7"/>
              <w:left w:val="single" w:sz="4" w:space="0" w:color="9CC2E5" w:themeColor="accent1" w:themeTint="99"/>
              <w:bottom w:val="single" w:sz="4" w:space="0" w:color="95B3D7"/>
              <w:right w:val="single" w:sz="4" w:space="0" w:color="9CC2E5" w:themeColor="accent1" w:themeTint="99"/>
            </w:tcBorders>
            <w:shd w:val="clear" w:color="auto" w:fill="auto"/>
            <w:noWrap/>
            <w:vAlign w:val="center"/>
            <w:hideMark/>
          </w:tcPr>
          <w:p w14:paraId="3C787528" w14:textId="77777777" w:rsidR="00606935" w:rsidRPr="00D6737C" w:rsidRDefault="00606935"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4</w:t>
            </w:r>
          </w:p>
        </w:tc>
        <w:tc>
          <w:tcPr>
            <w:tcW w:w="759" w:type="pct"/>
            <w:tcBorders>
              <w:top w:val="single" w:sz="4" w:space="0" w:color="95B3D7"/>
              <w:left w:val="single" w:sz="4" w:space="0" w:color="9CC2E5" w:themeColor="accent1" w:themeTint="99"/>
              <w:bottom w:val="single" w:sz="4" w:space="0" w:color="95B3D7"/>
              <w:right w:val="single" w:sz="4" w:space="0" w:color="95B3D7"/>
            </w:tcBorders>
            <w:shd w:val="clear" w:color="auto" w:fill="auto"/>
            <w:noWrap/>
            <w:vAlign w:val="center"/>
            <w:hideMark/>
          </w:tcPr>
          <w:p w14:paraId="74334D9B" w14:textId="77777777" w:rsidR="00606935" w:rsidRPr="00D6737C" w:rsidRDefault="00606935" w:rsidP="00606935">
            <w:pPr>
              <w:spacing w:after="0" w:line="240" w:lineRule="auto"/>
              <w:jc w:val="center"/>
              <w:rPr>
                <w:rFonts w:ascii="Calibri" w:eastAsia="Times New Roman" w:hAnsi="Calibri" w:cs="Calibri"/>
                <w:sz w:val="20"/>
                <w:szCs w:val="20"/>
                <w:lang w:eastAsia="hr-HR"/>
              </w:rPr>
            </w:pPr>
            <w:r w:rsidRPr="00D6737C">
              <w:rPr>
                <w:rFonts w:ascii="Calibri" w:eastAsia="Times New Roman" w:hAnsi="Calibri" w:cs="Calibri"/>
                <w:sz w:val="20"/>
                <w:szCs w:val="20"/>
                <w:lang w:eastAsia="hr-HR"/>
              </w:rPr>
              <w:t>6</w:t>
            </w:r>
          </w:p>
        </w:tc>
      </w:tr>
      <w:tr w:rsidR="00D6737C" w:rsidRPr="00D6737C" w14:paraId="6E0241D8" w14:textId="77777777" w:rsidTr="00D6737C">
        <w:trPr>
          <w:trHeight w:val="300"/>
        </w:trPr>
        <w:tc>
          <w:tcPr>
            <w:tcW w:w="1616" w:type="pct"/>
            <w:tcBorders>
              <w:top w:val="single" w:sz="4" w:space="0" w:color="95B3D7"/>
              <w:left w:val="single" w:sz="4" w:space="0" w:color="95B3D7"/>
              <w:bottom w:val="single" w:sz="4" w:space="0" w:color="95B3D7"/>
              <w:right w:val="single" w:sz="4" w:space="0" w:color="9CC2E5" w:themeColor="accent1" w:themeTint="99"/>
            </w:tcBorders>
            <w:shd w:val="clear" w:color="DCE6F1" w:fill="DCE6F1"/>
            <w:noWrap/>
            <w:vAlign w:val="center"/>
            <w:hideMark/>
          </w:tcPr>
          <w:p w14:paraId="62D2EAB4" w14:textId="77777777" w:rsidR="00606935" w:rsidRPr="00D6737C" w:rsidRDefault="00606935" w:rsidP="00606935">
            <w:pPr>
              <w:spacing w:after="0" w:line="240" w:lineRule="auto"/>
              <w:jc w:val="center"/>
              <w:rPr>
                <w:rFonts w:ascii="Calibri" w:eastAsia="Times New Roman" w:hAnsi="Calibri" w:cs="Calibri"/>
                <w:b/>
                <w:sz w:val="20"/>
                <w:szCs w:val="20"/>
                <w:lang w:eastAsia="hr-HR"/>
              </w:rPr>
            </w:pPr>
            <w:r w:rsidRPr="00D6737C">
              <w:rPr>
                <w:rFonts w:ascii="Calibri" w:eastAsia="Times New Roman" w:hAnsi="Calibri" w:cs="Calibri"/>
                <w:b/>
                <w:sz w:val="20"/>
                <w:szCs w:val="20"/>
                <w:lang w:eastAsia="hr-HR"/>
              </w:rPr>
              <w:t>Ukupno</w:t>
            </w:r>
          </w:p>
        </w:tc>
        <w:tc>
          <w:tcPr>
            <w:tcW w:w="1312" w:type="pct"/>
            <w:tcBorders>
              <w:top w:val="single" w:sz="4" w:space="0" w:color="95B3D7"/>
              <w:left w:val="single" w:sz="4" w:space="0" w:color="9CC2E5" w:themeColor="accent1" w:themeTint="99"/>
              <w:bottom w:val="single" w:sz="4" w:space="0" w:color="95B3D7"/>
              <w:right w:val="single" w:sz="4" w:space="0" w:color="9CC2E5" w:themeColor="accent1" w:themeTint="99"/>
            </w:tcBorders>
            <w:shd w:val="clear" w:color="DCE6F1" w:fill="DCE6F1"/>
            <w:noWrap/>
            <w:vAlign w:val="center"/>
            <w:hideMark/>
          </w:tcPr>
          <w:p w14:paraId="5082E291" w14:textId="00CEC13B" w:rsidR="00606935" w:rsidRPr="00D6737C" w:rsidRDefault="00606935" w:rsidP="00606935">
            <w:pPr>
              <w:spacing w:after="0" w:line="240" w:lineRule="auto"/>
              <w:jc w:val="center"/>
              <w:rPr>
                <w:rFonts w:ascii="Calibri" w:eastAsia="Times New Roman" w:hAnsi="Calibri" w:cs="Calibri"/>
                <w:b/>
                <w:sz w:val="20"/>
                <w:szCs w:val="20"/>
                <w:lang w:eastAsia="hr-HR"/>
              </w:rPr>
            </w:pPr>
            <w:r w:rsidRPr="00D6737C">
              <w:rPr>
                <w:rFonts w:ascii="Calibri" w:eastAsia="Times New Roman" w:hAnsi="Calibri" w:cs="Calibri"/>
                <w:b/>
                <w:sz w:val="20"/>
                <w:szCs w:val="20"/>
                <w:lang w:eastAsia="hr-HR"/>
              </w:rPr>
              <w:t>1</w:t>
            </w:r>
            <w:r w:rsidR="009D120A" w:rsidRPr="00D6737C">
              <w:rPr>
                <w:rFonts w:ascii="Calibri" w:eastAsia="Times New Roman" w:hAnsi="Calibri" w:cs="Calibri"/>
                <w:b/>
                <w:sz w:val="20"/>
                <w:szCs w:val="20"/>
                <w:lang w:eastAsia="hr-HR"/>
              </w:rPr>
              <w:t>2</w:t>
            </w:r>
          </w:p>
        </w:tc>
        <w:tc>
          <w:tcPr>
            <w:tcW w:w="1313" w:type="pct"/>
            <w:tcBorders>
              <w:top w:val="single" w:sz="4" w:space="0" w:color="95B3D7"/>
              <w:left w:val="single" w:sz="4" w:space="0" w:color="9CC2E5" w:themeColor="accent1" w:themeTint="99"/>
              <w:bottom w:val="single" w:sz="4" w:space="0" w:color="95B3D7"/>
              <w:right w:val="single" w:sz="4" w:space="0" w:color="9CC2E5" w:themeColor="accent1" w:themeTint="99"/>
            </w:tcBorders>
            <w:shd w:val="clear" w:color="DCE6F1" w:fill="DCE6F1"/>
            <w:noWrap/>
            <w:vAlign w:val="center"/>
            <w:hideMark/>
          </w:tcPr>
          <w:p w14:paraId="483AB316" w14:textId="07C298DD" w:rsidR="00606935" w:rsidRPr="00D6737C" w:rsidRDefault="00606935" w:rsidP="00606935">
            <w:pPr>
              <w:spacing w:after="0" w:line="240" w:lineRule="auto"/>
              <w:jc w:val="center"/>
              <w:rPr>
                <w:rFonts w:ascii="Calibri" w:eastAsia="Times New Roman" w:hAnsi="Calibri" w:cs="Calibri"/>
                <w:b/>
                <w:sz w:val="20"/>
                <w:szCs w:val="20"/>
                <w:lang w:eastAsia="hr-HR"/>
              </w:rPr>
            </w:pPr>
            <w:r w:rsidRPr="00D6737C">
              <w:rPr>
                <w:rFonts w:ascii="Calibri" w:eastAsia="Times New Roman" w:hAnsi="Calibri" w:cs="Calibri"/>
                <w:b/>
                <w:sz w:val="20"/>
                <w:szCs w:val="20"/>
                <w:lang w:eastAsia="hr-HR"/>
              </w:rPr>
              <w:t>4</w:t>
            </w:r>
            <w:r w:rsidR="00FC0B35" w:rsidRPr="00D6737C">
              <w:rPr>
                <w:rFonts w:ascii="Calibri" w:eastAsia="Times New Roman" w:hAnsi="Calibri" w:cs="Calibri"/>
                <w:b/>
                <w:sz w:val="20"/>
                <w:szCs w:val="20"/>
                <w:lang w:eastAsia="hr-HR"/>
              </w:rPr>
              <w:t>2</w:t>
            </w:r>
          </w:p>
        </w:tc>
        <w:tc>
          <w:tcPr>
            <w:tcW w:w="759" w:type="pct"/>
            <w:tcBorders>
              <w:top w:val="single" w:sz="4" w:space="0" w:color="95B3D7"/>
              <w:left w:val="single" w:sz="4" w:space="0" w:color="9CC2E5" w:themeColor="accent1" w:themeTint="99"/>
              <w:bottom w:val="single" w:sz="4" w:space="0" w:color="95B3D7"/>
              <w:right w:val="single" w:sz="4" w:space="0" w:color="95B3D7"/>
            </w:tcBorders>
            <w:shd w:val="clear" w:color="DCE6F1" w:fill="DCE6F1"/>
            <w:noWrap/>
            <w:vAlign w:val="center"/>
            <w:hideMark/>
          </w:tcPr>
          <w:p w14:paraId="0EF527BD" w14:textId="2428E5D4" w:rsidR="00606935" w:rsidRPr="00D6737C" w:rsidRDefault="00FC0B35" w:rsidP="00606935">
            <w:pPr>
              <w:spacing w:after="0" w:line="240" w:lineRule="auto"/>
              <w:jc w:val="center"/>
              <w:rPr>
                <w:rFonts w:ascii="Calibri" w:eastAsia="Times New Roman" w:hAnsi="Calibri" w:cs="Calibri"/>
                <w:b/>
                <w:sz w:val="20"/>
                <w:szCs w:val="20"/>
                <w:lang w:eastAsia="hr-HR"/>
              </w:rPr>
            </w:pPr>
            <w:r w:rsidRPr="00D6737C">
              <w:rPr>
                <w:rFonts w:ascii="Calibri" w:eastAsia="Times New Roman" w:hAnsi="Calibri" w:cs="Calibri"/>
                <w:b/>
                <w:sz w:val="20"/>
                <w:szCs w:val="20"/>
                <w:lang w:eastAsia="hr-HR"/>
              </w:rPr>
              <w:t>54</w:t>
            </w:r>
          </w:p>
        </w:tc>
      </w:tr>
    </w:tbl>
    <w:p w14:paraId="09C12CE3" w14:textId="222DC395" w:rsidR="00A47433" w:rsidRPr="00D6737C" w:rsidRDefault="00A47433" w:rsidP="00606935">
      <w:pPr>
        <w:spacing w:after="0" w:line="276" w:lineRule="auto"/>
        <w:jc w:val="both"/>
        <w:rPr>
          <w:rFonts w:ascii="Calibri" w:eastAsia="Calibri" w:hAnsi="Calibri" w:cs="Times New Roman"/>
        </w:rPr>
      </w:pPr>
    </w:p>
    <w:p w14:paraId="68720C9A" w14:textId="056CD69A" w:rsidR="009328AB" w:rsidRPr="00D6737C" w:rsidRDefault="009328AB" w:rsidP="009328AB">
      <w:pPr>
        <w:spacing w:after="0" w:line="276" w:lineRule="auto"/>
        <w:jc w:val="both"/>
        <w:rPr>
          <w:rFonts w:ascii="Calibri" w:eastAsia="Calibri" w:hAnsi="Calibri" w:cs="Times New Roman"/>
          <w:iCs/>
          <w:noProof w:val="0"/>
        </w:rPr>
      </w:pPr>
      <w:r w:rsidRPr="00D6737C">
        <w:rPr>
          <w:rFonts w:ascii="Calibri" w:eastAsia="Calibri" w:hAnsi="Calibri" w:cs="Times New Roman"/>
          <w:iCs/>
          <w:noProof w:val="0"/>
        </w:rPr>
        <w:t xml:space="preserve">U slučaju </w:t>
      </w:r>
      <w:r w:rsidRPr="00D6737C">
        <w:rPr>
          <w:rFonts w:ascii="Calibri" w:eastAsia="Calibri" w:hAnsi="Calibri" w:cs="Times New Roman"/>
          <w:iCs/>
          <w:noProof w:val="0"/>
          <w:u w:val="single"/>
        </w:rPr>
        <w:t>vrlo ozbiljne pomorske nesreće</w:t>
      </w:r>
      <w:r w:rsidRPr="00D6737C">
        <w:rPr>
          <w:rFonts w:ascii="Calibri" w:eastAsia="Calibri" w:hAnsi="Calibri" w:cs="Times New Roman"/>
          <w:iCs/>
          <w:noProof w:val="0"/>
        </w:rPr>
        <w:t xml:space="preserve"> </w:t>
      </w:r>
      <w:bookmarkStart w:id="68" w:name="_Hlk95229334"/>
      <w:r w:rsidRPr="00D6737C">
        <w:rPr>
          <w:rFonts w:ascii="Calibri" w:eastAsia="Calibri" w:hAnsi="Calibri" w:cs="Times New Roman"/>
          <w:iCs/>
          <w:noProof w:val="0"/>
        </w:rPr>
        <w:t>iz područja primjene Uredbe, Agencija je</w:t>
      </w:r>
      <w:bookmarkEnd w:id="68"/>
      <w:r w:rsidRPr="00D6737C">
        <w:rPr>
          <w:rFonts w:ascii="Calibri" w:eastAsia="Calibri" w:hAnsi="Calibri" w:cs="Times New Roman"/>
          <w:iCs/>
          <w:noProof w:val="0"/>
        </w:rPr>
        <w:t xml:space="preserve"> pokrenula sigurnosnu istragu. U slučaju </w:t>
      </w:r>
      <w:r w:rsidRPr="00D6737C">
        <w:rPr>
          <w:rFonts w:ascii="Calibri" w:eastAsia="Calibri" w:hAnsi="Calibri" w:cs="Times New Roman"/>
          <w:iCs/>
          <w:noProof w:val="0"/>
          <w:u w:val="single"/>
        </w:rPr>
        <w:t>ozbiljne pomorske nesreće</w:t>
      </w:r>
      <w:r w:rsidRPr="00D6737C">
        <w:rPr>
          <w:rFonts w:ascii="Calibri" w:eastAsia="Calibri" w:hAnsi="Calibri" w:cs="Times New Roman"/>
          <w:iCs/>
          <w:noProof w:val="0"/>
        </w:rPr>
        <w:t xml:space="preserve"> iz područja primjene Uredbe, Agencija je pokrenula postupak prethodne procjene, na kraju kojeg je, temeljem analize prikupljenih podataka i procjene opravdanosti pokretanja sigurnosne istrage, donijela pisanu i obrazloženu odluku o nepokretanju sigurnosne istrage. U preostalim zabilježenim </w:t>
      </w:r>
      <w:r w:rsidRPr="00D6737C">
        <w:rPr>
          <w:rFonts w:ascii="Calibri" w:eastAsia="Calibri" w:hAnsi="Calibri" w:cs="Times New Roman"/>
          <w:iCs/>
          <w:noProof w:val="0"/>
          <w:u w:val="single"/>
        </w:rPr>
        <w:t>slučajevima pomorskih nesreća i nezgoda</w:t>
      </w:r>
      <w:r w:rsidRPr="00D6737C">
        <w:rPr>
          <w:rFonts w:ascii="Calibri" w:eastAsia="Calibri" w:hAnsi="Calibri" w:cs="Times New Roman"/>
          <w:iCs/>
          <w:noProof w:val="0"/>
        </w:rPr>
        <w:t>, Agencija je</w:t>
      </w:r>
      <w:r w:rsidR="00693775" w:rsidRPr="00D6737C">
        <w:rPr>
          <w:rFonts w:ascii="Calibri" w:eastAsia="Calibri" w:hAnsi="Calibri" w:cs="Times New Roman"/>
          <w:iCs/>
          <w:noProof w:val="0"/>
        </w:rPr>
        <w:t>,</w:t>
      </w:r>
      <w:r w:rsidRPr="00D6737C">
        <w:rPr>
          <w:rFonts w:ascii="Calibri" w:eastAsia="Calibri" w:hAnsi="Calibri" w:cs="Times New Roman"/>
          <w:iCs/>
          <w:noProof w:val="0"/>
        </w:rPr>
        <w:t xml:space="preserve"> temeljem prikupljenih podataka</w:t>
      </w:r>
      <w:r w:rsidR="007B7A7D" w:rsidRPr="00D6737C">
        <w:rPr>
          <w:rFonts w:ascii="Calibri" w:eastAsia="Calibri" w:hAnsi="Calibri" w:cs="Times New Roman"/>
          <w:iCs/>
          <w:noProof w:val="0"/>
        </w:rPr>
        <w:t xml:space="preserve"> i procjene opravdanosti pokretanja sigurnosn</w:t>
      </w:r>
      <w:r w:rsidR="007A14EA" w:rsidRPr="00D6737C">
        <w:rPr>
          <w:rFonts w:ascii="Calibri" w:eastAsia="Calibri" w:hAnsi="Calibri" w:cs="Times New Roman"/>
          <w:iCs/>
          <w:noProof w:val="0"/>
        </w:rPr>
        <w:t>ih</w:t>
      </w:r>
      <w:r w:rsidR="007B7A7D" w:rsidRPr="00D6737C">
        <w:rPr>
          <w:rFonts w:ascii="Calibri" w:eastAsia="Calibri" w:hAnsi="Calibri" w:cs="Times New Roman"/>
          <w:iCs/>
          <w:noProof w:val="0"/>
        </w:rPr>
        <w:t xml:space="preserve"> istrag</w:t>
      </w:r>
      <w:r w:rsidR="007A14EA" w:rsidRPr="00D6737C">
        <w:rPr>
          <w:rFonts w:ascii="Calibri" w:eastAsia="Calibri" w:hAnsi="Calibri" w:cs="Times New Roman"/>
          <w:iCs/>
          <w:noProof w:val="0"/>
        </w:rPr>
        <w:t>a</w:t>
      </w:r>
      <w:r w:rsidR="00693775" w:rsidRPr="00D6737C">
        <w:rPr>
          <w:rFonts w:ascii="Calibri" w:eastAsia="Calibri" w:hAnsi="Calibri" w:cs="Times New Roman"/>
          <w:iCs/>
          <w:noProof w:val="0"/>
        </w:rPr>
        <w:t>,</w:t>
      </w:r>
      <w:r w:rsidRPr="00D6737C">
        <w:rPr>
          <w:rFonts w:ascii="Calibri" w:eastAsia="Calibri" w:hAnsi="Calibri" w:cs="Times New Roman"/>
          <w:iCs/>
          <w:noProof w:val="0"/>
        </w:rPr>
        <w:t xml:space="preserve"> odluči</w:t>
      </w:r>
      <w:r w:rsidR="008C45D8" w:rsidRPr="00D6737C">
        <w:rPr>
          <w:rFonts w:ascii="Calibri" w:eastAsia="Calibri" w:hAnsi="Calibri" w:cs="Times New Roman"/>
          <w:iCs/>
          <w:noProof w:val="0"/>
        </w:rPr>
        <w:t xml:space="preserve">la </w:t>
      </w:r>
      <w:r w:rsidR="00F0667F" w:rsidRPr="00D6737C">
        <w:rPr>
          <w:rFonts w:ascii="Calibri" w:eastAsia="Calibri" w:hAnsi="Calibri" w:cs="Times New Roman"/>
          <w:iCs/>
          <w:noProof w:val="0"/>
        </w:rPr>
        <w:t xml:space="preserve">da pokretanje </w:t>
      </w:r>
      <w:r w:rsidR="007A14EA" w:rsidRPr="00D6737C">
        <w:rPr>
          <w:rFonts w:ascii="Calibri" w:eastAsia="Calibri" w:hAnsi="Calibri" w:cs="Times New Roman"/>
          <w:iCs/>
          <w:noProof w:val="0"/>
        </w:rPr>
        <w:t>istih</w:t>
      </w:r>
      <w:r w:rsidR="0067026D" w:rsidRPr="00D6737C">
        <w:rPr>
          <w:rFonts w:ascii="Calibri" w:eastAsia="Calibri" w:hAnsi="Calibri" w:cs="Times New Roman"/>
          <w:iCs/>
          <w:noProof w:val="0"/>
        </w:rPr>
        <w:t xml:space="preserve"> ne bi dovelo do zaključaka koji bi rezultirali izdavanjem sigurnosnih preporuka</w:t>
      </w:r>
      <w:r w:rsidR="007A14EA" w:rsidRPr="00D6737C">
        <w:rPr>
          <w:rFonts w:ascii="Calibri" w:eastAsia="Calibri" w:hAnsi="Calibri" w:cs="Times New Roman"/>
          <w:iCs/>
          <w:noProof w:val="0"/>
        </w:rPr>
        <w:t>.</w:t>
      </w:r>
    </w:p>
    <w:p w14:paraId="7A5A54A5" w14:textId="77777777" w:rsidR="009328AB" w:rsidRPr="00D6737C" w:rsidRDefault="009328AB" w:rsidP="009328AB">
      <w:pPr>
        <w:spacing w:after="0" w:line="276" w:lineRule="auto"/>
        <w:jc w:val="both"/>
        <w:rPr>
          <w:rFonts w:ascii="Calibri" w:eastAsia="Calibri" w:hAnsi="Calibri" w:cs="Times New Roman"/>
          <w:noProof w:val="0"/>
        </w:rPr>
      </w:pPr>
    </w:p>
    <w:p w14:paraId="766E42F0" w14:textId="408AE204" w:rsidR="009328AB" w:rsidRPr="00D6737C" w:rsidRDefault="009328AB" w:rsidP="009328AB">
      <w:pPr>
        <w:spacing w:after="0" w:line="276" w:lineRule="auto"/>
        <w:jc w:val="both"/>
        <w:rPr>
          <w:rFonts w:ascii="Calibri" w:eastAsia="Calibri" w:hAnsi="Calibri" w:cs="Times New Roman"/>
          <w:noProof w:val="0"/>
        </w:rPr>
      </w:pPr>
      <w:r w:rsidRPr="00D6737C">
        <w:rPr>
          <w:rFonts w:ascii="Calibri" w:eastAsia="Calibri" w:hAnsi="Calibri" w:cs="Times New Roman"/>
          <w:noProof w:val="0"/>
        </w:rPr>
        <w:t>Sve zaprimljene obavijesti o događajima na moru u 2021. godini unesene su u Hrvatsku informacijsku platformu za pomorske nesreće (CMCIP), dok su sve pomorske nesreće i nezgode iz područja primjene Uredbe unesene i u Europsku informacijsku platformu za pomorske nesreće (EMCIP).</w:t>
      </w:r>
    </w:p>
    <w:p w14:paraId="74CF88B7" w14:textId="77777777" w:rsidR="00E43008" w:rsidRDefault="00E43008">
      <w:pPr>
        <w:rPr>
          <w:rFonts w:eastAsia="Calibri" w:cstheme="minorHAnsi"/>
          <w:bCs/>
          <w:noProof w:val="0"/>
          <w:sz w:val="24"/>
        </w:rPr>
      </w:pPr>
      <w:bookmarkStart w:id="69" w:name="_Toc63090071"/>
      <w:r>
        <w:rPr>
          <w:rFonts w:cstheme="minorHAnsi"/>
          <w:b/>
        </w:rPr>
        <w:br w:type="page"/>
      </w:r>
    </w:p>
    <w:p w14:paraId="15DF6E96" w14:textId="21EF4FA7" w:rsidR="00606935" w:rsidRPr="00660B7A" w:rsidRDefault="00606935" w:rsidP="004222F7">
      <w:pPr>
        <w:pStyle w:val="Naslov3"/>
        <w:ind w:left="720"/>
        <w:rPr>
          <w:rFonts w:asciiTheme="minorHAnsi" w:hAnsiTheme="minorHAnsi" w:cstheme="minorHAnsi"/>
          <w:b w:val="0"/>
          <w:lang w:val="hr-HR"/>
        </w:rPr>
      </w:pPr>
      <w:bookmarkStart w:id="70" w:name="_Toc100909909"/>
      <w:r w:rsidRPr="00660B7A">
        <w:rPr>
          <w:rFonts w:asciiTheme="minorHAnsi" w:hAnsiTheme="minorHAnsi" w:cstheme="minorHAnsi"/>
          <w:b w:val="0"/>
          <w:lang w:val="hr-HR"/>
        </w:rPr>
        <w:lastRenderedPageBreak/>
        <w:t>Otvorene istrage</w:t>
      </w:r>
      <w:bookmarkEnd w:id="69"/>
      <w:bookmarkEnd w:id="70"/>
    </w:p>
    <w:p w14:paraId="6B3022D5" w14:textId="77777777" w:rsidR="00DF42B1" w:rsidRPr="000268AC" w:rsidRDefault="00DF42B1" w:rsidP="00DF42B1">
      <w:pPr>
        <w:spacing w:after="0" w:line="276" w:lineRule="auto"/>
        <w:jc w:val="both"/>
        <w:rPr>
          <w:rFonts w:ascii="Calibri" w:eastAsia="Times New Roman" w:hAnsi="Calibri" w:cs="Arial"/>
          <w:noProof w:val="0"/>
          <w:lang w:eastAsia="fi-FI"/>
        </w:rPr>
      </w:pPr>
      <w:r w:rsidRPr="000268AC">
        <w:rPr>
          <w:rFonts w:ascii="Calibri" w:eastAsia="Times New Roman" w:hAnsi="Calibri" w:cs="Arial"/>
          <w:noProof w:val="0"/>
          <w:lang w:eastAsia="fi-FI"/>
        </w:rPr>
        <w:t>Na dan 1. siječnja 2021. godine, 5 predmeta je bilo u fazi istrage, odnosno imalo status otvoreno.</w:t>
      </w:r>
    </w:p>
    <w:p w14:paraId="1195AC6D" w14:textId="77777777" w:rsidR="00DF42B1" w:rsidRPr="000268AC" w:rsidRDefault="00DF42B1" w:rsidP="00DF42B1">
      <w:pPr>
        <w:spacing w:after="0" w:line="276" w:lineRule="auto"/>
        <w:jc w:val="both"/>
        <w:rPr>
          <w:rFonts w:ascii="Calibri" w:eastAsia="Times New Roman" w:hAnsi="Calibri" w:cs="Arial"/>
          <w:noProof w:val="0"/>
          <w:lang w:eastAsia="fi-FI"/>
        </w:rPr>
      </w:pPr>
    </w:p>
    <w:p w14:paraId="31D15E31" w14:textId="35B57B4E" w:rsidR="00DF42B1" w:rsidRPr="000268AC" w:rsidRDefault="00DF42B1" w:rsidP="00D6737C">
      <w:pPr>
        <w:spacing w:after="240" w:line="276" w:lineRule="auto"/>
        <w:jc w:val="both"/>
        <w:rPr>
          <w:rFonts w:ascii="Calibri" w:eastAsia="Times New Roman" w:hAnsi="Calibri" w:cs="Arial"/>
          <w:noProof w:val="0"/>
          <w:lang w:eastAsia="fi-FI"/>
        </w:rPr>
      </w:pPr>
      <w:r w:rsidRPr="000268AC">
        <w:rPr>
          <w:rFonts w:ascii="Calibri" w:eastAsia="Times New Roman" w:hAnsi="Calibri" w:cs="Arial"/>
          <w:noProof w:val="0"/>
          <w:lang w:eastAsia="fi-FI"/>
        </w:rPr>
        <w:t xml:space="preserve">Tijekom 2021. godine, pokrenuta je 1 nova sigurnosna istraga. Radi se o vrlo ozbiljnoj pomorskoj nesreći koja se dogodila dana 5. lipnja 2021. godine u popodnevnim satima, kada je ribarski brod „Lokarda“ prilikom povlačenja mreže unutar teritorijalnog mora Republike Hrvatske (oko </w:t>
      </w:r>
      <w:r w:rsidR="00D33080" w:rsidRPr="000268AC">
        <w:rPr>
          <w:rFonts w:ascii="Calibri" w:eastAsia="Times New Roman" w:hAnsi="Calibri" w:cs="Arial"/>
          <w:noProof w:val="0"/>
          <w:lang w:eastAsia="fi-FI"/>
        </w:rPr>
        <w:t>15,4</w:t>
      </w:r>
      <w:r w:rsidRPr="000268AC">
        <w:rPr>
          <w:rFonts w:ascii="Calibri" w:eastAsia="Times New Roman" w:hAnsi="Calibri" w:cs="Arial"/>
          <w:noProof w:val="0"/>
          <w:lang w:eastAsia="fi-FI"/>
        </w:rPr>
        <w:t xml:space="preserve"> NM južno od otoka </w:t>
      </w:r>
      <w:proofErr w:type="spellStart"/>
      <w:r w:rsidRPr="000268AC">
        <w:rPr>
          <w:rFonts w:ascii="Calibri" w:eastAsia="Times New Roman" w:hAnsi="Calibri" w:cs="Arial"/>
          <w:noProof w:val="0"/>
          <w:lang w:eastAsia="fi-FI"/>
        </w:rPr>
        <w:t>Žirj</w:t>
      </w:r>
      <w:r w:rsidR="009F7874" w:rsidRPr="000268AC">
        <w:rPr>
          <w:rFonts w:ascii="Calibri" w:eastAsia="Times New Roman" w:hAnsi="Calibri" w:cs="Arial"/>
          <w:noProof w:val="0"/>
          <w:lang w:eastAsia="fi-FI"/>
        </w:rPr>
        <w:t>e</w:t>
      </w:r>
      <w:proofErr w:type="spellEnd"/>
      <w:r w:rsidRPr="000268AC">
        <w:rPr>
          <w:rFonts w:ascii="Calibri" w:eastAsia="Times New Roman" w:hAnsi="Calibri" w:cs="Arial"/>
          <w:noProof w:val="0"/>
          <w:lang w:eastAsia="fi-FI"/>
        </w:rPr>
        <w:t>) zahvatio požar u prostoru strojarnice. Iskoristivši svu dostupnu protupožarnu opremu, članovi posade nisu uspjeli ugasiti požar te se isti ubrzo proširio na ostale dijelove broda, a što je članove posade primoralo na evakuaciju. Isti su spašeni od strane ribarskog broda koji je prvi dospio na mjesto nesreće. Kako snage koje su pristupile brodu u pomoć nisu uspjele ugasiti požar, u večernjim satima istoga dana brod je potonuo nedaleko od mjesta pomorske nesreće na dubinu od oko 180 metara.</w:t>
      </w:r>
    </w:p>
    <w:p w14:paraId="418A2BC3" w14:textId="77777777" w:rsidR="00DF42B1" w:rsidRPr="00D6737C" w:rsidRDefault="00DF42B1" w:rsidP="00DF42B1">
      <w:pPr>
        <w:spacing w:after="0" w:line="276" w:lineRule="auto"/>
        <w:jc w:val="both"/>
        <w:rPr>
          <w:rFonts w:ascii="Calibri" w:eastAsia="Times New Roman" w:hAnsi="Calibri" w:cs="Arial"/>
          <w:noProof w:val="0"/>
          <w:lang w:eastAsia="fi-FI"/>
        </w:rPr>
      </w:pPr>
      <w:r w:rsidRPr="00D6737C">
        <w:rPr>
          <w:rFonts w:ascii="Calibri" w:eastAsia="Times New Roman" w:hAnsi="Calibri" w:cs="Arial"/>
          <w:noProof w:val="0"/>
          <w:lang w:eastAsia="fi-FI"/>
        </w:rPr>
        <w:t>Na dan 31. prosinca 2021. godine, 4 predmeta je imalo status otvoreno, odnosno bilo u fazi istrage.</w:t>
      </w:r>
    </w:p>
    <w:p w14:paraId="6E666B66" w14:textId="77777777" w:rsidR="00822157" w:rsidRPr="00D6737C" w:rsidRDefault="00822157" w:rsidP="00606935">
      <w:pPr>
        <w:spacing w:after="0" w:line="276" w:lineRule="auto"/>
        <w:jc w:val="both"/>
        <w:rPr>
          <w:rFonts w:ascii="Calibri" w:eastAsia="Times New Roman" w:hAnsi="Calibri" w:cs="Arial"/>
          <w:lang w:eastAsia="fi-FI"/>
        </w:rPr>
      </w:pPr>
    </w:p>
    <w:p w14:paraId="4C38E064" w14:textId="77777777" w:rsidR="00606935" w:rsidRPr="00D6737C" w:rsidRDefault="00606935" w:rsidP="00606935">
      <w:pPr>
        <w:numPr>
          <w:ilvl w:val="4"/>
          <w:numId w:val="0"/>
        </w:numPr>
        <w:autoSpaceDE w:val="0"/>
        <w:autoSpaceDN w:val="0"/>
        <w:adjustRightInd w:val="0"/>
        <w:spacing w:before="240" w:after="240" w:line="276" w:lineRule="auto"/>
        <w:outlineLvl w:val="4"/>
        <w:rPr>
          <w:rFonts w:eastAsia="Times New Roman" w:cstheme="minorHAnsi"/>
          <w:bCs/>
          <w:iCs/>
          <w:sz w:val="24"/>
          <w:szCs w:val="24"/>
          <w:u w:val="single"/>
        </w:rPr>
      </w:pPr>
      <w:r w:rsidRPr="00D6737C">
        <w:rPr>
          <w:rFonts w:eastAsia="Times New Roman" w:cstheme="minorHAnsi"/>
          <w:bCs/>
          <w:iCs/>
          <w:sz w:val="24"/>
          <w:szCs w:val="24"/>
          <w:u w:val="single"/>
        </w:rPr>
        <w:t>Privremene izjave</w:t>
      </w:r>
    </w:p>
    <w:p w14:paraId="6F681A01" w14:textId="01F3ECE1" w:rsidR="00314247" w:rsidRPr="00D6737C" w:rsidRDefault="00314247" w:rsidP="00314247">
      <w:pPr>
        <w:spacing w:after="0" w:line="276" w:lineRule="auto"/>
        <w:jc w:val="both"/>
        <w:rPr>
          <w:rFonts w:ascii="Calibri" w:eastAsia="Times New Roman" w:hAnsi="Calibri" w:cs="Arial"/>
          <w:noProof w:val="0"/>
          <w:lang w:eastAsia="fi-FI"/>
        </w:rPr>
      </w:pPr>
      <w:r w:rsidRPr="00D6737C">
        <w:rPr>
          <w:rFonts w:ascii="Calibri" w:eastAsia="Times New Roman" w:hAnsi="Calibri" w:cs="Arial"/>
          <w:noProof w:val="0"/>
          <w:lang w:eastAsia="fi-FI"/>
        </w:rPr>
        <w:t xml:space="preserve">Na temelju članka 20. Uredbe o načinu i uvjetima za obavljanje sigurnosnih istraga pomorskih nesreća i nezgoda i članka 14. stavka 2. Direktive 2009/18/EZ Europskog parlamenta i Vijeća, a obzirom da su sigurnosne istrage još bile u tijeku, Agencija je na obljetnice pomorskih nesreća izdala </w:t>
      </w:r>
      <w:r w:rsidR="001141B1" w:rsidRPr="00D6737C">
        <w:rPr>
          <w:rFonts w:ascii="Calibri" w:eastAsia="Times New Roman" w:hAnsi="Calibri" w:cs="Arial"/>
          <w:noProof w:val="0"/>
          <w:lang w:eastAsia="fi-FI"/>
        </w:rPr>
        <w:t>P</w:t>
      </w:r>
      <w:r w:rsidRPr="00D6737C">
        <w:rPr>
          <w:rFonts w:ascii="Calibri" w:eastAsia="Times New Roman" w:hAnsi="Calibri" w:cs="Arial"/>
          <w:noProof w:val="0"/>
          <w:lang w:eastAsia="fi-FI"/>
        </w:rPr>
        <w:t xml:space="preserve">rivremene izjave. Sadržaji </w:t>
      </w:r>
      <w:r w:rsidR="001141B1" w:rsidRPr="00D6737C">
        <w:rPr>
          <w:rFonts w:ascii="Calibri" w:eastAsia="Times New Roman" w:hAnsi="Calibri" w:cs="Arial"/>
          <w:noProof w:val="0"/>
          <w:lang w:eastAsia="fi-FI"/>
        </w:rPr>
        <w:t>Pr</w:t>
      </w:r>
      <w:r w:rsidRPr="00D6737C">
        <w:rPr>
          <w:rFonts w:ascii="Calibri" w:eastAsia="Times New Roman" w:hAnsi="Calibri" w:cs="Arial"/>
          <w:noProof w:val="0"/>
          <w:lang w:eastAsia="fi-FI"/>
        </w:rPr>
        <w:t>ivremenih izjava temeljili su se na u tom trenu dostupnim informacijama.</w:t>
      </w:r>
    </w:p>
    <w:p w14:paraId="07BA7C2C" w14:textId="77777777" w:rsidR="00314247" w:rsidRPr="00D6737C" w:rsidRDefault="00314247" w:rsidP="00314247">
      <w:pPr>
        <w:spacing w:after="0" w:line="276" w:lineRule="auto"/>
        <w:jc w:val="both"/>
        <w:rPr>
          <w:rFonts w:ascii="Calibri" w:eastAsia="Times New Roman" w:hAnsi="Calibri" w:cs="Arial"/>
          <w:noProof w:val="0"/>
          <w:lang w:eastAsia="fi-FI"/>
        </w:rPr>
      </w:pPr>
    </w:p>
    <w:p w14:paraId="183A555D" w14:textId="28645F07" w:rsidR="00314247" w:rsidRPr="003349BE" w:rsidRDefault="00314247" w:rsidP="00314247">
      <w:pPr>
        <w:spacing w:after="0" w:line="276" w:lineRule="auto"/>
        <w:jc w:val="both"/>
        <w:rPr>
          <w:rFonts w:ascii="Calibri" w:eastAsia="Times New Roman" w:hAnsi="Calibri" w:cs="Arial"/>
          <w:noProof w:val="0"/>
          <w:lang w:eastAsia="fi-FI"/>
        </w:rPr>
      </w:pPr>
      <w:r w:rsidRPr="00D6737C">
        <w:rPr>
          <w:rFonts w:ascii="Calibri" w:eastAsia="Times New Roman" w:hAnsi="Calibri" w:cs="Arial"/>
          <w:noProof w:val="0"/>
          <w:lang w:eastAsia="fi-FI"/>
        </w:rPr>
        <w:t>Tijekom 2021. godine, pripremljeno je te na internetskim stranicama Agencije i u</w:t>
      </w:r>
      <w:r w:rsidRPr="00D6737C">
        <w:rPr>
          <w:noProof w:val="0"/>
        </w:rPr>
        <w:t xml:space="preserve"> </w:t>
      </w:r>
      <w:r w:rsidRPr="00D6737C">
        <w:rPr>
          <w:rFonts w:ascii="Calibri" w:eastAsia="Times New Roman" w:hAnsi="Calibri" w:cs="Arial"/>
          <w:noProof w:val="0"/>
          <w:lang w:eastAsia="fi-FI"/>
        </w:rPr>
        <w:t>Europskoj informacijskoj platform</w:t>
      </w:r>
      <w:r w:rsidR="009C1771" w:rsidRPr="00D6737C">
        <w:rPr>
          <w:rFonts w:ascii="Calibri" w:eastAsia="Times New Roman" w:hAnsi="Calibri" w:cs="Arial"/>
          <w:noProof w:val="0"/>
          <w:lang w:eastAsia="fi-FI"/>
        </w:rPr>
        <w:t>i</w:t>
      </w:r>
      <w:r w:rsidRPr="00D6737C">
        <w:rPr>
          <w:rFonts w:ascii="Calibri" w:eastAsia="Times New Roman" w:hAnsi="Calibri" w:cs="Arial"/>
          <w:noProof w:val="0"/>
          <w:lang w:eastAsia="fi-FI"/>
        </w:rPr>
        <w:t xml:space="preserve"> za pomorske nesreće (EMCIP) objavljeno 5 </w:t>
      </w:r>
      <w:r w:rsidR="001141B1" w:rsidRPr="00D6737C">
        <w:rPr>
          <w:rFonts w:ascii="Calibri" w:eastAsia="Times New Roman" w:hAnsi="Calibri" w:cs="Arial"/>
          <w:noProof w:val="0"/>
          <w:lang w:eastAsia="fi-FI"/>
        </w:rPr>
        <w:t>P</w:t>
      </w:r>
      <w:r w:rsidRPr="00D6737C">
        <w:rPr>
          <w:rFonts w:ascii="Calibri" w:eastAsia="Times New Roman" w:hAnsi="Calibri" w:cs="Arial"/>
          <w:noProof w:val="0"/>
          <w:lang w:eastAsia="fi-FI"/>
        </w:rPr>
        <w:t xml:space="preserve">rivremenih izjava, od čega 2 za vrlo ozbiljne pomorske nesreće te 3 za ozbiljne pomorske nesreće. Od prije spomenutih 5 </w:t>
      </w:r>
      <w:r w:rsidR="001141B1" w:rsidRPr="003349BE">
        <w:rPr>
          <w:rFonts w:ascii="Calibri" w:eastAsia="Times New Roman" w:hAnsi="Calibri" w:cs="Arial"/>
          <w:noProof w:val="0"/>
          <w:lang w:eastAsia="fi-FI"/>
        </w:rPr>
        <w:t>P</w:t>
      </w:r>
      <w:r w:rsidRPr="003349BE">
        <w:rPr>
          <w:rFonts w:ascii="Calibri" w:eastAsia="Times New Roman" w:hAnsi="Calibri" w:cs="Arial"/>
          <w:noProof w:val="0"/>
          <w:lang w:eastAsia="fi-FI"/>
        </w:rPr>
        <w:t xml:space="preserve">rivremenih izjava, 2 su </w:t>
      </w:r>
      <w:r w:rsidR="001141B1" w:rsidRPr="003349BE">
        <w:rPr>
          <w:rFonts w:ascii="Calibri" w:eastAsia="Times New Roman" w:hAnsi="Calibri" w:cs="Arial"/>
          <w:noProof w:val="0"/>
          <w:lang w:eastAsia="fi-FI"/>
        </w:rPr>
        <w:t>P</w:t>
      </w:r>
      <w:r w:rsidRPr="003349BE">
        <w:rPr>
          <w:rFonts w:ascii="Calibri" w:eastAsia="Times New Roman" w:hAnsi="Calibri" w:cs="Arial"/>
          <w:noProof w:val="0"/>
          <w:lang w:eastAsia="fi-FI"/>
        </w:rPr>
        <w:t>rivremene izjave (nesreće stranih brodova: „</w:t>
      </w:r>
      <w:proofErr w:type="spellStart"/>
      <w:r w:rsidRPr="003349BE">
        <w:rPr>
          <w:rFonts w:ascii="Calibri" w:eastAsia="Times New Roman" w:hAnsi="Calibri" w:cs="Arial"/>
          <w:noProof w:val="0"/>
          <w:lang w:eastAsia="fi-FI"/>
        </w:rPr>
        <w:t>Rinella</w:t>
      </w:r>
      <w:proofErr w:type="spellEnd"/>
      <w:r w:rsidRPr="003349BE">
        <w:rPr>
          <w:rFonts w:ascii="Calibri" w:eastAsia="Times New Roman" w:hAnsi="Calibri" w:cs="Arial"/>
          <w:noProof w:val="0"/>
          <w:lang w:eastAsia="fi-FI"/>
        </w:rPr>
        <w:t xml:space="preserve"> M“ i „STI </w:t>
      </w:r>
      <w:proofErr w:type="spellStart"/>
      <w:r w:rsidRPr="003349BE">
        <w:rPr>
          <w:rFonts w:ascii="Calibri" w:eastAsia="Times New Roman" w:hAnsi="Calibri" w:cs="Arial"/>
          <w:noProof w:val="0"/>
          <w:lang w:eastAsia="fi-FI"/>
        </w:rPr>
        <w:t>Poplar</w:t>
      </w:r>
      <w:proofErr w:type="spellEnd"/>
      <w:r w:rsidRPr="003349BE">
        <w:rPr>
          <w:rFonts w:ascii="Calibri" w:eastAsia="Times New Roman" w:hAnsi="Calibri" w:cs="Arial"/>
          <w:noProof w:val="0"/>
          <w:lang w:eastAsia="fi-FI"/>
        </w:rPr>
        <w:t xml:space="preserve">“) </w:t>
      </w:r>
      <w:r w:rsidR="00553AF0">
        <w:rPr>
          <w:rFonts w:ascii="Calibri" w:eastAsia="Times New Roman" w:hAnsi="Calibri" w:cs="Arial"/>
          <w:noProof w:val="0"/>
          <w:lang w:eastAsia="fi-FI"/>
        </w:rPr>
        <w:t xml:space="preserve">u cijelosti </w:t>
      </w:r>
      <w:r w:rsidRPr="003349BE">
        <w:rPr>
          <w:rFonts w:ascii="Calibri" w:eastAsia="Times New Roman" w:hAnsi="Calibri" w:cs="Arial"/>
          <w:noProof w:val="0"/>
          <w:lang w:eastAsia="fi-FI"/>
        </w:rPr>
        <w:t xml:space="preserve">prevedene na </w:t>
      </w:r>
      <w:r w:rsidR="009F7874" w:rsidRPr="003349BE">
        <w:rPr>
          <w:rFonts w:ascii="Calibri" w:eastAsia="Times New Roman" w:hAnsi="Calibri" w:cs="Arial"/>
          <w:noProof w:val="0"/>
          <w:lang w:eastAsia="fi-FI"/>
        </w:rPr>
        <w:t>engleski</w:t>
      </w:r>
      <w:r w:rsidRPr="003349BE">
        <w:rPr>
          <w:rFonts w:ascii="Calibri" w:eastAsia="Times New Roman" w:hAnsi="Calibri" w:cs="Arial"/>
          <w:noProof w:val="0"/>
          <w:lang w:eastAsia="fi-FI"/>
        </w:rPr>
        <w:t xml:space="preserve"> jezik te objavljene uz one na hrvatskom jeziku.</w:t>
      </w:r>
    </w:p>
    <w:p w14:paraId="5599FB87" w14:textId="77777777" w:rsidR="001F0977" w:rsidRDefault="001F0977" w:rsidP="009062DC">
      <w:pPr>
        <w:spacing w:after="0" w:line="276" w:lineRule="auto"/>
        <w:jc w:val="both"/>
        <w:rPr>
          <w:rFonts w:ascii="Calibri" w:eastAsia="Times New Roman" w:hAnsi="Calibri" w:cs="Arial"/>
          <w:lang w:eastAsia="fi-FI"/>
        </w:rPr>
      </w:pPr>
    </w:p>
    <w:p w14:paraId="4F7DD7AD" w14:textId="6227DF27" w:rsidR="00606935" w:rsidRPr="009062DC" w:rsidRDefault="00606935" w:rsidP="00D6737C">
      <w:pPr>
        <w:pStyle w:val="Opisslike"/>
        <w:keepNext/>
        <w:spacing w:after="120"/>
        <w:rPr>
          <w:i w:val="0"/>
          <w:color w:val="auto"/>
          <w:sz w:val="22"/>
        </w:rPr>
      </w:pPr>
      <w:bookmarkStart w:id="71" w:name="_Toc63090113"/>
      <w:bookmarkStart w:id="72" w:name="_Toc100910132"/>
      <w:r w:rsidRPr="009062DC">
        <w:rPr>
          <w:i w:val="0"/>
          <w:color w:val="auto"/>
          <w:sz w:val="22"/>
        </w:rPr>
        <w:t xml:space="preserve">Tablica </w:t>
      </w:r>
      <w:r w:rsidRPr="009062DC">
        <w:rPr>
          <w:i w:val="0"/>
          <w:color w:val="auto"/>
          <w:sz w:val="22"/>
        </w:rPr>
        <w:fldChar w:fldCharType="begin"/>
      </w:r>
      <w:r w:rsidRPr="009062DC">
        <w:rPr>
          <w:i w:val="0"/>
          <w:color w:val="auto"/>
          <w:sz w:val="22"/>
        </w:rPr>
        <w:instrText xml:space="preserve"> SEQ Tablica \* ARABIC </w:instrText>
      </w:r>
      <w:r w:rsidRPr="009062DC">
        <w:rPr>
          <w:i w:val="0"/>
          <w:color w:val="auto"/>
          <w:sz w:val="22"/>
        </w:rPr>
        <w:fldChar w:fldCharType="separate"/>
      </w:r>
      <w:r w:rsidR="00BA2CA0">
        <w:rPr>
          <w:i w:val="0"/>
          <w:noProof/>
          <w:color w:val="auto"/>
          <w:sz w:val="22"/>
        </w:rPr>
        <w:t>8</w:t>
      </w:r>
      <w:r w:rsidRPr="009062DC">
        <w:rPr>
          <w:i w:val="0"/>
          <w:color w:val="auto"/>
          <w:sz w:val="22"/>
        </w:rPr>
        <w:fldChar w:fldCharType="end"/>
      </w:r>
      <w:r w:rsidRPr="009062DC">
        <w:rPr>
          <w:i w:val="0"/>
          <w:color w:val="auto"/>
          <w:sz w:val="22"/>
        </w:rPr>
        <w:t xml:space="preserve">. Privremene izjave </w:t>
      </w:r>
      <w:r w:rsidR="00EA5114" w:rsidRPr="009062DC">
        <w:rPr>
          <w:i w:val="0"/>
          <w:color w:val="auto"/>
          <w:sz w:val="22"/>
        </w:rPr>
        <w:t xml:space="preserve">objavljene </w:t>
      </w:r>
      <w:r w:rsidRPr="009062DC">
        <w:rPr>
          <w:i w:val="0"/>
          <w:color w:val="auto"/>
          <w:sz w:val="22"/>
        </w:rPr>
        <w:t xml:space="preserve">u </w:t>
      </w:r>
      <w:r w:rsidRPr="007741DA">
        <w:rPr>
          <w:i w:val="0"/>
          <w:color w:val="auto"/>
          <w:sz w:val="22"/>
        </w:rPr>
        <w:t>202</w:t>
      </w:r>
      <w:r w:rsidR="00314247" w:rsidRPr="007741DA">
        <w:rPr>
          <w:i w:val="0"/>
          <w:color w:val="auto"/>
          <w:sz w:val="22"/>
        </w:rPr>
        <w:t>1</w:t>
      </w:r>
      <w:r w:rsidRPr="007741DA">
        <w:rPr>
          <w:i w:val="0"/>
          <w:color w:val="auto"/>
          <w:sz w:val="22"/>
        </w:rPr>
        <w:t>. godini</w:t>
      </w:r>
      <w:bookmarkEnd w:id="71"/>
      <w:bookmarkEnd w:id="72"/>
    </w:p>
    <w:tbl>
      <w:tblPr>
        <w:tblStyle w:val="GridTable4-Accent11"/>
        <w:tblpPr w:leftFromText="180" w:rightFromText="180" w:vertAnchor="text" w:tblpY="1"/>
        <w:tblOverlap w:val="never"/>
        <w:tblW w:w="5000" w:type="pct"/>
        <w:tblCellMar>
          <w:top w:w="85" w:type="dxa"/>
          <w:bottom w:w="85" w:type="dxa"/>
        </w:tblCellMar>
        <w:tblLook w:val="04A0" w:firstRow="1" w:lastRow="0" w:firstColumn="1" w:lastColumn="0" w:noHBand="0" w:noVBand="1"/>
      </w:tblPr>
      <w:tblGrid>
        <w:gridCol w:w="928"/>
        <w:gridCol w:w="1165"/>
        <w:gridCol w:w="1475"/>
        <w:gridCol w:w="2221"/>
        <w:gridCol w:w="1524"/>
        <w:gridCol w:w="1443"/>
      </w:tblGrid>
      <w:tr w:rsidR="00C05965" w:rsidRPr="009062DC" w14:paraId="20F59772" w14:textId="77777777" w:rsidTr="004001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0" w:type="pct"/>
            <w:tcBorders>
              <w:right w:val="single" w:sz="4" w:space="0" w:color="5B9BD5" w:themeColor="accent1"/>
            </w:tcBorders>
            <w:shd w:val="clear" w:color="auto" w:fill="9CC2E5" w:themeFill="accent1" w:themeFillTint="99"/>
            <w:vAlign w:val="center"/>
          </w:tcPr>
          <w:p w14:paraId="29C7F372" w14:textId="46E6D5C2" w:rsidR="00C05965" w:rsidRPr="009062DC" w:rsidRDefault="00C05965" w:rsidP="00C05965">
            <w:pPr>
              <w:tabs>
                <w:tab w:val="left" w:pos="3918"/>
              </w:tabs>
              <w:jc w:val="center"/>
              <w:rPr>
                <w:color w:val="auto"/>
                <w:sz w:val="20"/>
                <w:szCs w:val="20"/>
              </w:rPr>
            </w:pPr>
            <w:r w:rsidRPr="009062DC">
              <w:rPr>
                <w:color w:val="auto"/>
                <w:sz w:val="20"/>
                <w:szCs w:val="20"/>
              </w:rPr>
              <w:t>Red.</w:t>
            </w:r>
            <w:r>
              <w:rPr>
                <w:color w:val="auto"/>
                <w:sz w:val="20"/>
                <w:szCs w:val="20"/>
              </w:rPr>
              <w:t xml:space="preserve"> </w:t>
            </w:r>
            <w:r w:rsidRPr="009062DC">
              <w:rPr>
                <w:color w:val="auto"/>
                <w:sz w:val="20"/>
                <w:szCs w:val="20"/>
              </w:rPr>
              <w:t>br.</w:t>
            </w:r>
          </w:p>
        </w:tc>
        <w:tc>
          <w:tcPr>
            <w:tcW w:w="665" w:type="pct"/>
            <w:tcBorders>
              <w:left w:val="single" w:sz="4" w:space="0" w:color="5B9BD5" w:themeColor="accent1"/>
              <w:right w:val="single" w:sz="4" w:space="0" w:color="5B9BD5" w:themeColor="accent1"/>
            </w:tcBorders>
            <w:shd w:val="clear" w:color="auto" w:fill="9CC2E5" w:themeFill="accent1" w:themeFillTint="99"/>
            <w:vAlign w:val="center"/>
          </w:tcPr>
          <w:p w14:paraId="76D32FF5" w14:textId="77777777" w:rsidR="00C05965" w:rsidRPr="009062DC" w:rsidRDefault="00C05965" w:rsidP="00C05965">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062DC">
              <w:rPr>
                <w:color w:val="auto"/>
                <w:sz w:val="20"/>
                <w:szCs w:val="20"/>
              </w:rPr>
              <w:t>Vrsta događaja</w:t>
            </w:r>
          </w:p>
        </w:tc>
        <w:tc>
          <w:tcPr>
            <w:tcW w:w="842" w:type="pct"/>
            <w:tcBorders>
              <w:left w:val="single" w:sz="4" w:space="0" w:color="5B9BD5" w:themeColor="accent1"/>
              <w:right w:val="single" w:sz="4" w:space="0" w:color="5B9BD5" w:themeColor="accent1"/>
            </w:tcBorders>
            <w:shd w:val="clear" w:color="auto" w:fill="9CC2E5" w:themeFill="accent1" w:themeFillTint="99"/>
            <w:vAlign w:val="center"/>
          </w:tcPr>
          <w:p w14:paraId="1EE3B827" w14:textId="77777777" w:rsidR="00C05965" w:rsidRPr="009062DC" w:rsidRDefault="00C05965" w:rsidP="00C05965">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062DC">
              <w:rPr>
                <w:color w:val="auto"/>
                <w:sz w:val="20"/>
                <w:szCs w:val="20"/>
              </w:rPr>
              <w:t>Datum događaja</w:t>
            </w:r>
          </w:p>
        </w:tc>
        <w:tc>
          <w:tcPr>
            <w:tcW w:w="1268" w:type="pct"/>
            <w:tcBorders>
              <w:left w:val="single" w:sz="4" w:space="0" w:color="5B9BD5" w:themeColor="accent1"/>
              <w:right w:val="single" w:sz="4" w:space="0" w:color="5B9BD5" w:themeColor="accent1"/>
            </w:tcBorders>
            <w:shd w:val="clear" w:color="auto" w:fill="9CC2E5" w:themeFill="accent1" w:themeFillTint="99"/>
            <w:vAlign w:val="center"/>
          </w:tcPr>
          <w:p w14:paraId="593E8194" w14:textId="77777777" w:rsidR="00C05965" w:rsidRPr="009062DC" w:rsidRDefault="00C05965" w:rsidP="00C05965">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062DC">
              <w:rPr>
                <w:color w:val="auto"/>
                <w:sz w:val="20"/>
                <w:szCs w:val="20"/>
              </w:rPr>
              <w:t>Opis događaja</w:t>
            </w:r>
          </w:p>
        </w:tc>
        <w:tc>
          <w:tcPr>
            <w:tcW w:w="870" w:type="pct"/>
            <w:tcBorders>
              <w:left w:val="single" w:sz="4" w:space="0" w:color="5B9BD5" w:themeColor="accent1"/>
              <w:right w:val="single" w:sz="4" w:space="0" w:color="5B9BD5" w:themeColor="accent1"/>
            </w:tcBorders>
            <w:shd w:val="clear" w:color="auto" w:fill="9CC2E5" w:themeFill="accent1" w:themeFillTint="99"/>
            <w:vAlign w:val="center"/>
          </w:tcPr>
          <w:p w14:paraId="11789DEE" w14:textId="7B469F69" w:rsidR="00C05965" w:rsidRPr="009062DC" w:rsidRDefault="00C05965" w:rsidP="00C05965">
            <w:pPr>
              <w:tabs>
                <w:tab w:val="left" w:pos="3918"/>
              </w:tabs>
              <w:jc w:val="center"/>
              <w:cnfStyle w:val="100000000000" w:firstRow="1" w:lastRow="0" w:firstColumn="0" w:lastColumn="0" w:oddVBand="0" w:evenVBand="0" w:oddHBand="0" w:evenHBand="0" w:firstRowFirstColumn="0" w:firstRowLastColumn="0" w:lastRowFirstColumn="0" w:lastRowLastColumn="0"/>
              <w:rPr>
                <w:sz w:val="20"/>
                <w:szCs w:val="20"/>
              </w:rPr>
            </w:pPr>
            <w:r w:rsidRPr="009062DC">
              <w:rPr>
                <w:color w:val="auto"/>
                <w:sz w:val="20"/>
                <w:szCs w:val="20"/>
              </w:rPr>
              <w:t>Mjesto događaja</w:t>
            </w:r>
          </w:p>
        </w:tc>
        <w:tc>
          <w:tcPr>
            <w:tcW w:w="824" w:type="pct"/>
            <w:tcBorders>
              <w:left w:val="single" w:sz="4" w:space="0" w:color="5B9BD5" w:themeColor="accent1"/>
            </w:tcBorders>
            <w:shd w:val="clear" w:color="auto" w:fill="9CC2E5" w:themeFill="accent1" w:themeFillTint="99"/>
            <w:vAlign w:val="center"/>
          </w:tcPr>
          <w:p w14:paraId="4DFDE98D" w14:textId="095EB5FF" w:rsidR="00C05965" w:rsidRPr="009062DC" w:rsidRDefault="00C05965" w:rsidP="00C05965">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062DC">
              <w:rPr>
                <w:color w:val="auto"/>
                <w:sz w:val="20"/>
                <w:szCs w:val="20"/>
              </w:rPr>
              <w:t>Datum Privremene izjave</w:t>
            </w:r>
          </w:p>
        </w:tc>
      </w:tr>
      <w:tr w:rsidR="00C05965" w:rsidRPr="007741DA" w14:paraId="3A73706F" w14:textId="77777777" w:rsidTr="00C41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pct"/>
            <w:vAlign w:val="center"/>
          </w:tcPr>
          <w:p w14:paraId="08BFC65C" w14:textId="623A13BC" w:rsidR="00C05965" w:rsidRPr="007741DA" w:rsidRDefault="00C05965" w:rsidP="00C05965">
            <w:pPr>
              <w:tabs>
                <w:tab w:val="left" w:pos="3918"/>
              </w:tabs>
              <w:jc w:val="center"/>
              <w:rPr>
                <w:sz w:val="20"/>
                <w:szCs w:val="20"/>
              </w:rPr>
            </w:pPr>
            <w:r w:rsidRPr="007741DA">
              <w:rPr>
                <w:noProof w:val="0"/>
                <w:sz w:val="20"/>
                <w:szCs w:val="20"/>
              </w:rPr>
              <w:t>1.</w:t>
            </w:r>
          </w:p>
        </w:tc>
        <w:tc>
          <w:tcPr>
            <w:tcW w:w="665" w:type="pct"/>
            <w:vAlign w:val="center"/>
          </w:tcPr>
          <w:p w14:paraId="40297803" w14:textId="3DA25C32" w:rsidR="00C05965" w:rsidRPr="007741DA"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7741DA">
              <w:rPr>
                <w:noProof w:val="0"/>
                <w:sz w:val="20"/>
                <w:szCs w:val="20"/>
              </w:rPr>
              <w:t>Ozbiljna pomorska nesreća</w:t>
            </w:r>
          </w:p>
        </w:tc>
        <w:tc>
          <w:tcPr>
            <w:tcW w:w="842" w:type="pct"/>
            <w:vAlign w:val="center"/>
          </w:tcPr>
          <w:p w14:paraId="11EDD499" w14:textId="5D1529F7" w:rsidR="00C05965" w:rsidRPr="007741DA"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7741DA">
              <w:rPr>
                <w:noProof w:val="0"/>
                <w:sz w:val="20"/>
                <w:szCs w:val="20"/>
              </w:rPr>
              <w:t>9. 1. 2019.</w:t>
            </w:r>
          </w:p>
        </w:tc>
        <w:tc>
          <w:tcPr>
            <w:tcW w:w="1268" w:type="pct"/>
            <w:vAlign w:val="center"/>
          </w:tcPr>
          <w:p w14:paraId="173CD594" w14:textId="337F546F" w:rsidR="00C05965" w:rsidRPr="007741DA"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7741DA">
              <w:rPr>
                <w:noProof w:val="0"/>
                <w:sz w:val="20"/>
                <w:szCs w:val="20"/>
              </w:rPr>
              <w:t xml:space="preserve">Udar i </w:t>
            </w:r>
            <w:proofErr w:type="spellStart"/>
            <w:r w:rsidRPr="007741DA">
              <w:rPr>
                <w:noProof w:val="0"/>
                <w:sz w:val="20"/>
                <w:szCs w:val="20"/>
              </w:rPr>
              <w:t>nasukanje</w:t>
            </w:r>
            <w:proofErr w:type="spellEnd"/>
            <w:r w:rsidRPr="007741DA">
              <w:rPr>
                <w:noProof w:val="0"/>
                <w:sz w:val="20"/>
                <w:szCs w:val="20"/>
              </w:rPr>
              <w:t xml:space="preserve"> brzog putničkog broda „NOVALJA“</w:t>
            </w:r>
          </w:p>
        </w:tc>
        <w:tc>
          <w:tcPr>
            <w:tcW w:w="870" w:type="pct"/>
            <w:vAlign w:val="center"/>
          </w:tcPr>
          <w:p w14:paraId="0F2182E4" w14:textId="5F5E7169" w:rsidR="00C05965" w:rsidRPr="007741DA"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noProof w:val="0"/>
                <w:sz w:val="20"/>
                <w:szCs w:val="20"/>
              </w:rPr>
            </w:pPr>
            <w:r w:rsidRPr="007741DA">
              <w:rPr>
                <w:noProof w:val="0"/>
                <w:sz w:val="20"/>
                <w:szCs w:val="20"/>
              </w:rPr>
              <w:t>Putnička luka Zadar</w:t>
            </w:r>
          </w:p>
        </w:tc>
        <w:tc>
          <w:tcPr>
            <w:tcW w:w="824" w:type="pct"/>
            <w:vAlign w:val="center"/>
          </w:tcPr>
          <w:p w14:paraId="13DA5820" w14:textId="5B4F5FF8" w:rsidR="00C05965" w:rsidRPr="007741DA"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7741DA">
              <w:rPr>
                <w:noProof w:val="0"/>
                <w:sz w:val="20"/>
                <w:szCs w:val="20"/>
              </w:rPr>
              <w:t>11. 1. 2021.</w:t>
            </w:r>
          </w:p>
        </w:tc>
      </w:tr>
      <w:tr w:rsidR="00C05965" w:rsidRPr="007741DA" w14:paraId="3C128D8C" w14:textId="77777777" w:rsidTr="00C41D63">
        <w:tc>
          <w:tcPr>
            <w:cnfStyle w:val="001000000000" w:firstRow="0" w:lastRow="0" w:firstColumn="1" w:lastColumn="0" w:oddVBand="0" w:evenVBand="0" w:oddHBand="0" w:evenHBand="0" w:firstRowFirstColumn="0" w:firstRowLastColumn="0" w:lastRowFirstColumn="0" w:lastRowLastColumn="0"/>
            <w:tcW w:w="530" w:type="pct"/>
            <w:vAlign w:val="center"/>
          </w:tcPr>
          <w:p w14:paraId="79AD1DA0" w14:textId="3FC168D9" w:rsidR="00C05965" w:rsidRPr="007741DA" w:rsidRDefault="00C05965" w:rsidP="00C05965">
            <w:pPr>
              <w:tabs>
                <w:tab w:val="left" w:pos="3918"/>
              </w:tabs>
              <w:jc w:val="center"/>
              <w:rPr>
                <w:sz w:val="20"/>
                <w:szCs w:val="20"/>
              </w:rPr>
            </w:pPr>
            <w:r w:rsidRPr="007741DA">
              <w:rPr>
                <w:noProof w:val="0"/>
                <w:sz w:val="20"/>
                <w:szCs w:val="20"/>
              </w:rPr>
              <w:t>2.</w:t>
            </w:r>
          </w:p>
        </w:tc>
        <w:tc>
          <w:tcPr>
            <w:tcW w:w="665" w:type="pct"/>
            <w:vAlign w:val="center"/>
          </w:tcPr>
          <w:p w14:paraId="01567206" w14:textId="2427A977" w:rsidR="00C05965" w:rsidRPr="007741DA" w:rsidRDefault="00C05965" w:rsidP="00C05965">
            <w:pPr>
              <w:tabs>
                <w:tab w:val="left" w:pos="3918"/>
              </w:tabs>
              <w:jc w:val="center"/>
              <w:cnfStyle w:val="000000000000" w:firstRow="0" w:lastRow="0" w:firstColumn="0" w:lastColumn="0" w:oddVBand="0" w:evenVBand="0" w:oddHBand="0" w:evenHBand="0" w:firstRowFirstColumn="0" w:firstRowLastColumn="0" w:lastRowFirstColumn="0" w:lastRowLastColumn="0"/>
              <w:rPr>
                <w:sz w:val="20"/>
                <w:szCs w:val="20"/>
              </w:rPr>
            </w:pPr>
            <w:r w:rsidRPr="007741DA">
              <w:rPr>
                <w:noProof w:val="0"/>
                <w:sz w:val="20"/>
                <w:szCs w:val="20"/>
              </w:rPr>
              <w:t>Vrlo ozbiljna pomorska nesreća</w:t>
            </w:r>
          </w:p>
        </w:tc>
        <w:tc>
          <w:tcPr>
            <w:tcW w:w="842" w:type="pct"/>
            <w:vAlign w:val="center"/>
          </w:tcPr>
          <w:p w14:paraId="6C60FD0F" w14:textId="4129B57A" w:rsidR="00C05965" w:rsidRPr="007741DA" w:rsidRDefault="00C05965" w:rsidP="00C05965">
            <w:pPr>
              <w:tabs>
                <w:tab w:val="left" w:pos="3918"/>
              </w:tabs>
              <w:jc w:val="center"/>
              <w:cnfStyle w:val="000000000000" w:firstRow="0" w:lastRow="0" w:firstColumn="0" w:lastColumn="0" w:oddVBand="0" w:evenVBand="0" w:oddHBand="0" w:evenHBand="0" w:firstRowFirstColumn="0" w:firstRowLastColumn="0" w:lastRowFirstColumn="0" w:lastRowLastColumn="0"/>
              <w:rPr>
                <w:sz w:val="20"/>
                <w:szCs w:val="20"/>
              </w:rPr>
            </w:pPr>
            <w:r w:rsidRPr="007741DA">
              <w:rPr>
                <w:noProof w:val="0"/>
                <w:sz w:val="20"/>
                <w:szCs w:val="20"/>
              </w:rPr>
              <w:t>31. 1. 2018.</w:t>
            </w:r>
          </w:p>
        </w:tc>
        <w:tc>
          <w:tcPr>
            <w:tcW w:w="1268" w:type="pct"/>
            <w:vAlign w:val="center"/>
          </w:tcPr>
          <w:p w14:paraId="27D718F1" w14:textId="23F70828" w:rsidR="00C05965" w:rsidRPr="007741DA" w:rsidRDefault="00C05965" w:rsidP="00C05965">
            <w:pPr>
              <w:tabs>
                <w:tab w:val="left" w:pos="3918"/>
              </w:tabs>
              <w:jc w:val="center"/>
              <w:cnfStyle w:val="000000000000" w:firstRow="0" w:lastRow="0" w:firstColumn="0" w:lastColumn="0" w:oddVBand="0" w:evenVBand="0" w:oddHBand="0" w:evenHBand="0" w:firstRowFirstColumn="0" w:firstRowLastColumn="0" w:lastRowFirstColumn="0" w:lastRowLastColumn="0"/>
              <w:rPr>
                <w:sz w:val="20"/>
                <w:szCs w:val="20"/>
              </w:rPr>
            </w:pPr>
            <w:r w:rsidRPr="007741DA">
              <w:rPr>
                <w:noProof w:val="0"/>
                <w:sz w:val="20"/>
                <w:szCs w:val="20"/>
              </w:rPr>
              <w:t>Sudar putničkog broda „TIJAT“ i teretnog broda za suhi teret „PLAVI JADRAN“, koji je od posljedica sudara potonuo</w:t>
            </w:r>
          </w:p>
        </w:tc>
        <w:tc>
          <w:tcPr>
            <w:tcW w:w="870" w:type="pct"/>
            <w:vAlign w:val="center"/>
          </w:tcPr>
          <w:p w14:paraId="0C3C9B6F" w14:textId="4531A322" w:rsidR="00C05965" w:rsidRPr="007741DA" w:rsidRDefault="00C05965" w:rsidP="00C05965">
            <w:pPr>
              <w:tabs>
                <w:tab w:val="left" w:pos="3918"/>
              </w:tabs>
              <w:jc w:val="center"/>
              <w:cnfStyle w:val="000000000000" w:firstRow="0" w:lastRow="0" w:firstColumn="0" w:lastColumn="0" w:oddVBand="0" w:evenVBand="0" w:oddHBand="0" w:evenHBand="0" w:firstRowFirstColumn="0" w:firstRowLastColumn="0" w:lastRowFirstColumn="0" w:lastRowLastColumn="0"/>
              <w:rPr>
                <w:noProof w:val="0"/>
                <w:sz w:val="20"/>
                <w:szCs w:val="20"/>
              </w:rPr>
            </w:pPr>
            <w:proofErr w:type="spellStart"/>
            <w:r w:rsidRPr="007741DA">
              <w:rPr>
                <w:noProof w:val="0"/>
                <w:sz w:val="20"/>
                <w:szCs w:val="20"/>
              </w:rPr>
              <w:t>Prvićki</w:t>
            </w:r>
            <w:proofErr w:type="spellEnd"/>
            <w:r w:rsidRPr="007741DA">
              <w:rPr>
                <w:noProof w:val="0"/>
                <w:sz w:val="20"/>
                <w:szCs w:val="20"/>
              </w:rPr>
              <w:t xml:space="preserve"> kanal</w:t>
            </w:r>
          </w:p>
        </w:tc>
        <w:tc>
          <w:tcPr>
            <w:tcW w:w="824" w:type="pct"/>
            <w:vAlign w:val="center"/>
          </w:tcPr>
          <w:p w14:paraId="01E4A820" w14:textId="13A7177C" w:rsidR="00C05965" w:rsidRPr="007741DA" w:rsidRDefault="00C05965" w:rsidP="00C05965">
            <w:pPr>
              <w:tabs>
                <w:tab w:val="left" w:pos="3918"/>
              </w:tabs>
              <w:jc w:val="center"/>
              <w:cnfStyle w:val="000000000000" w:firstRow="0" w:lastRow="0" w:firstColumn="0" w:lastColumn="0" w:oddVBand="0" w:evenVBand="0" w:oddHBand="0" w:evenHBand="0" w:firstRowFirstColumn="0" w:firstRowLastColumn="0" w:lastRowFirstColumn="0" w:lastRowLastColumn="0"/>
              <w:rPr>
                <w:sz w:val="20"/>
                <w:szCs w:val="20"/>
              </w:rPr>
            </w:pPr>
            <w:r w:rsidRPr="007741DA">
              <w:rPr>
                <w:noProof w:val="0"/>
                <w:sz w:val="20"/>
                <w:szCs w:val="20"/>
              </w:rPr>
              <w:t>29. 1. 2021.</w:t>
            </w:r>
          </w:p>
        </w:tc>
      </w:tr>
      <w:tr w:rsidR="00C05965" w:rsidRPr="001D0F8F" w14:paraId="400F7C13" w14:textId="77777777" w:rsidTr="00C41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pct"/>
            <w:vAlign w:val="center"/>
          </w:tcPr>
          <w:p w14:paraId="2ECCF700" w14:textId="554CC8E2" w:rsidR="00C05965" w:rsidRPr="001D0F8F" w:rsidRDefault="00C05965" w:rsidP="00C05965">
            <w:pPr>
              <w:tabs>
                <w:tab w:val="left" w:pos="3918"/>
              </w:tabs>
              <w:jc w:val="center"/>
              <w:rPr>
                <w:sz w:val="20"/>
                <w:szCs w:val="20"/>
              </w:rPr>
            </w:pPr>
            <w:r w:rsidRPr="001D0F8F">
              <w:rPr>
                <w:noProof w:val="0"/>
                <w:sz w:val="20"/>
                <w:szCs w:val="20"/>
              </w:rPr>
              <w:lastRenderedPageBreak/>
              <w:t>3.</w:t>
            </w:r>
          </w:p>
        </w:tc>
        <w:tc>
          <w:tcPr>
            <w:tcW w:w="665" w:type="pct"/>
            <w:vAlign w:val="center"/>
          </w:tcPr>
          <w:p w14:paraId="082C7BE4" w14:textId="4D219CC1" w:rsidR="00C05965" w:rsidRPr="001D0F8F"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1D0F8F">
              <w:rPr>
                <w:noProof w:val="0"/>
                <w:sz w:val="20"/>
                <w:szCs w:val="20"/>
              </w:rPr>
              <w:t>Ozbiljna pomorska nesreća</w:t>
            </w:r>
          </w:p>
        </w:tc>
        <w:tc>
          <w:tcPr>
            <w:tcW w:w="842" w:type="pct"/>
            <w:vAlign w:val="center"/>
          </w:tcPr>
          <w:p w14:paraId="2D9998D8" w14:textId="711164F7" w:rsidR="00C05965" w:rsidRPr="001D0F8F"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1D0F8F">
              <w:rPr>
                <w:noProof w:val="0"/>
                <w:sz w:val="20"/>
                <w:szCs w:val="20"/>
              </w:rPr>
              <w:t>6. 2. 2020.</w:t>
            </w:r>
          </w:p>
        </w:tc>
        <w:tc>
          <w:tcPr>
            <w:tcW w:w="1268" w:type="pct"/>
            <w:vAlign w:val="center"/>
          </w:tcPr>
          <w:p w14:paraId="4A44C847" w14:textId="2182F64E" w:rsidR="00C05965" w:rsidRPr="001D0F8F"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D0F8F">
              <w:rPr>
                <w:rFonts w:cstheme="minorHAnsi"/>
                <w:noProof w:val="0"/>
                <w:sz w:val="20"/>
                <w:szCs w:val="20"/>
              </w:rPr>
              <w:t>Otrgnuće</w:t>
            </w:r>
            <w:proofErr w:type="spellEnd"/>
            <w:r w:rsidRPr="001D0F8F">
              <w:rPr>
                <w:rFonts w:cstheme="minorHAnsi"/>
                <w:noProof w:val="0"/>
                <w:sz w:val="20"/>
                <w:szCs w:val="20"/>
              </w:rPr>
              <w:t xml:space="preserve"> s veza te </w:t>
            </w:r>
            <w:proofErr w:type="spellStart"/>
            <w:r w:rsidRPr="001D0F8F">
              <w:rPr>
                <w:rFonts w:cstheme="minorHAnsi"/>
                <w:noProof w:val="0"/>
                <w:sz w:val="20"/>
                <w:szCs w:val="20"/>
              </w:rPr>
              <w:t>nasukanje</w:t>
            </w:r>
            <w:proofErr w:type="spellEnd"/>
            <w:r w:rsidRPr="001D0F8F">
              <w:rPr>
                <w:rFonts w:cstheme="minorHAnsi"/>
                <w:noProof w:val="0"/>
                <w:sz w:val="20"/>
                <w:szCs w:val="20"/>
              </w:rPr>
              <w:t xml:space="preserve"> teretnog broda za tekući teret pod talijanskom zastavom „RINELLA M“</w:t>
            </w:r>
          </w:p>
        </w:tc>
        <w:tc>
          <w:tcPr>
            <w:tcW w:w="870" w:type="pct"/>
            <w:vAlign w:val="center"/>
          </w:tcPr>
          <w:p w14:paraId="4F7032E4" w14:textId="1C4C2EF6" w:rsidR="00C05965" w:rsidRPr="001D0F8F"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noProof w:val="0"/>
                <w:sz w:val="20"/>
                <w:szCs w:val="20"/>
              </w:rPr>
            </w:pPr>
            <w:r w:rsidRPr="001D0F8F">
              <w:rPr>
                <w:rFonts w:cstheme="minorHAnsi"/>
                <w:noProof w:val="0"/>
                <w:sz w:val="20"/>
                <w:szCs w:val="20"/>
              </w:rPr>
              <w:t>Kaštelanski zaljev</w:t>
            </w:r>
          </w:p>
        </w:tc>
        <w:tc>
          <w:tcPr>
            <w:tcW w:w="824" w:type="pct"/>
            <w:vAlign w:val="center"/>
          </w:tcPr>
          <w:p w14:paraId="4BC42D6D" w14:textId="0C23AB52" w:rsidR="00C05965" w:rsidRPr="001D0F8F"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bookmarkStart w:id="73" w:name="_Toc95987286"/>
            <w:r w:rsidRPr="001D0F8F">
              <w:rPr>
                <w:noProof w:val="0"/>
                <w:sz w:val="20"/>
                <w:szCs w:val="20"/>
              </w:rPr>
              <w:t>5. 2. 2021.</w:t>
            </w:r>
            <w:bookmarkEnd w:id="73"/>
          </w:p>
        </w:tc>
      </w:tr>
      <w:tr w:rsidR="00C05965" w:rsidRPr="001D0F8F" w14:paraId="6BA776B6" w14:textId="77777777" w:rsidTr="00C41D63">
        <w:tc>
          <w:tcPr>
            <w:cnfStyle w:val="001000000000" w:firstRow="0" w:lastRow="0" w:firstColumn="1" w:lastColumn="0" w:oddVBand="0" w:evenVBand="0" w:oddHBand="0" w:evenHBand="0" w:firstRowFirstColumn="0" w:firstRowLastColumn="0" w:lastRowFirstColumn="0" w:lastRowLastColumn="0"/>
            <w:tcW w:w="530" w:type="pct"/>
            <w:vAlign w:val="center"/>
          </w:tcPr>
          <w:p w14:paraId="2D17B7B3" w14:textId="652A7F00" w:rsidR="00C05965" w:rsidRPr="001D0F8F" w:rsidRDefault="00C05965" w:rsidP="00C05965">
            <w:pPr>
              <w:tabs>
                <w:tab w:val="left" w:pos="3918"/>
              </w:tabs>
              <w:jc w:val="center"/>
              <w:rPr>
                <w:sz w:val="20"/>
                <w:szCs w:val="20"/>
              </w:rPr>
            </w:pPr>
            <w:r w:rsidRPr="001D0F8F">
              <w:rPr>
                <w:noProof w:val="0"/>
                <w:sz w:val="20"/>
                <w:szCs w:val="20"/>
              </w:rPr>
              <w:t>4.</w:t>
            </w:r>
          </w:p>
        </w:tc>
        <w:tc>
          <w:tcPr>
            <w:tcW w:w="665" w:type="pct"/>
            <w:vAlign w:val="center"/>
          </w:tcPr>
          <w:p w14:paraId="01EF1CDB" w14:textId="6BA676CB" w:rsidR="00C05965" w:rsidRPr="001D0F8F" w:rsidRDefault="00C05965" w:rsidP="00C05965">
            <w:pPr>
              <w:tabs>
                <w:tab w:val="left" w:pos="3918"/>
              </w:tabs>
              <w:jc w:val="center"/>
              <w:cnfStyle w:val="000000000000" w:firstRow="0" w:lastRow="0" w:firstColumn="0" w:lastColumn="0" w:oddVBand="0" w:evenVBand="0" w:oddHBand="0" w:evenHBand="0" w:firstRowFirstColumn="0" w:firstRowLastColumn="0" w:lastRowFirstColumn="0" w:lastRowLastColumn="0"/>
              <w:rPr>
                <w:sz w:val="20"/>
                <w:szCs w:val="20"/>
              </w:rPr>
            </w:pPr>
            <w:r w:rsidRPr="001D0F8F">
              <w:rPr>
                <w:noProof w:val="0"/>
                <w:sz w:val="20"/>
                <w:szCs w:val="20"/>
              </w:rPr>
              <w:t>Ozbiljna pomorska nesreća</w:t>
            </w:r>
          </w:p>
        </w:tc>
        <w:tc>
          <w:tcPr>
            <w:tcW w:w="842" w:type="pct"/>
            <w:vAlign w:val="center"/>
          </w:tcPr>
          <w:p w14:paraId="4D32B455" w14:textId="5EC9B68C" w:rsidR="00C05965" w:rsidRPr="001D0F8F" w:rsidRDefault="00C05965" w:rsidP="00C05965">
            <w:pPr>
              <w:tabs>
                <w:tab w:val="left" w:pos="3918"/>
              </w:tabs>
              <w:jc w:val="center"/>
              <w:cnfStyle w:val="000000000000" w:firstRow="0" w:lastRow="0" w:firstColumn="0" w:lastColumn="0" w:oddVBand="0" w:evenVBand="0" w:oddHBand="0" w:evenHBand="0" w:firstRowFirstColumn="0" w:firstRowLastColumn="0" w:lastRowFirstColumn="0" w:lastRowLastColumn="0"/>
              <w:rPr>
                <w:sz w:val="20"/>
                <w:szCs w:val="20"/>
              </w:rPr>
            </w:pPr>
            <w:bookmarkStart w:id="74" w:name="_Toc95987287"/>
            <w:r w:rsidRPr="001D0F8F">
              <w:rPr>
                <w:noProof w:val="0"/>
                <w:sz w:val="20"/>
                <w:szCs w:val="20"/>
              </w:rPr>
              <w:t>5. 8. 2018.</w:t>
            </w:r>
            <w:bookmarkEnd w:id="74"/>
          </w:p>
        </w:tc>
        <w:tc>
          <w:tcPr>
            <w:tcW w:w="1268" w:type="pct"/>
            <w:vAlign w:val="center"/>
          </w:tcPr>
          <w:p w14:paraId="16267C23" w14:textId="53BD498A" w:rsidR="00C05965" w:rsidRPr="001D0F8F" w:rsidRDefault="00C05965" w:rsidP="00C05965">
            <w:pPr>
              <w:tabs>
                <w:tab w:val="left" w:pos="3918"/>
              </w:tabs>
              <w:jc w:val="center"/>
              <w:cnfStyle w:val="000000000000" w:firstRow="0" w:lastRow="0" w:firstColumn="0" w:lastColumn="0" w:oddVBand="0" w:evenVBand="0" w:oddHBand="0" w:evenHBand="0" w:firstRowFirstColumn="0" w:firstRowLastColumn="0" w:lastRowFirstColumn="0" w:lastRowLastColumn="0"/>
              <w:rPr>
                <w:sz w:val="20"/>
                <w:szCs w:val="20"/>
              </w:rPr>
            </w:pPr>
            <w:r w:rsidRPr="001D0F8F">
              <w:rPr>
                <w:noProof w:val="0"/>
                <w:sz w:val="20"/>
                <w:szCs w:val="20"/>
              </w:rPr>
              <w:t xml:space="preserve">Udar teretnog broda za tekući teret pod Marshall </w:t>
            </w:r>
            <w:proofErr w:type="spellStart"/>
            <w:r w:rsidRPr="001D0F8F">
              <w:rPr>
                <w:noProof w:val="0"/>
                <w:sz w:val="20"/>
                <w:szCs w:val="20"/>
              </w:rPr>
              <w:t>Islands</w:t>
            </w:r>
            <w:proofErr w:type="spellEnd"/>
            <w:r w:rsidRPr="001D0F8F">
              <w:rPr>
                <w:noProof w:val="0"/>
                <w:sz w:val="20"/>
                <w:szCs w:val="20"/>
              </w:rPr>
              <w:t xml:space="preserve"> zastavom „STI POPLAR“ u terminal za prekrcaj tekućih tereta</w:t>
            </w:r>
          </w:p>
        </w:tc>
        <w:tc>
          <w:tcPr>
            <w:tcW w:w="870" w:type="pct"/>
            <w:vAlign w:val="center"/>
          </w:tcPr>
          <w:p w14:paraId="7B85DD3E" w14:textId="31B26484" w:rsidR="00C05965" w:rsidRPr="001D0F8F" w:rsidRDefault="00C05965" w:rsidP="00C05965">
            <w:pPr>
              <w:tabs>
                <w:tab w:val="left" w:pos="3918"/>
              </w:tabs>
              <w:jc w:val="center"/>
              <w:cnfStyle w:val="000000000000" w:firstRow="0" w:lastRow="0" w:firstColumn="0" w:lastColumn="0" w:oddVBand="0" w:evenVBand="0" w:oddHBand="0" w:evenHBand="0" w:firstRowFirstColumn="0" w:firstRowLastColumn="0" w:lastRowFirstColumn="0" w:lastRowLastColumn="0"/>
              <w:rPr>
                <w:noProof w:val="0"/>
                <w:sz w:val="20"/>
                <w:szCs w:val="20"/>
              </w:rPr>
            </w:pPr>
            <w:r w:rsidRPr="001D0F8F">
              <w:rPr>
                <w:rFonts w:ascii="Calibri" w:eastAsia="Times New Roman" w:hAnsi="Calibri" w:cs="Times New Roman"/>
                <w:bCs/>
                <w:noProof w:val="0"/>
                <w:sz w:val="20"/>
                <w:szCs w:val="20"/>
              </w:rPr>
              <w:t>Terminal tekućih tereta, Ploče</w:t>
            </w:r>
          </w:p>
        </w:tc>
        <w:tc>
          <w:tcPr>
            <w:tcW w:w="824" w:type="pct"/>
            <w:vAlign w:val="center"/>
          </w:tcPr>
          <w:p w14:paraId="5D74F9FE" w14:textId="1E5D4752" w:rsidR="00C05965" w:rsidRPr="001D0F8F" w:rsidRDefault="00C05965" w:rsidP="00C05965">
            <w:pPr>
              <w:tabs>
                <w:tab w:val="left" w:pos="3918"/>
              </w:tabs>
              <w:jc w:val="center"/>
              <w:cnfStyle w:val="000000000000" w:firstRow="0" w:lastRow="0" w:firstColumn="0" w:lastColumn="0" w:oddVBand="0" w:evenVBand="0" w:oddHBand="0" w:evenHBand="0" w:firstRowFirstColumn="0" w:firstRowLastColumn="0" w:lastRowFirstColumn="0" w:lastRowLastColumn="0"/>
              <w:rPr>
                <w:sz w:val="20"/>
                <w:szCs w:val="20"/>
              </w:rPr>
            </w:pPr>
            <w:r w:rsidRPr="001D0F8F">
              <w:rPr>
                <w:noProof w:val="0"/>
                <w:sz w:val="20"/>
                <w:szCs w:val="20"/>
              </w:rPr>
              <w:t>30. 7. 2021.</w:t>
            </w:r>
          </w:p>
        </w:tc>
      </w:tr>
      <w:tr w:rsidR="00C05965" w:rsidRPr="00B63AA8" w14:paraId="30A76FC4" w14:textId="77777777" w:rsidTr="00400193">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530" w:type="pct"/>
            <w:tcBorders>
              <w:top w:val="single" w:sz="4" w:space="0" w:color="5B9BD5" w:themeColor="accent1"/>
            </w:tcBorders>
            <w:vAlign w:val="center"/>
          </w:tcPr>
          <w:p w14:paraId="12822479" w14:textId="1FDD87AC" w:rsidR="00C05965" w:rsidRPr="00B63AA8" w:rsidRDefault="00C05965" w:rsidP="00C05965">
            <w:pPr>
              <w:tabs>
                <w:tab w:val="left" w:pos="3918"/>
              </w:tabs>
              <w:jc w:val="center"/>
              <w:rPr>
                <w:sz w:val="20"/>
                <w:szCs w:val="20"/>
              </w:rPr>
            </w:pPr>
            <w:r w:rsidRPr="00B63AA8">
              <w:rPr>
                <w:noProof w:val="0"/>
                <w:sz w:val="20"/>
                <w:szCs w:val="20"/>
              </w:rPr>
              <w:t>5.</w:t>
            </w:r>
          </w:p>
        </w:tc>
        <w:tc>
          <w:tcPr>
            <w:tcW w:w="665" w:type="pct"/>
            <w:tcBorders>
              <w:top w:val="single" w:sz="4" w:space="0" w:color="5B9BD5" w:themeColor="accent1"/>
            </w:tcBorders>
            <w:vAlign w:val="center"/>
          </w:tcPr>
          <w:p w14:paraId="25BDEF47" w14:textId="7C92B6CE" w:rsidR="00C05965" w:rsidRPr="00B63AA8"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B63AA8">
              <w:rPr>
                <w:noProof w:val="0"/>
                <w:sz w:val="20"/>
                <w:szCs w:val="20"/>
              </w:rPr>
              <w:t>Vrlo ozbiljna pomorska nesreća</w:t>
            </w:r>
          </w:p>
        </w:tc>
        <w:tc>
          <w:tcPr>
            <w:tcW w:w="842" w:type="pct"/>
            <w:tcBorders>
              <w:top w:val="single" w:sz="4" w:space="0" w:color="5B9BD5" w:themeColor="accent1"/>
            </w:tcBorders>
            <w:vAlign w:val="center"/>
          </w:tcPr>
          <w:p w14:paraId="02914EEA" w14:textId="681729D3" w:rsidR="00C05965" w:rsidRPr="00B63AA8"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B63AA8">
              <w:rPr>
                <w:noProof w:val="0"/>
                <w:sz w:val="20"/>
                <w:szCs w:val="20"/>
              </w:rPr>
              <w:t>13. 11. 2017.</w:t>
            </w:r>
          </w:p>
        </w:tc>
        <w:tc>
          <w:tcPr>
            <w:tcW w:w="1268" w:type="pct"/>
            <w:tcBorders>
              <w:top w:val="single" w:sz="4" w:space="0" w:color="5B9BD5" w:themeColor="accent1"/>
            </w:tcBorders>
            <w:vAlign w:val="center"/>
          </w:tcPr>
          <w:p w14:paraId="0CFEF297" w14:textId="0586DAA9" w:rsidR="00C05965" w:rsidRPr="00B63AA8"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roofErr w:type="spellStart"/>
            <w:r w:rsidRPr="00B63AA8">
              <w:rPr>
                <w:rFonts w:eastAsia="Calibri" w:cstheme="minorHAnsi"/>
                <w:noProof w:val="0"/>
                <w:sz w:val="20"/>
                <w:szCs w:val="20"/>
              </w:rPr>
              <w:t>Otrgnuće</w:t>
            </w:r>
            <w:proofErr w:type="spellEnd"/>
            <w:r w:rsidRPr="00B63AA8">
              <w:rPr>
                <w:rFonts w:eastAsia="Calibri" w:cstheme="minorHAnsi"/>
                <w:noProof w:val="0"/>
                <w:sz w:val="20"/>
                <w:szCs w:val="20"/>
              </w:rPr>
              <w:t xml:space="preserve"> s veza novogradnje „ULJANIK 520“, nekontrolirano kretanje niz vjetar te sudar s privezanim brodom za opskrbu platformi i prijevoz ljudi „SILNI“, koji je od posljedica sudara potonuo, dok je novogradnja udarila u gat slobodne zone te u obalu brodogradilišta</w:t>
            </w:r>
          </w:p>
        </w:tc>
        <w:tc>
          <w:tcPr>
            <w:tcW w:w="870" w:type="pct"/>
            <w:tcBorders>
              <w:top w:val="single" w:sz="4" w:space="0" w:color="5B9BD5" w:themeColor="accent1"/>
            </w:tcBorders>
            <w:vAlign w:val="center"/>
          </w:tcPr>
          <w:p w14:paraId="7278CFCC" w14:textId="23C6EAEE" w:rsidR="00C05965" w:rsidRPr="00B63AA8"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noProof w:val="0"/>
                <w:sz w:val="20"/>
                <w:szCs w:val="20"/>
              </w:rPr>
            </w:pPr>
            <w:r w:rsidRPr="00B63AA8">
              <w:rPr>
                <w:rFonts w:ascii="Calibri" w:eastAsia="Times New Roman" w:hAnsi="Calibri" w:cs="Times New Roman"/>
                <w:bCs/>
                <w:noProof w:val="0"/>
                <w:sz w:val="20"/>
                <w:szCs w:val="20"/>
              </w:rPr>
              <w:t xml:space="preserve">Uljanik d. d., brodogradilište u Puli / gat Molo </w:t>
            </w:r>
            <w:proofErr w:type="spellStart"/>
            <w:r w:rsidRPr="00B63AA8">
              <w:rPr>
                <w:rFonts w:ascii="Calibri" w:eastAsia="Times New Roman" w:hAnsi="Calibri" w:cs="Times New Roman"/>
                <w:bCs/>
                <w:noProof w:val="0"/>
                <w:sz w:val="20"/>
                <w:szCs w:val="20"/>
              </w:rPr>
              <w:t>Carbone</w:t>
            </w:r>
            <w:proofErr w:type="spellEnd"/>
            <w:r w:rsidRPr="00B63AA8">
              <w:rPr>
                <w:rFonts w:ascii="Calibri" w:eastAsia="Times New Roman" w:hAnsi="Calibri" w:cs="Times New Roman"/>
                <w:bCs/>
                <w:noProof w:val="0"/>
                <w:sz w:val="20"/>
                <w:szCs w:val="20"/>
              </w:rPr>
              <w:t xml:space="preserve"> (Slobodna zona luke Pula)</w:t>
            </w:r>
          </w:p>
        </w:tc>
        <w:tc>
          <w:tcPr>
            <w:tcW w:w="824" w:type="pct"/>
            <w:tcBorders>
              <w:top w:val="single" w:sz="4" w:space="0" w:color="5B9BD5" w:themeColor="accent1"/>
            </w:tcBorders>
            <w:vAlign w:val="center"/>
          </w:tcPr>
          <w:p w14:paraId="2BAD411B" w14:textId="5985862A" w:rsidR="00C05965" w:rsidRPr="00B63AA8" w:rsidRDefault="00C05965" w:rsidP="00C05965">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B63AA8">
              <w:rPr>
                <w:noProof w:val="0"/>
                <w:sz w:val="20"/>
                <w:szCs w:val="20"/>
              </w:rPr>
              <w:t>15. 11. 2021.</w:t>
            </w:r>
          </w:p>
        </w:tc>
      </w:tr>
    </w:tbl>
    <w:p w14:paraId="22778C92" w14:textId="16C56C78" w:rsidR="00606935" w:rsidRDefault="00606935" w:rsidP="00930ECB">
      <w:pPr>
        <w:pStyle w:val="QANormal"/>
        <w:ind w:firstLine="0"/>
        <w:rPr>
          <w:lang w:eastAsia="fi-FI"/>
        </w:rPr>
      </w:pPr>
    </w:p>
    <w:p w14:paraId="18BE2012" w14:textId="77777777" w:rsidR="00930ECB" w:rsidRPr="00660B7A" w:rsidRDefault="00930ECB" w:rsidP="00930ECB">
      <w:pPr>
        <w:numPr>
          <w:ilvl w:val="4"/>
          <w:numId w:val="0"/>
        </w:numPr>
        <w:autoSpaceDE w:val="0"/>
        <w:autoSpaceDN w:val="0"/>
        <w:adjustRightInd w:val="0"/>
        <w:spacing w:before="240" w:after="240" w:line="240" w:lineRule="auto"/>
        <w:ind w:left="1008" w:hanging="1008"/>
        <w:jc w:val="both"/>
        <w:outlineLvl w:val="4"/>
        <w:rPr>
          <w:rFonts w:eastAsia="Times New Roman" w:cstheme="minorHAnsi"/>
          <w:bCs/>
          <w:iCs/>
          <w:sz w:val="24"/>
          <w:szCs w:val="24"/>
          <w:u w:val="single"/>
          <w:lang w:eastAsia="fi-FI"/>
        </w:rPr>
      </w:pPr>
      <w:r w:rsidRPr="00660B7A">
        <w:rPr>
          <w:rFonts w:eastAsia="Times New Roman" w:cstheme="minorHAnsi"/>
          <w:bCs/>
          <w:iCs/>
          <w:sz w:val="24"/>
          <w:szCs w:val="24"/>
          <w:u w:val="single"/>
          <w:lang w:eastAsia="fi-FI"/>
        </w:rPr>
        <w:t>Nacrti Završnih izvješća</w:t>
      </w:r>
    </w:p>
    <w:p w14:paraId="76D97D36" w14:textId="77777777" w:rsidR="003B2632" w:rsidRPr="00B63AA8" w:rsidRDefault="003B2632" w:rsidP="003B2632">
      <w:pPr>
        <w:keepNext/>
        <w:spacing w:after="0" w:line="276" w:lineRule="auto"/>
        <w:jc w:val="both"/>
        <w:rPr>
          <w:rFonts w:eastAsia="Calibri" w:cstheme="minorHAnsi"/>
          <w:iCs/>
          <w:noProof w:val="0"/>
        </w:rPr>
      </w:pPr>
      <w:r w:rsidRPr="00B63AA8">
        <w:rPr>
          <w:rFonts w:eastAsia="Calibri" w:cstheme="minorHAnsi"/>
          <w:iCs/>
          <w:noProof w:val="0"/>
        </w:rPr>
        <w:t>Tijekom 2021. godine, izrađena su 2 nacrta Završnih izvješća. Oba nacrta izrađena su sukladno odredbama Uredbe o načinu i uvjetima za obavljanje sigurnosnih istraga pomorskih nesreća i nezgoda („Narodne novine“, broj 122/15) i Direktivi 2009/18/EZ Europskog parlamenta i Vijeća (o određivanju temeljnih načela o istraživanju nesreća u području pomorskog prometa).</w:t>
      </w:r>
    </w:p>
    <w:p w14:paraId="6434D32D" w14:textId="77777777" w:rsidR="00930ECB" w:rsidRPr="00660B7A" w:rsidRDefault="00930ECB" w:rsidP="00930ECB">
      <w:pPr>
        <w:spacing w:after="0" w:line="276" w:lineRule="auto"/>
      </w:pPr>
    </w:p>
    <w:p w14:paraId="599640FC" w14:textId="76842F2B" w:rsidR="00930ECB" w:rsidRPr="009062DC" w:rsidRDefault="00930ECB" w:rsidP="00D6737C">
      <w:pPr>
        <w:pStyle w:val="Opisslike"/>
        <w:keepNext/>
        <w:spacing w:after="120"/>
        <w:rPr>
          <w:i w:val="0"/>
          <w:color w:val="auto"/>
          <w:sz w:val="22"/>
        </w:rPr>
      </w:pPr>
      <w:bookmarkStart w:id="75" w:name="_Toc100910133"/>
      <w:r w:rsidRPr="009062DC">
        <w:rPr>
          <w:i w:val="0"/>
          <w:color w:val="auto"/>
          <w:sz w:val="22"/>
        </w:rPr>
        <w:t xml:space="preserve">Tablica </w:t>
      </w:r>
      <w:r w:rsidRPr="009062DC">
        <w:rPr>
          <w:i w:val="0"/>
          <w:color w:val="auto"/>
          <w:sz w:val="22"/>
        </w:rPr>
        <w:fldChar w:fldCharType="begin"/>
      </w:r>
      <w:r w:rsidRPr="009062DC">
        <w:rPr>
          <w:i w:val="0"/>
          <w:color w:val="auto"/>
          <w:sz w:val="22"/>
        </w:rPr>
        <w:instrText xml:space="preserve"> SEQ Tablica \* ARABIC </w:instrText>
      </w:r>
      <w:r w:rsidRPr="009062DC">
        <w:rPr>
          <w:i w:val="0"/>
          <w:color w:val="auto"/>
          <w:sz w:val="22"/>
        </w:rPr>
        <w:fldChar w:fldCharType="separate"/>
      </w:r>
      <w:r w:rsidR="00BA2CA0">
        <w:rPr>
          <w:i w:val="0"/>
          <w:noProof/>
          <w:color w:val="auto"/>
          <w:sz w:val="22"/>
        </w:rPr>
        <w:t>9</w:t>
      </w:r>
      <w:r w:rsidRPr="009062DC">
        <w:rPr>
          <w:i w:val="0"/>
          <w:color w:val="auto"/>
          <w:sz w:val="22"/>
        </w:rPr>
        <w:fldChar w:fldCharType="end"/>
      </w:r>
      <w:r w:rsidRPr="009062DC">
        <w:rPr>
          <w:i w:val="0"/>
          <w:color w:val="auto"/>
          <w:sz w:val="22"/>
        </w:rPr>
        <w:t xml:space="preserve">. Nacrti Završnih izvješća u </w:t>
      </w:r>
      <w:r w:rsidR="00DB581A" w:rsidRPr="00B63AA8">
        <w:rPr>
          <w:i w:val="0"/>
          <w:color w:val="auto"/>
          <w:sz w:val="22"/>
        </w:rPr>
        <w:t>2021</w:t>
      </w:r>
      <w:r w:rsidRPr="00B63AA8">
        <w:rPr>
          <w:i w:val="0"/>
          <w:color w:val="auto"/>
          <w:sz w:val="22"/>
        </w:rPr>
        <w:t xml:space="preserve">. </w:t>
      </w:r>
      <w:r w:rsidRPr="009062DC">
        <w:rPr>
          <w:i w:val="0"/>
          <w:color w:val="auto"/>
          <w:sz w:val="22"/>
        </w:rPr>
        <w:t>godini</w:t>
      </w:r>
      <w:bookmarkEnd w:id="75"/>
    </w:p>
    <w:tbl>
      <w:tblPr>
        <w:tblStyle w:val="GridTable4-Accent11"/>
        <w:tblW w:w="5000" w:type="pct"/>
        <w:tblCellMar>
          <w:top w:w="85" w:type="dxa"/>
          <w:bottom w:w="85" w:type="dxa"/>
        </w:tblCellMar>
        <w:tblLook w:val="04A0" w:firstRow="1" w:lastRow="0" w:firstColumn="1" w:lastColumn="0" w:noHBand="0" w:noVBand="1"/>
      </w:tblPr>
      <w:tblGrid>
        <w:gridCol w:w="859"/>
        <w:gridCol w:w="1201"/>
        <w:gridCol w:w="1201"/>
        <w:gridCol w:w="2301"/>
        <w:gridCol w:w="1597"/>
        <w:gridCol w:w="1597"/>
      </w:tblGrid>
      <w:tr w:rsidR="00C41D63" w:rsidRPr="009062DC" w14:paraId="68DC3A04" w14:textId="77777777" w:rsidTr="004001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0" w:type="pct"/>
            <w:tcBorders>
              <w:right w:val="single" w:sz="4" w:space="0" w:color="5B9BD5" w:themeColor="accent1"/>
            </w:tcBorders>
            <w:shd w:val="clear" w:color="auto" w:fill="9CC2E5" w:themeFill="accent1" w:themeFillTint="99"/>
            <w:vAlign w:val="center"/>
          </w:tcPr>
          <w:p w14:paraId="7447E301" w14:textId="20A34407" w:rsidR="00C41D63" w:rsidRPr="009062DC" w:rsidRDefault="00C41D63" w:rsidP="00C41D63">
            <w:pPr>
              <w:tabs>
                <w:tab w:val="left" w:pos="3918"/>
              </w:tabs>
              <w:jc w:val="center"/>
              <w:rPr>
                <w:color w:val="auto"/>
                <w:sz w:val="20"/>
                <w:szCs w:val="20"/>
              </w:rPr>
            </w:pPr>
            <w:r w:rsidRPr="009062DC">
              <w:rPr>
                <w:color w:val="auto"/>
                <w:sz w:val="20"/>
                <w:szCs w:val="20"/>
              </w:rPr>
              <w:t>Red.</w:t>
            </w:r>
            <w:r>
              <w:rPr>
                <w:color w:val="auto"/>
                <w:sz w:val="20"/>
                <w:szCs w:val="20"/>
              </w:rPr>
              <w:t xml:space="preserve"> </w:t>
            </w:r>
            <w:r w:rsidRPr="009062DC">
              <w:rPr>
                <w:color w:val="auto"/>
                <w:sz w:val="20"/>
                <w:szCs w:val="20"/>
              </w:rPr>
              <w:t>br.</w:t>
            </w:r>
          </w:p>
        </w:tc>
        <w:tc>
          <w:tcPr>
            <w:tcW w:w="686" w:type="pct"/>
            <w:tcBorders>
              <w:left w:val="single" w:sz="4" w:space="0" w:color="5B9BD5" w:themeColor="accent1"/>
              <w:right w:val="single" w:sz="4" w:space="0" w:color="5B9BD5" w:themeColor="accent1"/>
            </w:tcBorders>
            <w:shd w:val="clear" w:color="auto" w:fill="9CC2E5" w:themeFill="accent1" w:themeFillTint="99"/>
            <w:vAlign w:val="center"/>
          </w:tcPr>
          <w:p w14:paraId="04DC86F1" w14:textId="77777777" w:rsidR="00C41D63" w:rsidRPr="009062DC" w:rsidRDefault="00C41D63" w:rsidP="00C41D63">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062DC">
              <w:rPr>
                <w:color w:val="auto"/>
                <w:sz w:val="20"/>
                <w:szCs w:val="20"/>
              </w:rPr>
              <w:t>Vrsta događaja</w:t>
            </w:r>
          </w:p>
        </w:tc>
        <w:tc>
          <w:tcPr>
            <w:tcW w:w="686" w:type="pct"/>
            <w:tcBorders>
              <w:left w:val="single" w:sz="4" w:space="0" w:color="5B9BD5" w:themeColor="accent1"/>
              <w:right w:val="single" w:sz="4" w:space="0" w:color="5B9BD5" w:themeColor="accent1"/>
            </w:tcBorders>
            <w:shd w:val="clear" w:color="auto" w:fill="9CC2E5" w:themeFill="accent1" w:themeFillTint="99"/>
            <w:vAlign w:val="center"/>
          </w:tcPr>
          <w:p w14:paraId="1B317C7B" w14:textId="77777777" w:rsidR="00C41D63" w:rsidRPr="009062DC" w:rsidRDefault="00C41D63" w:rsidP="00C41D63">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062DC">
              <w:rPr>
                <w:color w:val="auto"/>
                <w:sz w:val="20"/>
                <w:szCs w:val="20"/>
              </w:rPr>
              <w:t>Datum događaja</w:t>
            </w:r>
          </w:p>
        </w:tc>
        <w:tc>
          <w:tcPr>
            <w:tcW w:w="1314" w:type="pct"/>
            <w:tcBorders>
              <w:left w:val="single" w:sz="4" w:space="0" w:color="5B9BD5" w:themeColor="accent1"/>
              <w:right w:val="single" w:sz="4" w:space="0" w:color="5B9BD5" w:themeColor="accent1"/>
            </w:tcBorders>
            <w:shd w:val="clear" w:color="auto" w:fill="9CC2E5" w:themeFill="accent1" w:themeFillTint="99"/>
            <w:vAlign w:val="center"/>
          </w:tcPr>
          <w:p w14:paraId="7E586415" w14:textId="77777777" w:rsidR="00C41D63" w:rsidRPr="009062DC" w:rsidRDefault="00C41D63" w:rsidP="00C41D63">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062DC">
              <w:rPr>
                <w:color w:val="auto"/>
                <w:sz w:val="20"/>
                <w:szCs w:val="20"/>
              </w:rPr>
              <w:t>Opis događaja</w:t>
            </w:r>
          </w:p>
        </w:tc>
        <w:tc>
          <w:tcPr>
            <w:tcW w:w="912" w:type="pct"/>
            <w:tcBorders>
              <w:left w:val="single" w:sz="4" w:space="0" w:color="5B9BD5" w:themeColor="accent1"/>
              <w:right w:val="single" w:sz="4" w:space="0" w:color="5B9BD5" w:themeColor="accent1"/>
            </w:tcBorders>
            <w:shd w:val="clear" w:color="auto" w:fill="9CC2E5" w:themeFill="accent1" w:themeFillTint="99"/>
            <w:vAlign w:val="center"/>
          </w:tcPr>
          <w:p w14:paraId="5188F8A8" w14:textId="60ABFBB2" w:rsidR="00C41D63" w:rsidRPr="009062DC" w:rsidRDefault="00C41D63" w:rsidP="00C41D63">
            <w:pPr>
              <w:tabs>
                <w:tab w:val="left" w:pos="3918"/>
              </w:tabs>
              <w:jc w:val="center"/>
              <w:cnfStyle w:val="100000000000" w:firstRow="1" w:lastRow="0" w:firstColumn="0" w:lastColumn="0" w:oddVBand="0" w:evenVBand="0" w:oddHBand="0" w:evenHBand="0" w:firstRowFirstColumn="0" w:firstRowLastColumn="0" w:lastRowFirstColumn="0" w:lastRowLastColumn="0"/>
              <w:rPr>
                <w:sz w:val="20"/>
                <w:szCs w:val="20"/>
              </w:rPr>
            </w:pPr>
            <w:r w:rsidRPr="009062DC">
              <w:rPr>
                <w:color w:val="auto"/>
                <w:sz w:val="20"/>
                <w:szCs w:val="20"/>
              </w:rPr>
              <w:t>Mjesto događaja</w:t>
            </w:r>
          </w:p>
        </w:tc>
        <w:tc>
          <w:tcPr>
            <w:tcW w:w="912" w:type="pct"/>
            <w:tcBorders>
              <w:left w:val="single" w:sz="4" w:space="0" w:color="5B9BD5" w:themeColor="accent1"/>
            </w:tcBorders>
            <w:shd w:val="clear" w:color="auto" w:fill="9CC2E5" w:themeFill="accent1" w:themeFillTint="99"/>
            <w:vAlign w:val="center"/>
          </w:tcPr>
          <w:p w14:paraId="200487D8" w14:textId="53E69FB0" w:rsidR="00C41D63" w:rsidRPr="009062DC" w:rsidRDefault="00C41D63" w:rsidP="00C41D63">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9062DC">
              <w:rPr>
                <w:color w:val="auto"/>
                <w:sz w:val="20"/>
                <w:szCs w:val="20"/>
              </w:rPr>
              <w:t>Datum izrade nacrta Završnog izvješća</w:t>
            </w:r>
          </w:p>
        </w:tc>
      </w:tr>
      <w:tr w:rsidR="00C41D63" w:rsidRPr="004427C0" w14:paraId="5FAF517F" w14:textId="77777777" w:rsidTr="00C41D63">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490" w:type="pct"/>
            <w:vAlign w:val="center"/>
          </w:tcPr>
          <w:p w14:paraId="63AA8F68" w14:textId="4D96351C" w:rsidR="00C41D63" w:rsidRPr="004427C0" w:rsidRDefault="00C41D63" w:rsidP="00C41D63">
            <w:pPr>
              <w:tabs>
                <w:tab w:val="left" w:pos="3918"/>
              </w:tabs>
              <w:jc w:val="center"/>
              <w:rPr>
                <w:sz w:val="20"/>
                <w:szCs w:val="20"/>
              </w:rPr>
            </w:pPr>
            <w:r w:rsidRPr="004427C0">
              <w:rPr>
                <w:noProof w:val="0"/>
                <w:sz w:val="20"/>
                <w:szCs w:val="20"/>
              </w:rPr>
              <w:t>1.</w:t>
            </w:r>
          </w:p>
        </w:tc>
        <w:tc>
          <w:tcPr>
            <w:tcW w:w="686" w:type="pct"/>
            <w:vAlign w:val="center"/>
          </w:tcPr>
          <w:p w14:paraId="214C6E76" w14:textId="558FA14F" w:rsidR="00C41D63" w:rsidRPr="004427C0" w:rsidRDefault="00C41D63" w:rsidP="00C41D63">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4427C0">
              <w:rPr>
                <w:noProof w:val="0"/>
                <w:sz w:val="20"/>
                <w:szCs w:val="20"/>
              </w:rPr>
              <w:t>Vrlo ozbiljna pomorska nesreća</w:t>
            </w:r>
          </w:p>
        </w:tc>
        <w:tc>
          <w:tcPr>
            <w:tcW w:w="686" w:type="pct"/>
            <w:vAlign w:val="center"/>
          </w:tcPr>
          <w:p w14:paraId="0C366B01" w14:textId="75E70144" w:rsidR="00C41D63" w:rsidRPr="004427C0" w:rsidRDefault="00C41D63" w:rsidP="00C41D63">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4427C0">
              <w:rPr>
                <w:noProof w:val="0"/>
                <w:sz w:val="20"/>
                <w:szCs w:val="20"/>
              </w:rPr>
              <w:t>31. 1. 2018.</w:t>
            </w:r>
          </w:p>
        </w:tc>
        <w:tc>
          <w:tcPr>
            <w:tcW w:w="1314" w:type="pct"/>
            <w:vAlign w:val="center"/>
          </w:tcPr>
          <w:p w14:paraId="6FDDE0BD" w14:textId="06A4032C" w:rsidR="00C41D63" w:rsidRPr="004427C0" w:rsidRDefault="00C41D63" w:rsidP="00C41D63">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4427C0">
              <w:rPr>
                <w:rFonts w:cstheme="minorHAnsi"/>
                <w:noProof w:val="0"/>
                <w:sz w:val="20"/>
                <w:szCs w:val="20"/>
              </w:rPr>
              <w:t>Sudar putničkog broda „TIJAT“ i teretnog broda za suhi teret „PLAVI JADRAN“, koji je od posljedica sudara potonuo</w:t>
            </w:r>
          </w:p>
        </w:tc>
        <w:tc>
          <w:tcPr>
            <w:tcW w:w="912" w:type="pct"/>
            <w:vAlign w:val="center"/>
          </w:tcPr>
          <w:p w14:paraId="475A3022" w14:textId="40E3BE1F" w:rsidR="00C41D63" w:rsidRPr="004427C0" w:rsidRDefault="00C41D63" w:rsidP="00C41D63">
            <w:pPr>
              <w:tabs>
                <w:tab w:val="left" w:pos="3918"/>
              </w:tabs>
              <w:jc w:val="center"/>
              <w:cnfStyle w:val="000000100000" w:firstRow="0" w:lastRow="0" w:firstColumn="0" w:lastColumn="0" w:oddVBand="0" w:evenVBand="0" w:oddHBand="1" w:evenHBand="0" w:firstRowFirstColumn="0" w:firstRowLastColumn="0" w:lastRowFirstColumn="0" w:lastRowLastColumn="0"/>
              <w:rPr>
                <w:noProof w:val="0"/>
                <w:sz w:val="20"/>
                <w:szCs w:val="20"/>
              </w:rPr>
            </w:pPr>
            <w:proofErr w:type="spellStart"/>
            <w:r w:rsidRPr="004427C0">
              <w:rPr>
                <w:rFonts w:cstheme="minorHAnsi"/>
                <w:noProof w:val="0"/>
                <w:sz w:val="20"/>
                <w:szCs w:val="20"/>
              </w:rPr>
              <w:t>Prvićki</w:t>
            </w:r>
            <w:proofErr w:type="spellEnd"/>
            <w:r w:rsidRPr="004427C0">
              <w:rPr>
                <w:rFonts w:cstheme="minorHAnsi"/>
                <w:noProof w:val="0"/>
                <w:sz w:val="20"/>
                <w:szCs w:val="20"/>
              </w:rPr>
              <w:t xml:space="preserve"> kanal</w:t>
            </w:r>
          </w:p>
        </w:tc>
        <w:tc>
          <w:tcPr>
            <w:tcW w:w="912" w:type="pct"/>
            <w:vAlign w:val="center"/>
          </w:tcPr>
          <w:p w14:paraId="2E03B7CF" w14:textId="0EB81715" w:rsidR="00C41D63" w:rsidRPr="004427C0" w:rsidRDefault="00C41D63" w:rsidP="00C41D63">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4427C0">
              <w:rPr>
                <w:noProof w:val="0"/>
                <w:sz w:val="20"/>
                <w:szCs w:val="20"/>
              </w:rPr>
              <w:t>15. 10. 2021.</w:t>
            </w:r>
          </w:p>
        </w:tc>
      </w:tr>
      <w:tr w:rsidR="00C41D63" w:rsidRPr="004427C0" w14:paraId="44C00054" w14:textId="77777777" w:rsidTr="00C41D63">
        <w:trPr>
          <w:trHeight w:val="953"/>
        </w:trPr>
        <w:tc>
          <w:tcPr>
            <w:cnfStyle w:val="001000000000" w:firstRow="0" w:lastRow="0" w:firstColumn="1" w:lastColumn="0" w:oddVBand="0" w:evenVBand="0" w:oddHBand="0" w:evenHBand="0" w:firstRowFirstColumn="0" w:firstRowLastColumn="0" w:lastRowFirstColumn="0" w:lastRowLastColumn="0"/>
            <w:tcW w:w="490" w:type="pct"/>
            <w:vAlign w:val="center"/>
          </w:tcPr>
          <w:p w14:paraId="52ADC00D" w14:textId="41E773B2" w:rsidR="00C41D63" w:rsidRPr="004427C0" w:rsidRDefault="00C41D63" w:rsidP="00C41D63">
            <w:pPr>
              <w:tabs>
                <w:tab w:val="left" w:pos="3918"/>
              </w:tabs>
              <w:jc w:val="center"/>
              <w:rPr>
                <w:sz w:val="20"/>
                <w:szCs w:val="20"/>
              </w:rPr>
            </w:pPr>
            <w:r w:rsidRPr="004427C0">
              <w:rPr>
                <w:noProof w:val="0"/>
                <w:sz w:val="20"/>
                <w:szCs w:val="20"/>
              </w:rPr>
              <w:lastRenderedPageBreak/>
              <w:t>2.</w:t>
            </w:r>
          </w:p>
        </w:tc>
        <w:tc>
          <w:tcPr>
            <w:tcW w:w="686" w:type="pct"/>
            <w:vAlign w:val="center"/>
          </w:tcPr>
          <w:p w14:paraId="6EAD9720" w14:textId="674E4F00" w:rsidR="00C41D63" w:rsidRPr="004427C0" w:rsidRDefault="00C41D63" w:rsidP="00C41D63">
            <w:pPr>
              <w:tabs>
                <w:tab w:val="left" w:pos="3918"/>
              </w:tabs>
              <w:jc w:val="center"/>
              <w:cnfStyle w:val="000000000000" w:firstRow="0" w:lastRow="0" w:firstColumn="0" w:lastColumn="0" w:oddVBand="0" w:evenVBand="0" w:oddHBand="0" w:evenHBand="0" w:firstRowFirstColumn="0" w:firstRowLastColumn="0" w:lastRowFirstColumn="0" w:lastRowLastColumn="0"/>
              <w:rPr>
                <w:sz w:val="20"/>
                <w:szCs w:val="20"/>
              </w:rPr>
            </w:pPr>
            <w:r w:rsidRPr="004427C0">
              <w:rPr>
                <w:noProof w:val="0"/>
                <w:sz w:val="20"/>
                <w:szCs w:val="20"/>
              </w:rPr>
              <w:t>Ozbiljna pomorska nesreća</w:t>
            </w:r>
          </w:p>
        </w:tc>
        <w:tc>
          <w:tcPr>
            <w:tcW w:w="686" w:type="pct"/>
            <w:vAlign w:val="center"/>
          </w:tcPr>
          <w:p w14:paraId="148B8FC1" w14:textId="42399CF3" w:rsidR="00C41D63" w:rsidRPr="004427C0" w:rsidRDefault="00C41D63" w:rsidP="00C41D63">
            <w:pPr>
              <w:tabs>
                <w:tab w:val="left" w:pos="3918"/>
              </w:tabs>
              <w:jc w:val="center"/>
              <w:cnfStyle w:val="000000000000" w:firstRow="0" w:lastRow="0" w:firstColumn="0" w:lastColumn="0" w:oddVBand="0" w:evenVBand="0" w:oddHBand="0" w:evenHBand="0" w:firstRowFirstColumn="0" w:firstRowLastColumn="0" w:lastRowFirstColumn="0" w:lastRowLastColumn="0"/>
              <w:rPr>
                <w:sz w:val="20"/>
                <w:szCs w:val="20"/>
              </w:rPr>
            </w:pPr>
            <w:r w:rsidRPr="004427C0">
              <w:rPr>
                <w:noProof w:val="0"/>
                <w:sz w:val="20"/>
                <w:szCs w:val="20"/>
              </w:rPr>
              <w:t>6. 2. 2020.</w:t>
            </w:r>
          </w:p>
        </w:tc>
        <w:tc>
          <w:tcPr>
            <w:tcW w:w="1314" w:type="pct"/>
            <w:vAlign w:val="center"/>
          </w:tcPr>
          <w:p w14:paraId="011C86E1" w14:textId="368ACB2D" w:rsidR="00C41D63" w:rsidRPr="004427C0" w:rsidRDefault="00C41D63" w:rsidP="00C41D63">
            <w:pPr>
              <w:tabs>
                <w:tab w:val="left" w:pos="3918"/>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4427C0">
              <w:rPr>
                <w:rFonts w:cstheme="minorHAnsi"/>
                <w:noProof w:val="0"/>
                <w:sz w:val="20"/>
                <w:szCs w:val="20"/>
              </w:rPr>
              <w:t>Otrgnuće</w:t>
            </w:r>
            <w:proofErr w:type="spellEnd"/>
            <w:r w:rsidRPr="004427C0">
              <w:rPr>
                <w:rFonts w:cstheme="minorHAnsi"/>
                <w:noProof w:val="0"/>
                <w:sz w:val="20"/>
                <w:szCs w:val="20"/>
              </w:rPr>
              <w:t xml:space="preserve"> s veza te </w:t>
            </w:r>
            <w:proofErr w:type="spellStart"/>
            <w:r w:rsidRPr="004427C0">
              <w:rPr>
                <w:rFonts w:cstheme="minorHAnsi"/>
                <w:noProof w:val="0"/>
                <w:sz w:val="20"/>
                <w:szCs w:val="20"/>
              </w:rPr>
              <w:t>nasukanje</w:t>
            </w:r>
            <w:proofErr w:type="spellEnd"/>
            <w:r w:rsidRPr="004427C0">
              <w:rPr>
                <w:rFonts w:cstheme="minorHAnsi"/>
                <w:noProof w:val="0"/>
                <w:sz w:val="20"/>
                <w:szCs w:val="20"/>
              </w:rPr>
              <w:t xml:space="preserve"> teretnog broda za tekući teret pod talijanskom zastavom „RINELLA M“</w:t>
            </w:r>
          </w:p>
        </w:tc>
        <w:tc>
          <w:tcPr>
            <w:tcW w:w="912" w:type="pct"/>
            <w:vAlign w:val="center"/>
          </w:tcPr>
          <w:p w14:paraId="06B078DF" w14:textId="7C0178A9" w:rsidR="00C41D63" w:rsidRPr="004427C0" w:rsidRDefault="00C41D63" w:rsidP="00C41D63">
            <w:pPr>
              <w:tabs>
                <w:tab w:val="left" w:pos="3918"/>
              </w:tabs>
              <w:jc w:val="center"/>
              <w:cnfStyle w:val="000000000000" w:firstRow="0" w:lastRow="0" w:firstColumn="0" w:lastColumn="0" w:oddVBand="0" w:evenVBand="0" w:oddHBand="0" w:evenHBand="0" w:firstRowFirstColumn="0" w:firstRowLastColumn="0" w:lastRowFirstColumn="0" w:lastRowLastColumn="0"/>
              <w:rPr>
                <w:noProof w:val="0"/>
                <w:sz w:val="20"/>
                <w:szCs w:val="20"/>
              </w:rPr>
            </w:pPr>
            <w:r w:rsidRPr="004427C0">
              <w:rPr>
                <w:rFonts w:cstheme="minorHAnsi"/>
                <w:noProof w:val="0"/>
                <w:sz w:val="20"/>
                <w:szCs w:val="20"/>
              </w:rPr>
              <w:t>Kaštelanski zaljev</w:t>
            </w:r>
          </w:p>
        </w:tc>
        <w:tc>
          <w:tcPr>
            <w:tcW w:w="912" w:type="pct"/>
            <w:vAlign w:val="center"/>
          </w:tcPr>
          <w:p w14:paraId="3E6F092E" w14:textId="69F56855" w:rsidR="00C41D63" w:rsidRPr="004427C0" w:rsidRDefault="00C41D63" w:rsidP="00C41D63">
            <w:pPr>
              <w:tabs>
                <w:tab w:val="left" w:pos="3918"/>
              </w:tabs>
              <w:jc w:val="center"/>
              <w:cnfStyle w:val="000000000000" w:firstRow="0" w:lastRow="0" w:firstColumn="0" w:lastColumn="0" w:oddVBand="0" w:evenVBand="0" w:oddHBand="0" w:evenHBand="0" w:firstRowFirstColumn="0" w:firstRowLastColumn="0" w:lastRowFirstColumn="0" w:lastRowLastColumn="0"/>
              <w:rPr>
                <w:sz w:val="20"/>
                <w:szCs w:val="20"/>
              </w:rPr>
            </w:pPr>
            <w:r w:rsidRPr="004427C0">
              <w:rPr>
                <w:noProof w:val="0"/>
                <w:sz w:val="20"/>
                <w:szCs w:val="20"/>
              </w:rPr>
              <w:t>2. 12. 2021.</w:t>
            </w:r>
          </w:p>
        </w:tc>
      </w:tr>
    </w:tbl>
    <w:p w14:paraId="63D6520C" w14:textId="77777777" w:rsidR="00930ECB" w:rsidRPr="001141B1" w:rsidRDefault="00930ECB" w:rsidP="00930ECB">
      <w:pPr>
        <w:pStyle w:val="Opisslike"/>
        <w:spacing w:after="0" w:line="276" w:lineRule="auto"/>
        <w:rPr>
          <w:i w:val="0"/>
          <w:iCs w:val="0"/>
        </w:rPr>
      </w:pPr>
    </w:p>
    <w:p w14:paraId="5A45B9C9" w14:textId="2F33753A" w:rsidR="009B6B3A" w:rsidRPr="006C5DEB" w:rsidRDefault="009B6B3A" w:rsidP="009B6B3A">
      <w:pPr>
        <w:spacing w:after="0" w:line="276" w:lineRule="auto"/>
        <w:jc w:val="both"/>
        <w:rPr>
          <w:rFonts w:eastAsia="Calibri" w:cs="Times New Roman"/>
          <w:noProof w:val="0"/>
        </w:rPr>
      </w:pPr>
      <w:r w:rsidRPr="006C5DEB">
        <w:rPr>
          <w:rFonts w:eastAsia="Calibri" w:cs="Times New Roman"/>
          <w:noProof w:val="0"/>
        </w:rPr>
        <w:t>Nacrti Završnih izvješća poslani su bitno zainteresiranim stranama na očitovanje. Nacrt Završnog izvješća stranog broda „</w:t>
      </w:r>
      <w:proofErr w:type="spellStart"/>
      <w:r w:rsidRPr="006C5DEB">
        <w:rPr>
          <w:rFonts w:eastAsia="Calibri" w:cs="Times New Roman"/>
          <w:noProof w:val="0"/>
        </w:rPr>
        <w:t>Rinella</w:t>
      </w:r>
      <w:proofErr w:type="spellEnd"/>
      <w:r w:rsidRPr="006C5DEB">
        <w:rPr>
          <w:rFonts w:eastAsia="Calibri" w:cs="Times New Roman"/>
          <w:noProof w:val="0"/>
        </w:rPr>
        <w:t xml:space="preserve"> M“ </w:t>
      </w:r>
      <w:r w:rsidR="006C5DEB" w:rsidRPr="006C5DEB">
        <w:rPr>
          <w:rFonts w:eastAsia="Calibri" w:cs="Times New Roman"/>
          <w:noProof w:val="0"/>
        </w:rPr>
        <w:t xml:space="preserve">u cijelosti je </w:t>
      </w:r>
      <w:r w:rsidRPr="006C5DEB">
        <w:rPr>
          <w:rFonts w:eastAsia="Calibri" w:cs="Times New Roman"/>
          <w:noProof w:val="0"/>
        </w:rPr>
        <w:t>preveden na engleski jezik te poslan bitno zainteresiranim stranama stranog govornog područja.</w:t>
      </w:r>
    </w:p>
    <w:p w14:paraId="3FF538F3" w14:textId="77777777" w:rsidR="009B6B3A" w:rsidRPr="009B6B3A" w:rsidRDefault="009B6B3A" w:rsidP="009B6B3A">
      <w:pPr>
        <w:spacing w:after="0" w:line="276" w:lineRule="auto"/>
      </w:pPr>
    </w:p>
    <w:p w14:paraId="3D968F74" w14:textId="77777777" w:rsidR="009B6B3A" w:rsidRPr="00D97BD4" w:rsidRDefault="009B6B3A" w:rsidP="009B6B3A">
      <w:pPr>
        <w:spacing w:after="0" w:line="276" w:lineRule="auto"/>
        <w:jc w:val="both"/>
        <w:rPr>
          <w:noProof w:val="0"/>
        </w:rPr>
      </w:pPr>
      <w:bookmarkStart w:id="76" w:name="_Hlk95739629"/>
      <w:r w:rsidRPr="00D97BD4">
        <w:rPr>
          <w:noProof w:val="0"/>
        </w:rPr>
        <w:t>Do kraja 2021. godine, na 1. nacrt Završnog izvješća zaprimljena su očitovanja. U skladu sa zaprimljenim, u mjeri u kojoj je to Agencija smatrala opravdanim, izrađeno je Završno izvješće. Očitovanja bitno zainteresiranih strana na nacrt Završnog izvješća 2. pomorske nesreće nisu u potpunosti zaprimljena do kraja 2021. godine pa se nastavlja s njihovim praćenjem u 2022. godini.</w:t>
      </w:r>
    </w:p>
    <w:p w14:paraId="540A326D" w14:textId="77777777" w:rsidR="009B6B3A" w:rsidRPr="00D97BD4" w:rsidRDefault="009B6B3A" w:rsidP="009B6B3A">
      <w:pPr>
        <w:spacing w:after="0" w:line="276" w:lineRule="auto"/>
        <w:jc w:val="both"/>
        <w:rPr>
          <w:noProof w:val="0"/>
        </w:rPr>
      </w:pPr>
    </w:p>
    <w:p w14:paraId="263D5EE9" w14:textId="58BCC685" w:rsidR="009B6B3A" w:rsidRDefault="009B6B3A" w:rsidP="009B6B3A">
      <w:pPr>
        <w:spacing w:after="0" w:line="276" w:lineRule="auto"/>
        <w:jc w:val="both"/>
        <w:rPr>
          <w:noProof w:val="0"/>
        </w:rPr>
      </w:pPr>
      <w:r w:rsidRPr="00D97BD4">
        <w:rPr>
          <w:noProof w:val="0"/>
        </w:rPr>
        <w:t xml:space="preserve">Tijekom 2021. godine, Agencija se očitovala na zaprimljeni nacrt Završnog izvješća vrlo ozbiljne pomorske nesreće </w:t>
      </w:r>
      <w:bookmarkStart w:id="77" w:name="_Hlk95384383"/>
      <w:bookmarkStart w:id="78" w:name="_Hlk95383539"/>
      <w:r w:rsidRPr="00D97BD4">
        <w:rPr>
          <w:noProof w:val="0"/>
        </w:rPr>
        <w:t>–</w:t>
      </w:r>
      <w:bookmarkEnd w:id="77"/>
      <w:r w:rsidRPr="00D97BD4">
        <w:rPr>
          <w:noProof w:val="0"/>
        </w:rPr>
        <w:t xml:space="preserve"> požar </w:t>
      </w:r>
      <w:bookmarkEnd w:id="78"/>
      <w:r w:rsidRPr="00D97BD4">
        <w:rPr>
          <w:noProof w:val="0"/>
        </w:rPr>
        <w:t>i potonuće strane jahte „JUST MINE“ u grčkim vodama, na kojoj je u svojstvu skipera u trenutku nesreće plovio hrvatski državljanin. Nacrt je izradilo istražno tijelo države zastave jahte (Jersey).</w:t>
      </w:r>
    </w:p>
    <w:p w14:paraId="5D18C7D6" w14:textId="77777777" w:rsidR="00E43008" w:rsidRPr="00D97BD4" w:rsidRDefault="00E43008" w:rsidP="009B6B3A">
      <w:pPr>
        <w:spacing w:after="0" w:line="276" w:lineRule="auto"/>
        <w:jc w:val="both"/>
        <w:rPr>
          <w:noProof w:val="0"/>
        </w:rPr>
      </w:pPr>
    </w:p>
    <w:p w14:paraId="5F5872C3" w14:textId="77777777" w:rsidR="00606935" w:rsidRPr="00660B7A" w:rsidRDefault="00606935" w:rsidP="009062DC">
      <w:pPr>
        <w:pStyle w:val="Naslov3"/>
        <w:spacing w:line="276" w:lineRule="auto"/>
        <w:ind w:left="720"/>
        <w:rPr>
          <w:rFonts w:asciiTheme="minorHAnsi" w:hAnsiTheme="minorHAnsi" w:cstheme="minorHAnsi"/>
          <w:b w:val="0"/>
          <w:lang w:val="hr-HR" w:eastAsia="fi-FI"/>
        </w:rPr>
      </w:pPr>
      <w:bookmarkStart w:id="79" w:name="_Toc63090072"/>
      <w:bookmarkStart w:id="80" w:name="_Toc100909910"/>
      <w:bookmarkEnd w:id="76"/>
      <w:r w:rsidRPr="00660B7A">
        <w:rPr>
          <w:rFonts w:asciiTheme="minorHAnsi" w:hAnsiTheme="minorHAnsi" w:cstheme="minorHAnsi"/>
          <w:b w:val="0"/>
          <w:lang w:val="hr-HR" w:eastAsia="fi-FI"/>
        </w:rPr>
        <w:t>Završene istrage</w:t>
      </w:r>
      <w:bookmarkEnd w:id="79"/>
      <w:bookmarkEnd w:id="80"/>
    </w:p>
    <w:p w14:paraId="7BA3AAEA" w14:textId="2CEA55D1" w:rsidR="009866D3" w:rsidRDefault="009866D3" w:rsidP="009866D3">
      <w:pPr>
        <w:spacing w:after="0" w:line="276" w:lineRule="auto"/>
        <w:jc w:val="both"/>
        <w:rPr>
          <w:rFonts w:ascii="Calibri" w:eastAsia="Times New Roman" w:hAnsi="Calibri" w:cs="Arial"/>
          <w:iCs/>
          <w:noProof w:val="0"/>
          <w:lang w:eastAsia="fi-FI"/>
        </w:rPr>
      </w:pPr>
      <w:bookmarkStart w:id="81" w:name="_Hlk95387952"/>
      <w:r w:rsidRPr="00692B6F">
        <w:rPr>
          <w:rFonts w:ascii="Calibri" w:eastAsia="Times New Roman" w:hAnsi="Calibri" w:cs="Arial"/>
          <w:noProof w:val="0"/>
          <w:lang w:eastAsia="fi-FI"/>
        </w:rPr>
        <w:t xml:space="preserve">U 2021. godini, Odjel za istrage nesreća u pomorskom prometu zatvorio je ukupno 2 sigurnosne istrage. Od toga, 1 sigurnosnu istragu izdavanjem i javnom objavom Završnog izvješća te 1 sigurnosnu istragu pisanom i obrazloženom odlukom glavnog istražitelja pomorskih nesreća, gdje je zaključeno da se daljnjom istragom ne bi došlo do novih spoznaja koje bi rezultirale izdavanjem sigurnosnih preporuka u cilju </w:t>
      </w:r>
      <w:r w:rsidRPr="00692B6F">
        <w:rPr>
          <w:rFonts w:ascii="Calibri" w:eastAsia="Times New Roman" w:hAnsi="Calibri" w:cs="Arial"/>
          <w:iCs/>
          <w:noProof w:val="0"/>
          <w:lang w:eastAsia="fi-FI"/>
        </w:rPr>
        <w:t xml:space="preserve">sprječavanja </w:t>
      </w:r>
      <w:r w:rsidR="00930A65" w:rsidRPr="00692B6F">
        <w:rPr>
          <w:rFonts w:ascii="Calibri" w:eastAsia="Times New Roman" w:hAnsi="Calibri" w:cs="Arial"/>
          <w:iCs/>
          <w:noProof w:val="0"/>
          <w:lang w:eastAsia="fi-FI"/>
        </w:rPr>
        <w:t xml:space="preserve">sličnih </w:t>
      </w:r>
      <w:r w:rsidRPr="00692B6F">
        <w:rPr>
          <w:rFonts w:ascii="Calibri" w:eastAsia="Times New Roman" w:hAnsi="Calibri" w:cs="Arial"/>
          <w:iCs/>
          <w:noProof w:val="0"/>
          <w:lang w:eastAsia="fi-FI"/>
        </w:rPr>
        <w:t>pomorskih nesreća i nezgoda u budućnosti, unaprjeđenja sigurnosti plovidbe ili smanjenja opasnosti od onečišćenja s brodova.</w:t>
      </w:r>
    </w:p>
    <w:p w14:paraId="34EB0739" w14:textId="77777777" w:rsidR="00692B6F" w:rsidRPr="00692B6F" w:rsidRDefault="00692B6F" w:rsidP="009866D3">
      <w:pPr>
        <w:spacing w:after="0" w:line="276" w:lineRule="auto"/>
        <w:jc w:val="both"/>
        <w:rPr>
          <w:rFonts w:eastAsia="Times New Roman" w:cstheme="minorHAnsi"/>
          <w:noProof w:val="0"/>
          <w:lang w:eastAsia="fi-FI"/>
        </w:rPr>
      </w:pPr>
    </w:p>
    <w:bookmarkEnd w:id="81"/>
    <w:p w14:paraId="0220A4FF" w14:textId="28355755" w:rsidR="00930ECB" w:rsidRPr="00930ECB" w:rsidRDefault="00930ECB" w:rsidP="00930ECB">
      <w:pPr>
        <w:numPr>
          <w:ilvl w:val="4"/>
          <w:numId w:val="0"/>
        </w:numPr>
        <w:autoSpaceDE w:val="0"/>
        <w:autoSpaceDN w:val="0"/>
        <w:adjustRightInd w:val="0"/>
        <w:spacing w:before="240" w:after="240" w:line="240" w:lineRule="auto"/>
        <w:ind w:left="1008" w:hanging="1008"/>
        <w:jc w:val="both"/>
        <w:outlineLvl w:val="4"/>
        <w:rPr>
          <w:rFonts w:eastAsia="Times New Roman" w:cstheme="minorHAnsi"/>
          <w:bCs/>
          <w:iCs/>
          <w:sz w:val="24"/>
          <w:szCs w:val="24"/>
          <w:u w:val="single"/>
          <w:lang w:eastAsia="fi-FI"/>
        </w:rPr>
      </w:pPr>
      <w:r w:rsidRPr="00660B7A">
        <w:rPr>
          <w:rFonts w:eastAsia="Times New Roman" w:cstheme="minorHAnsi"/>
          <w:bCs/>
          <w:iCs/>
          <w:sz w:val="24"/>
          <w:szCs w:val="24"/>
          <w:u w:val="single"/>
          <w:lang w:eastAsia="fi-FI"/>
        </w:rPr>
        <w:t>Završna izvješća</w:t>
      </w:r>
    </w:p>
    <w:p w14:paraId="0E96A625" w14:textId="7450BA13" w:rsidR="00606935" w:rsidRDefault="00606935" w:rsidP="00606935">
      <w:pPr>
        <w:spacing w:after="0" w:line="276" w:lineRule="auto"/>
        <w:jc w:val="both"/>
        <w:rPr>
          <w:rFonts w:eastAsia="Times New Roman" w:cstheme="minorHAnsi"/>
          <w:lang w:eastAsia="fi-FI"/>
        </w:rPr>
      </w:pPr>
      <w:r w:rsidRPr="00660B7A">
        <w:rPr>
          <w:rFonts w:eastAsia="Times New Roman" w:cstheme="minorHAnsi"/>
          <w:lang w:eastAsia="fi-FI"/>
        </w:rPr>
        <w:t>Završna izvješća objavljuju se u obliku koji odgovara vrsti i težini pomorske nesreće ili nezgode te se mogu objavljivati i u svom pojednostavljenom obliku ukoliko rezultati sigurnosne istrage bitno ne utječu na sprječavanje budućih nesreća ili nezgoda, unapređenje sigurnosti plovidbe ili na smanjivanje opasnosti od onečišćenja s brodova, o čemu odlučuje glavni istražitelj pomorskih nesreća.</w:t>
      </w:r>
    </w:p>
    <w:p w14:paraId="57FF657C" w14:textId="77777777" w:rsidR="00D6737C" w:rsidRDefault="00D6737C" w:rsidP="00606935">
      <w:pPr>
        <w:spacing w:after="0" w:line="276" w:lineRule="auto"/>
        <w:jc w:val="both"/>
        <w:rPr>
          <w:rFonts w:eastAsia="Times New Roman" w:cstheme="minorHAnsi"/>
          <w:lang w:eastAsia="fi-FI"/>
        </w:rPr>
      </w:pPr>
    </w:p>
    <w:p w14:paraId="359416EC" w14:textId="77777777" w:rsidR="00F27A4D" w:rsidRPr="00D6737C" w:rsidRDefault="00F27A4D" w:rsidP="00F27A4D">
      <w:pPr>
        <w:spacing w:after="0" w:line="276" w:lineRule="auto"/>
        <w:jc w:val="both"/>
        <w:rPr>
          <w:rFonts w:ascii="Calibri" w:eastAsia="Times New Roman" w:hAnsi="Calibri" w:cs="Arial"/>
          <w:noProof w:val="0"/>
          <w:lang w:eastAsia="fi-FI"/>
        </w:rPr>
      </w:pPr>
      <w:r w:rsidRPr="0006116C">
        <w:rPr>
          <w:rFonts w:ascii="Calibri" w:eastAsia="Times New Roman" w:hAnsi="Calibri" w:cs="Arial"/>
          <w:noProof w:val="0"/>
          <w:lang w:eastAsia="fi-FI"/>
        </w:rPr>
        <w:t xml:space="preserve">Završna izvješća sastavljaju se u skladu s Dodatkom I. Uredbe o načinu i uvjetima za obavljanje sigurnosnih istraga pomorskih nesreća i nezgoda („Narodne novine“, broj 122/15), Prilogom I. Direktive 2009/18/EZ Europskog parlamenta i Vijeća (o određivanju temeljnih načela o istraživanju nesreća u području pomorskog prometa), IMO Rezolucijom MSC.255(84) (kodeks međunarodnih </w:t>
      </w:r>
      <w:r w:rsidRPr="0006116C">
        <w:rPr>
          <w:rFonts w:ascii="Calibri" w:eastAsia="Times New Roman" w:hAnsi="Calibri" w:cs="Arial"/>
          <w:noProof w:val="0"/>
          <w:lang w:eastAsia="fi-FI"/>
        </w:rPr>
        <w:lastRenderedPageBreak/>
        <w:t xml:space="preserve">standarda i preporučene prakse o istraživanju pomorskih nesreća i nezgoda), drugim IMO rezolucijama, IMO cirkularnim pismima i smjernicama iz područja sigurnosnih istraga pomorskih </w:t>
      </w:r>
      <w:r w:rsidRPr="00D6737C">
        <w:rPr>
          <w:rFonts w:ascii="Calibri" w:eastAsia="Times New Roman" w:hAnsi="Calibri" w:cs="Arial"/>
          <w:noProof w:val="0"/>
          <w:lang w:eastAsia="fi-FI"/>
        </w:rPr>
        <w:t>nesreća i nezgoda te na temelju smjernica Europske agencije za sigurnost pomorskog prometa (EMSA).</w:t>
      </w:r>
    </w:p>
    <w:p w14:paraId="0D4021B9" w14:textId="77777777" w:rsidR="00F27A4D" w:rsidRPr="00D6737C" w:rsidRDefault="00F27A4D" w:rsidP="00F27A4D">
      <w:pPr>
        <w:spacing w:after="0" w:line="276" w:lineRule="auto"/>
        <w:jc w:val="both"/>
        <w:rPr>
          <w:rFonts w:ascii="Calibri" w:eastAsia="Times New Roman" w:hAnsi="Calibri" w:cs="Arial"/>
          <w:noProof w:val="0"/>
          <w:lang w:eastAsia="fi-FI"/>
        </w:rPr>
      </w:pPr>
    </w:p>
    <w:p w14:paraId="705A5C58" w14:textId="66EE4A38" w:rsidR="00F27A4D" w:rsidRPr="00D6737C" w:rsidRDefault="00F27A4D" w:rsidP="00F27A4D">
      <w:pPr>
        <w:spacing w:after="0" w:line="276" w:lineRule="auto"/>
        <w:jc w:val="both"/>
        <w:rPr>
          <w:rFonts w:ascii="Calibri" w:eastAsia="Times New Roman" w:hAnsi="Calibri" w:cs="Arial"/>
          <w:noProof w:val="0"/>
          <w:lang w:eastAsia="fi-FI"/>
        </w:rPr>
      </w:pPr>
      <w:r w:rsidRPr="00D6737C">
        <w:rPr>
          <w:rFonts w:ascii="Calibri" w:eastAsia="Times New Roman" w:hAnsi="Calibri" w:cs="Arial"/>
          <w:noProof w:val="0"/>
          <w:lang w:eastAsia="fi-FI"/>
        </w:rPr>
        <w:t xml:space="preserve">Po završetku istrage, Završna izvješća se </w:t>
      </w:r>
      <w:r w:rsidR="00AA3AAA" w:rsidRPr="00D6737C">
        <w:rPr>
          <w:rFonts w:ascii="Calibri" w:eastAsia="Times New Roman" w:hAnsi="Calibri" w:cs="Arial"/>
          <w:noProof w:val="0"/>
          <w:lang w:eastAsia="fi-FI"/>
        </w:rPr>
        <w:t>dostavljaju</w:t>
      </w:r>
      <w:r w:rsidRPr="00D6737C">
        <w:rPr>
          <w:rFonts w:ascii="Calibri" w:eastAsia="Times New Roman" w:hAnsi="Calibri" w:cs="Arial"/>
          <w:noProof w:val="0"/>
          <w:lang w:eastAsia="fi-FI"/>
        </w:rPr>
        <w:t xml:space="preserve"> svim bitno zainteresiranim stranama i javno se objavljuju na internet stranicama Agencije</w:t>
      </w:r>
      <w:bookmarkStart w:id="82" w:name="_Hlk95906126"/>
      <w:r w:rsidR="00AA3AAA" w:rsidRPr="00D6737C">
        <w:rPr>
          <w:rFonts w:ascii="Calibri" w:eastAsia="Times New Roman" w:hAnsi="Calibri" w:cs="Arial"/>
          <w:noProof w:val="0"/>
          <w:lang w:eastAsia="fi-FI"/>
        </w:rPr>
        <w:t xml:space="preserve">, zajedno </w:t>
      </w:r>
      <w:r w:rsidRPr="00D6737C">
        <w:rPr>
          <w:rFonts w:ascii="Calibri" w:eastAsia="Times New Roman" w:hAnsi="Calibri" w:cs="Arial"/>
          <w:noProof w:val="0"/>
          <w:lang w:eastAsia="fi-FI"/>
        </w:rPr>
        <w:t xml:space="preserve">s dodatnim </w:t>
      </w:r>
      <w:r w:rsidR="00AA3AAA" w:rsidRPr="00D6737C">
        <w:rPr>
          <w:rFonts w:ascii="Calibri" w:eastAsia="Times New Roman" w:hAnsi="Calibri" w:cs="Arial"/>
          <w:noProof w:val="0"/>
          <w:lang w:eastAsia="fi-FI"/>
        </w:rPr>
        <w:t>podacima</w:t>
      </w:r>
      <w:r w:rsidRPr="00D6737C">
        <w:rPr>
          <w:rFonts w:ascii="Calibri" w:eastAsia="Times New Roman" w:hAnsi="Calibri" w:cs="Arial"/>
          <w:noProof w:val="0"/>
          <w:lang w:eastAsia="fi-FI"/>
        </w:rPr>
        <w:t xml:space="preserve"> o pripadajućim istragama, dostupna su registriranim korisnicima Europske informacijske platforme za pomorske nesreće (EMCIP). U slučajevima vrlo ozbiljnih te ozbiljnih pomorskih nesreća</w:t>
      </w:r>
      <w:r w:rsidRPr="00D6737C">
        <w:rPr>
          <w:rFonts w:ascii="Calibri" w:eastAsia="Times New Roman" w:hAnsi="Calibri" w:cs="Calibri"/>
          <w:noProof w:val="0"/>
          <w:lang w:eastAsia="fi-FI"/>
        </w:rPr>
        <w:t xml:space="preserve"> (ukoliko je ozbiljna pomorska nesreća od interesa za širu međunarodnu zajednicu), Završna izvješća te dodatni </w:t>
      </w:r>
      <w:r w:rsidR="00AA3AAA" w:rsidRPr="00D6737C">
        <w:rPr>
          <w:rFonts w:ascii="Calibri" w:eastAsia="Times New Roman" w:hAnsi="Calibri" w:cs="Calibri"/>
          <w:noProof w:val="0"/>
          <w:lang w:eastAsia="fi-FI"/>
        </w:rPr>
        <w:t xml:space="preserve">podaci </w:t>
      </w:r>
      <w:r w:rsidRPr="00D6737C">
        <w:rPr>
          <w:rFonts w:ascii="Calibri" w:eastAsia="Times New Roman" w:hAnsi="Calibri" w:cs="Calibri"/>
          <w:noProof w:val="0"/>
          <w:lang w:eastAsia="fi-FI"/>
        </w:rPr>
        <w:t xml:space="preserve">o pomorskim nesrećama dostupni su </w:t>
      </w:r>
      <w:r w:rsidRPr="00D6737C">
        <w:rPr>
          <w:rFonts w:ascii="Calibri" w:eastAsia="Times New Roman" w:hAnsi="Calibri" w:cs="Arial"/>
          <w:noProof w:val="0"/>
          <w:lang w:eastAsia="fi-FI"/>
        </w:rPr>
        <w:t>i registriranim korisnicima globalne baze podataka GISIS (</w:t>
      </w:r>
      <w:r w:rsidRPr="00D6737C">
        <w:rPr>
          <w:rFonts w:ascii="Calibri" w:eastAsia="Times New Roman" w:hAnsi="Calibri" w:cs="Calibri"/>
          <w:noProof w:val="0"/>
          <w:lang w:eastAsia="fi-FI"/>
        </w:rPr>
        <w:t xml:space="preserve">Global </w:t>
      </w:r>
      <w:proofErr w:type="spellStart"/>
      <w:r w:rsidRPr="00D6737C">
        <w:rPr>
          <w:rFonts w:ascii="Calibri" w:eastAsia="Times New Roman" w:hAnsi="Calibri" w:cs="Calibri"/>
          <w:noProof w:val="0"/>
          <w:lang w:eastAsia="fi-FI"/>
        </w:rPr>
        <w:t>Integrated</w:t>
      </w:r>
      <w:proofErr w:type="spellEnd"/>
      <w:r w:rsidRPr="00D6737C">
        <w:rPr>
          <w:rFonts w:ascii="Calibri" w:eastAsia="Times New Roman" w:hAnsi="Calibri" w:cs="Calibri"/>
          <w:noProof w:val="0"/>
          <w:lang w:eastAsia="fi-FI"/>
        </w:rPr>
        <w:t xml:space="preserve"> </w:t>
      </w:r>
      <w:proofErr w:type="spellStart"/>
      <w:r w:rsidRPr="00D6737C">
        <w:rPr>
          <w:rFonts w:ascii="Calibri" w:eastAsia="Times New Roman" w:hAnsi="Calibri" w:cs="Calibri"/>
          <w:noProof w:val="0"/>
          <w:lang w:eastAsia="fi-FI"/>
        </w:rPr>
        <w:t>Shipping</w:t>
      </w:r>
      <w:proofErr w:type="spellEnd"/>
      <w:r w:rsidRPr="00D6737C">
        <w:rPr>
          <w:rFonts w:ascii="Calibri" w:eastAsia="Times New Roman" w:hAnsi="Calibri" w:cs="Calibri"/>
          <w:noProof w:val="0"/>
          <w:lang w:eastAsia="fi-FI"/>
        </w:rPr>
        <w:t xml:space="preserve"> </w:t>
      </w:r>
      <w:proofErr w:type="spellStart"/>
      <w:r w:rsidRPr="00D6737C">
        <w:rPr>
          <w:rFonts w:ascii="Calibri" w:eastAsia="Times New Roman" w:hAnsi="Calibri" w:cs="Calibri"/>
          <w:noProof w:val="0"/>
          <w:lang w:eastAsia="fi-FI"/>
        </w:rPr>
        <w:t>Information</w:t>
      </w:r>
      <w:proofErr w:type="spellEnd"/>
      <w:r w:rsidRPr="00D6737C">
        <w:rPr>
          <w:rFonts w:ascii="Calibri" w:eastAsia="Times New Roman" w:hAnsi="Calibri" w:cs="Calibri"/>
          <w:noProof w:val="0"/>
          <w:lang w:eastAsia="fi-FI"/>
        </w:rPr>
        <w:t xml:space="preserve"> System</w:t>
      </w:r>
      <w:r w:rsidRPr="00D6737C">
        <w:rPr>
          <w:rFonts w:ascii="Calibri" w:eastAsia="Times New Roman" w:hAnsi="Calibri" w:cs="Arial"/>
          <w:noProof w:val="0"/>
          <w:lang w:eastAsia="fi-FI"/>
        </w:rPr>
        <w:t>) IMO-a (Međunarodne pomorske organizacije).</w:t>
      </w:r>
    </w:p>
    <w:bookmarkEnd w:id="82"/>
    <w:p w14:paraId="55958744" w14:textId="77777777" w:rsidR="00F27A4D" w:rsidRPr="00D6737C" w:rsidRDefault="00F27A4D" w:rsidP="00F27A4D">
      <w:pPr>
        <w:spacing w:after="0" w:line="276" w:lineRule="auto"/>
        <w:jc w:val="both"/>
        <w:rPr>
          <w:rFonts w:ascii="Calibri" w:eastAsia="Times New Roman" w:hAnsi="Calibri" w:cs="Arial"/>
          <w:noProof w:val="0"/>
          <w:lang w:eastAsia="fi-FI"/>
        </w:rPr>
      </w:pPr>
    </w:p>
    <w:p w14:paraId="647319BC" w14:textId="7B6868AF" w:rsidR="00F27A4D" w:rsidRPr="00025494" w:rsidRDefault="00F27A4D" w:rsidP="00F27A4D">
      <w:pPr>
        <w:spacing w:after="0" w:line="276" w:lineRule="auto"/>
        <w:jc w:val="both"/>
        <w:rPr>
          <w:noProof w:val="0"/>
        </w:rPr>
      </w:pPr>
      <w:r w:rsidRPr="00025494">
        <w:rPr>
          <w:rFonts w:ascii="Calibri" w:eastAsia="Times New Roman" w:hAnsi="Calibri" w:cs="Arial"/>
          <w:noProof w:val="0"/>
          <w:lang w:eastAsia="fi-FI"/>
        </w:rPr>
        <w:t xml:space="preserve">Tako je tijekom 2021. godine, Agencija svim bitno zainteresiranim stranama uputila Završno izvješće 1 pomorske nesreće te ga javno objavila. Kako očitovanja </w:t>
      </w:r>
      <w:r w:rsidRPr="00025494">
        <w:rPr>
          <w:noProof w:val="0"/>
        </w:rPr>
        <w:t>bitno zainteresiranih strana</w:t>
      </w:r>
      <w:r w:rsidRPr="00025494">
        <w:rPr>
          <w:rFonts w:ascii="Calibri" w:eastAsia="Times New Roman" w:hAnsi="Calibri" w:cs="Arial"/>
          <w:noProof w:val="0"/>
          <w:lang w:eastAsia="fi-FI"/>
        </w:rPr>
        <w:t xml:space="preserve"> na nacrt Završnog izvješća 2. pomorske nesreće</w:t>
      </w:r>
      <w:r w:rsidR="00C30621" w:rsidRPr="00025494">
        <w:rPr>
          <w:rFonts w:ascii="Calibri" w:eastAsia="Times New Roman" w:hAnsi="Calibri" w:cs="Arial"/>
          <w:noProof w:val="0"/>
          <w:lang w:eastAsia="fi-FI"/>
        </w:rPr>
        <w:t xml:space="preserve"> (</w:t>
      </w:r>
      <w:proofErr w:type="spellStart"/>
      <w:r w:rsidR="00C30621" w:rsidRPr="00025494">
        <w:rPr>
          <w:rFonts w:ascii="Calibri" w:eastAsia="Times New Roman" w:hAnsi="Calibri" w:cs="Arial"/>
          <w:noProof w:val="0"/>
          <w:lang w:eastAsia="fi-FI"/>
        </w:rPr>
        <w:t>otrgnuće</w:t>
      </w:r>
      <w:proofErr w:type="spellEnd"/>
      <w:r w:rsidR="00C30621" w:rsidRPr="00025494">
        <w:rPr>
          <w:rFonts w:ascii="Calibri" w:eastAsia="Times New Roman" w:hAnsi="Calibri" w:cs="Arial"/>
          <w:noProof w:val="0"/>
          <w:lang w:eastAsia="fi-FI"/>
        </w:rPr>
        <w:t xml:space="preserve"> s veza te nasuka</w:t>
      </w:r>
      <w:r w:rsidR="00AA3AAA">
        <w:rPr>
          <w:rFonts w:ascii="Calibri" w:eastAsia="Times New Roman" w:hAnsi="Calibri" w:cs="Arial"/>
          <w:noProof w:val="0"/>
          <w:lang w:eastAsia="fi-FI"/>
        </w:rPr>
        <w:t>va</w:t>
      </w:r>
      <w:r w:rsidR="00C30621" w:rsidRPr="00025494">
        <w:rPr>
          <w:rFonts w:ascii="Calibri" w:eastAsia="Times New Roman" w:hAnsi="Calibri" w:cs="Arial"/>
          <w:noProof w:val="0"/>
          <w:lang w:eastAsia="fi-FI"/>
        </w:rPr>
        <w:t>nje teretnog broda za tekući teret pod talijanskom zastavom „RINELLA M“)</w:t>
      </w:r>
      <w:r w:rsidRPr="00025494">
        <w:rPr>
          <w:rFonts w:ascii="Calibri" w:eastAsia="Times New Roman" w:hAnsi="Calibri" w:cs="Arial"/>
          <w:noProof w:val="0"/>
          <w:lang w:eastAsia="fi-FI"/>
        </w:rPr>
        <w:t xml:space="preserve"> nisu u potpunosti zaprimljena do kraja 2021. godine, </w:t>
      </w:r>
      <w:r w:rsidRPr="00025494">
        <w:rPr>
          <w:noProof w:val="0"/>
        </w:rPr>
        <w:t>izrada i objava predmetnog Završnog izvješća planira se početkom 2022. godine.</w:t>
      </w:r>
    </w:p>
    <w:p w14:paraId="2EAF3FED" w14:textId="77777777" w:rsidR="00F27A4D" w:rsidRPr="00025494" w:rsidRDefault="00F27A4D" w:rsidP="00F27A4D">
      <w:pPr>
        <w:spacing w:after="0" w:line="276" w:lineRule="auto"/>
        <w:jc w:val="both"/>
        <w:rPr>
          <w:rFonts w:ascii="Calibri" w:eastAsia="Times New Roman" w:hAnsi="Calibri" w:cs="Arial"/>
          <w:noProof w:val="0"/>
          <w:lang w:eastAsia="fi-FI"/>
        </w:rPr>
      </w:pPr>
    </w:p>
    <w:p w14:paraId="14343FE4" w14:textId="77777777" w:rsidR="00F27A4D" w:rsidRPr="00025494" w:rsidRDefault="00F27A4D" w:rsidP="00F27A4D">
      <w:pPr>
        <w:spacing w:after="0" w:line="276" w:lineRule="auto"/>
        <w:jc w:val="both"/>
        <w:rPr>
          <w:rFonts w:ascii="Calibri" w:eastAsia="Times New Roman" w:hAnsi="Calibri" w:cs="Arial"/>
          <w:noProof w:val="0"/>
          <w:lang w:eastAsia="fi-FI"/>
        </w:rPr>
      </w:pPr>
      <w:r w:rsidRPr="00025494">
        <w:rPr>
          <w:rFonts w:ascii="Calibri" w:eastAsia="Times New Roman" w:hAnsi="Calibri" w:cs="Arial"/>
          <w:noProof w:val="0"/>
          <w:lang w:eastAsia="fi-FI"/>
        </w:rPr>
        <w:t>U istome periodu, Agencija je od istražnog tijela države zastave jahte (Jersey) zaprimila Završno izvješće vrlo ozbiljne pomorske nesreće – požar i potonuće strane jahte „JUST MINE“ u grčkim vodama, na kojoj je u svojstvu skipera u trenutku nesreće plovio hrvatski državljanin.</w:t>
      </w:r>
    </w:p>
    <w:p w14:paraId="3FC2368B" w14:textId="77777777" w:rsidR="00606935" w:rsidRPr="00660B7A" w:rsidRDefault="00606935" w:rsidP="00606935">
      <w:pPr>
        <w:spacing w:after="0" w:line="276" w:lineRule="auto"/>
      </w:pPr>
    </w:p>
    <w:p w14:paraId="18B340A6" w14:textId="4D52CC0E" w:rsidR="00606935" w:rsidRPr="00680E10" w:rsidRDefault="00606935" w:rsidP="00D6737C">
      <w:pPr>
        <w:pStyle w:val="Opisslike"/>
        <w:keepNext/>
        <w:spacing w:after="120"/>
        <w:rPr>
          <w:i w:val="0"/>
          <w:color w:val="auto"/>
          <w:sz w:val="22"/>
        </w:rPr>
      </w:pPr>
      <w:bookmarkStart w:id="83" w:name="_Toc63090115"/>
      <w:bookmarkStart w:id="84" w:name="_Toc100910134"/>
      <w:r w:rsidRPr="00680E10">
        <w:rPr>
          <w:i w:val="0"/>
          <w:color w:val="auto"/>
          <w:sz w:val="22"/>
        </w:rPr>
        <w:t xml:space="preserve">Tablica </w:t>
      </w:r>
      <w:r w:rsidRPr="00037642">
        <w:rPr>
          <w:i w:val="0"/>
          <w:color w:val="auto"/>
          <w:sz w:val="22"/>
        </w:rPr>
        <w:fldChar w:fldCharType="begin"/>
      </w:r>
      <w:r w:rsidRPr="00037642">
        <w:rPr>
          <w:i w:val="0"/>
          <w:color w:val="auto"/>
          <w:sz w:val="22"/>
        </w:rPr>
        <w:instrText xml:space="preserve"> SEQ Tablica \* ARABIC </w:instrText>
      </w:r>
      <w:r w:rsidRPr="00037642">
        <w:rPr>
          <w:i w:val="0"/>
          <w:color w:val="auto"/>
          <w:sz w:val="22"/>
        </w:rPr>
        <w:fldChar w:fldCharType="separate"/>
      </w:r>
      <w:r w:rsidR="00BA2CA0">
        <w:rPr>
          <w:i w:val="0"/>
          <w:noProof/>
          <w:color w:val="auto"/>
          <w:sz w:val="22"/>
        </w:rPr>
        <w:t>10</w:t>
      </w:r>
      <w:r w:rsidRPr="00037642">
        <w:rPr>
          <w:i w:val="0"/>
          <w:color w:val="auto"/>
          <w:sz w:val="22"/>
        </w:rPr>
        <w:fldChar w:fldCharType="end"/>
      </w:r>
      <w:r w:rsidRPr="00037642">
        <w:rPr>
          <w:i w:val="0"/>
          <w:color w:val="auto"/>
          <w:sz w:val="22"/>
        </w:rPr>
        <w:t xml:space="preserve">. </w:t>
      </w:r>
      <w:r w:rsidRPr="00680E10">
        <w:rPr>
          <w:i w:val="0"/>
          <w:color w:val="auto"/>
          <w:sz w:val="22"/>
        </w:rPr>
        <w:t xml:space="preserve">Završna izvješća u </w:t>
      </w:r>
      <w:r w:rsidR="00EF1855" w:rsidRPr="00025494">
        <w:rPr>
          <w:i w:val="0"/>
          <w:color w:val="auto"/>
          <w:sz w:val="22"/>
        </w:rPr>
        <w:t>2021</w:t>
      </w:r>
      <w:r w:rsidRPr="00025494">
        <w:rPr>
          <w:i w:val="0"/>
          <w:color w:val="auto"/>
          <w:sz w:val="22"/>
        </w:rPr>
        <w:t xml:space="preserve">. </w:t>
      </w:r>
      <w:r w:rsidRPr="00680E10">
        <w:rPr>
          <w:i w:val="0"/>
          <w:color w:val="auto"/>
          <w:sz w:val="22"/>
        </w:rPr>
        <w:t>godini</w:t>
      </w:r>
      <w:bookmarkEnd w:id="83"/>
      <w:bookmarkEnd w:id="84"/>
    </w:p>
    <w:tbl>
      <w:tblPr>
        <w:tblStyle w:val="GridTable4-Accent11"/>
        <w:tblW w:w="5000" w:type="pct"/>
        <w:tblCellMar>
          <w:top w:w="85" w:type="dxa"/>
          <w:bottom w:w="85" w:type="dxa"/>
        </w:tblCellMar>
        <w:tblLook w:val="04A0" w:firstRow="1" w:lastRow="0" w:firstColumn="1" w:lastColumn="0" w:noHBand="0" w:noVBand="1"/>
      </w:tblPr>
      <w:tblGrid>
        <w:gridCol w:w="861"/>
        <w:gridCol w:w="1201"/>
        <w:gridCol w:w="1201"/>
        <w:gridCol w:w="2303"/>
        <w:gridCol w:w="1595"/>
        <w:gridCol w:w="1595"/>
      </w:tblGrid>
      <w:tr w:rsidR="00C41D63" w:rsidRPr="00680E10" w14:paraId="68A69A75" w14:textId="77777777" w:rsidTr="004001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1" w:type="pct"/>
            <w:tcBorders>
              <w:right w:val="single" w:sz="4" w:space="0" w:color="5B9BD5" w:themeColor="accent1"/>
            </w:tcBorders>
            <w:shd w:val="clear" w:color="auto" w:fill="9CC2E5" w:themeFill="accent1" w:themeFillTint="99"/>
            <w:vAlign w:val="center"/>
          </w:tcPr>
          <w:p w14:paraId="2FC3E517" w14:textId="77777777" w:rsidR="00C41D63" w:rsidRPr="00680E10" w:rsidRDefault="00C41D63" w:rsidP="00C41D63">
            <w:pPr>
              <w:tabs>
                <w:tab w:val="left" w:pos="3918"/>
              </w:tabs>
              <w:jc w:val="center"/>
              <w:rPr>
                <w:color w:val="auto"/>
                <w:sz w:val="20"/>
                <w:szCs w:val="20"/>
              </w:rPr>
            </w:pPr>
            <w:r w:rsidRPr="00680E10">
              <w:rPr>
                <w:color w:val="auto"/>
                <w:sz w:val="20"/>
                <w:szCs w:val="20"/>
              </w:rPr>
              <w:t>Red.br.</w:t>
            </w:r>
          </w:p>
        </w:tc>
        <w:tc>
          <w:tcPr>
            <w:tcW w:w="686" w:type="pct"/>
            <w:tcBorders>
              <w:left w:val="single" w:sz="4" w:space="0" w:color="5B9BD5" w:themeColor="accent1"/>
              <w:right w:val="single" w:sz="4" w:space="0" w:color="5B9BD5" w:themeColor="accent1"/>
            </w:tcBorders>
            <w:shd w:val="clear" w:color="auto" w:fill="9CC2E5" w:themeFill="accent1" w:themeFillTint="99"/>
            <w:vAlign w:val="center"/>
          </w:tcPr>
          <w:p w14:paraId="09387375" w14:textId="77777777" w:rsidR="00C41D63" w:rsidRPr="00680E10" w:rsidRDefault="00C41D63" w:rsidP="00C41D63">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E10">
              <w:rPr>
                <w:color w:val="auto"/>
                <w:sz w:val="20"/>
                <w:szCs w:val="20"/>
              </w:rPr>
              <w:t>Vrsta događaja</w:t>
            </w:r>
          </w:p>
        </w:tc>
        <w:tc>
          <w:tcPr>
            <w:tcW w:w="686" w:type="pct"/>
            <w:tcBorders>
              <w:left w:val="single" w:sz="4" w:space="0" w:color="5B9BD5" w:themeColor="accent1"/>
              <w:right w:val="single" w:sz="4" w:space="0" w:color="5B9BD5" w:themeColor="accent1"/>
            </w:tcBorders>
            <w:shd w:val="clear" w:color="auto" w:fill="9CC2E5" w:themeFill="accent1" w:themeFillTint="99"/>
            <w:vAlign w:val="center"/>
          </w:tcPr>
          <w:p w14:paraId="55B209A6" w14:textId="77777777" w:rsidR="00C41D63" w:rsidRPr="00680E10" w:rsidRDefault="00C41D63" w:rsidP="00C41D63">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E10">
              <w:rPr>
                <w:color w:val="auto"/>
                <w:sz w:val="20"/>
                <w:szCs w:val="20"/>
              </w:rPr>
              <w:t>Datum događaja</w:t>
            </w:r>
          </w:p>
        </w:tc>
        <w:tc>
          <w:tcPr>
            <w:tcW w:w="1315" w:type="pct"/>
            <w:tcBorders>
              <w:left w:val="single" w:sz="4" w:space="0" w:color="5B9BD5" w:themeColor="accent1"/>
              <w:right w:val="single" w:sz="4" w:space="0" w:color="5B9BD5" w:themeColor="accent1"/>
            </w:tcBorders>
            <w:shd w:val="clear" w:color="auto" w:fill="9CC2E5" w:themeFill="accent1" w:themeFillTint="99"/>
            <w:vAlign w:val="center"/>
          </w:tcPr>
          <w:p w14:paraId="018C0339" w14:textId="77777777" w:rsidR="00C41D63" w:rsidRPr="00680E10" w:rsidRDefault="00C41D63" w:rsidP="00C41D63">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E10">
              <w:rPr>
                <w:color w:val="auto"/>
                <w:sz w:val="20"/>
                <w:szCs w:val="20"/>
              </w:rPr>
              <w:t>Opis događaja</w:t>
            </w:r>
          </w:p>
        </w:tc>
        <w:tc>
          <w:tcPr>
            <w:tcW w:w="911" w:type="pct"/>
            <w:tcBorders>
              <w:left w:val="single" w:sz="4" w:space="0" w:color="5B9BD5" w:themeColor="accent1"/>
              <w:right w:val="single" w:sz="4" w:space="0" w:color="5B9BD5" w:themeColor="accent1"/>
            </w:tcBorders>
            <w:shd w:val="clear" w:color="auto" w:fill="9CC2E5" w:themeFill="accent1" w:themeFillTint="99"/>
            <w:vAlign w:val="center"/>
          </w:tcPr>
          <w:p w14:paraId="559700F4" w14:textId="732E55CF" w:rsidR="00C41D63" w:rsidRPr="00680E10" w:rsidRDefault="00C41D63" w:rsidP="00C41D63">
            <w:pPr>
              <w:tabs>
                <w:tab w:val="left" w:pos="3918"/>
              </w:tabs>
              <w:jc w:val="center"/>
              <w:cnfStyle w:val="100000000000" w:firstRow="1" w:lastRow="0" w:firstColumn="0" w:lastColumn="0" w:oddVBand="0" w:evenVBand="0" w:oddHBand="0" w:evenHBand="0" w:firstRowFirstColumn="0" w:firstRowLastColumn="0" w:lastRowFirstColumn="0" w:lastRowLastColumn="0"/>
              <w:rPr>
                <w:sz w:val="20"/>
                <w:szCs w:val="20"/>
              </w:rPr>
            </w:pPr>
            <w:r w:rsidRPr="00680E10">
              <w:rPr>
                <w:color w:val="auto"/>
                <w:sz w:val="20"/>
                <w:szCs w:val="20"/>
              </w:rPr>
              <w:t>Mjesto događaja</w:t>
            </w:r>
          </w:p>
        </w:tc>
        <w:tc>
          <w:tcPr>
            <w:tcW w:w="911" w:type="pct"/>
            <w:tcBorders>
              <w:left w:val="single" w:sz="4" w:space="0" w:color="5B9BD5" w:themeColor="accent1"/>
            </w:tcBorders>
            <w:shd w:val="clear" w:color="auto" w:fill="9CC2E5" w:themeFill="accent1" w:themeFillTint="99"/>
            <w:vAlign w:val="center"/>
          </w:tcPr>
          <w:p w14:paraId="7364448C" w14:textId="42A52C08" w:rsidR="00C41D63" w:rsidRPr="00680E10" w:rsidRDefault="00C41D63" w:rsidP="00C41D63">
            <w:pPr>
              <w:tabs>
                <w:tab w:val="left" w:pos="3918"/>
              </w:tabs>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0E10">
              <w:rPr>
                <w:color w:val="auto"/>
                <w:sz w:val="20"/>
                <w:szCs w:val="20"/>
              </w:rPr>
              <w:t>Datum zatvaranja istrage</w:t>
            </w:r>
          </w:p>
        </w:tc>
      </w:tr>
      <w:tr w:rsidR="00C41D63" w:rsidRPr="00025494" w14:paraId="3CD42395" w14:textId="77777777" w:rsidTr="00C41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 w:type="pct"/>
            <w:vAlign w:val="center"/>
          </w:tcPr>
          <w:p w14:paraId="5A805996" w14:textId="6509C40C" w:rsidR="00C41D63" w:rsidRPr="00025494" w:rsidRDefault="00C41D63" w:rsidP="00C41D63">
            <w:pPr>
              <w:tabs>
                <w:tab w:val="left" w:pos="3918"/>
              </w:tabs>
              <w:jc w:val="center"/>
              <w:rPr>
                <w:sz w:val="20"/>
                <w:szCs w:val="20"/>
              </w:rPr>
            </w:pPr>
            <w:r w:rsidRPr="00025494">
              <w:rPr>
                <w:noProof w:val="0"/>
                <w:sz w:val="20"/>
                <w:szCs w:val="20"/>
              </w:rPr>
              <w:t>1.</w:t>
            </w:r>
          </w:p>
        </w:tc>
        <w:tc>
          <w:tcPr>
            <w:tcW w:w="686" w:type="pct"/>
            <w:vAlign w:val="center"/>
          </w:tcPr>
          <w:p w14:paraId="08F9BC97" w14:textId="63BCD8F0" w:rsidR="00C41D63" w:rsidRPr="00025494" w:rsidRDefault="00C41D63" w:rsidP="00C41D63">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025494">
              <w:rPr>
                <w:noProof w:val="0"/>
                <w:sz w:val="20"/>
                <w:szCs w:val="20"/>
              </w:rPr>
              <w:t>Vrlo ozbiljna pomorska nesreća</w:t>
            </w:r>
          </w:p>
        </w:tc>
        <w:tc>
          <w:tcPr>
            <w:tcW w:w="686" w:type="pct"/>
            <w:vAlign w:val="center"/>
          </w:tcPr>
          <w:p w14:paraId="6FC4B250" w14:textId="1F594E86" w:rsidR="00C41D63" w:rsidRPr="00025494" w:rsidRDefault="00C41D63" w:rsidP="00C41D63">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025494">
              <w:rPr>
                <w:noProof w:val="0"/>
                <w:sz w:val="20"/>
                <w:szCs w:val="20"/>
              </w:rPr>
              <w:t>31. 1. 2018.</w:t>
            </w:r>
          </w:p>
        </w:tc>
        <w:tc>
          <w:tcPr>
            <w:tcW w:w="1315" w:type="pct"/>
            <w:vAlign w:val="center"/>
          </w:tcPr>
          <w:p w14:paraId="6C037685" w14:textId="61AB8584" w:rsidR="00C41D63" w:rsidRPr="00025494" w:rsidRDefault="00C41D63" w:rsidP="00C41D63">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025494">
              <w:rPr>
                <w:rFonts w:cstheme="minorHAnsi"/>
                <w:noProof w:val="0"/>
                <w:sz w:val="20"/>
                <w:szCs w:val="20"/>
              </w:rPr>
              <w:t>Sudar putničkog broda „TIJAT“ i teretnog broda za suhi teret „PLAVI JADRAN“, koji je od posljedica sudara potonuo</w:t>
            </w:r>
          </w:p>
        </w:tc>
        <w:tc>
          <w:tcPr>
            <w:tcW w:w="911" w:type="pct"/>
            <w:vAlign w:val="center"/>
          </w:tcPr>
          <w:p w14:paraId="7FC56935" w14:textId="539EE580" w:rsidR="00C41D63" w:rsidRPr="00025494" w:rsidRDefault="00C41D63" w:rsidP="00C41D63">
            <w:pPr>
              <w:tabs>
                <w:tab w:val="left" w:pos="3918"/>
              </w:tabs>
              <w:jc w:val="center"/>
              <w:cnfStyle w:val="000000100000" w:firstRow="0" w:lastRow="0" w:firstColumn="0" w:lastColumn="0" w:oddVBand="0" w:evenVBand="0" w:oddHBand="1" w:evenHBand="0" w:firstRowFirstColumn="0" w:firstRowLastColumn="0" w:lastRowFirstColumn="0" w:lastRowLastColumn="0"/>
              <w:rPr>
                <w:noProof w:val="0"/>
                <w:sz w:val="20"/>
                <w:szCs w:val="20"/>
              </w:rPr>
            </w:pPr>
            <w:proofErr w:type="spellStart"/>
            <w:r w:rsidRPr="00025494">
              <w:rPr>
                <w:rFonts w:cstheme="minorHAnsi"/>
                <w:noProof w:val="0"/>
                <w:sz w:val="20"/>
                <w:szCs w:val="20"/>
              </w:rPr>
              <w:t>Prvićki</w:t>
            </w:r>
            <w:proofErr w:type="spellEnd"/>
            <w:r w:rsidRPr="00025494">
              <w:rPr>
                <w:rFonts w:cstheme="minorHAnsi"/>
                <w:noProof w:val="0"/>
                <w:sz w:val="20"/>
                <w:szCs w:val="20"/>
              </w:rPr>
              <w:t xml:space="preserve"> kanal</w:t>
            </w:r>
          </w:p>
        </w:tc>
        <w:tc>
          <w:tcPr>
            <w:tcW w:w="911" w:type="pct"/>
            <w:vAlign w:val="center"/>
          </w:tcPr>
          <w:p w14:paraId="5BE6B5AA" w14:textId="1D0C6683" w:rsidR="00C41D63" w:rsidRPr="00025494" w:rsidRDefault="00C41D63" w:rsidP="00C41D63">
            <w:pPr>
              <w:tabs>
                <w:tab w:val="left" w:pos="3918"/>
              </w:tabs>
              <w:jc w:val="center"/>
              <w:cnfStyle w:val="000000100000" w:firstRow="0" w:lastRow="0" w:firstColumn="0" w:lastColumn="0" w:oddVBand="0" w:evenVBand="0" w:oddHBand="1" w:evenHBand="0" w:firstRowFirstColumn="0" w:firstRowLastColumn="0" w:lastRowFirstColumn="0" w:lastRowLastColumn="0"/>
              <w:rPr>
                <w:sz w:val="20"/>
                <w:szCs w:val="20"/>
              </w:rPr>
            </w:pPr>
            <w:r w:rsidRPr="00025494">
              <w:rPr>
                <w:noProof w:val="0"/>
                <w:sz w:val="20"/>
                <w:szCs w:val="20"/>
              </w:rPr>
              <w:t>9. 12. 2021.</w:t>
            </w:r>
          </w:p>
        </w:tc>
      </w:tr>
    </w:tbl>
    <w:p w14:paraId="605020B6" w14:textId="21641CAA" w:rsidR="00606935" w:rsidRDefault="00606935" w:rsidP="00606935">
      <w:pPr>
        <w:spacing w:after="0" w:line="276" w:lineRule="auto"/>
        <w:jc w:val="both"/>
        <w:rPr>
          <w:rFonts w:ascii="Calibri" w:eastAsia="Times New Roman" w:hAnsi="Calibri" w:cs="Calibri"/>
          <w:lang w:eastAsia="fi-FI"/>
        </w:rPr>
      </w:pPr>
    </w:p>
    <w:p w14:paraId="18AC75DC" w14:textId="77777777" w:rsidR="00930ECB" w:rsidRPr="00680E10" w:rsidRDefault="00930ECB" w:rsidP="00606935">
      <w:pPr>
        <w:spacing w:after="0" w:line="276" w:lineRule="auto"/>
        <w:jc w:val="both"/>
        <w:rPr>
          <w:rFonts w:ascii="Calibri" w:eastAsia="Times New Roman" w:hAnsi="Calibri" w:cs="Calibri"/>
          <w:lang w:eastAsia="fi-FI"/>
        </w:rPr>
      </w:pPr>
    </w:p>
    <w:p w14:paraId="7D03CE44" w14:textId="77777777" w:rsidR="00606935" w:rsidRPr="00680E10" w:rsidRDefault="00606935" w:rsidP="00606935">
      <w:pPr>
        <w:rPr>
          <w:rFonts w:eastAsia="Times New Roman" w:cstheme="minorHAnsi"/>
          <w:bCs/>
          <w:iCs/>
          <w:sz w:val="24"/>
          <w:szCs w:val="24"/>
          <w:u w:val="single"/>
          <w:lang w:eastAsia="fi-FI"/>
        </w:rPr>
      </w:pPr>
      <w:r w:rsidRPr="00680E10">
        <w:rPr>
          <w:rFonts w:eastAsia="Times New Roman" w:cstheme="minorHAnsi"/>
          <w:bCs/>
          <w:iCs/>
          <w:sz w:val="24"/>
          <w:szCs w:val="24"/>
          <w:u w:val="single"/>
          <w:lang w:eastAsia="fi-FI"/>
        </w:rPr>
        <w:t>Sažeci Završnih izvješća</w:t>
      </w:r>
    </w:p>
    <w:p w14:paraId="7A5FC54A" w14:textId="77777777" w:rsidR="006A73A7" w:rsidRPr="00F732FF" w:rsidRDefault="006A73A7" w:rsidP="005C2940">
      <w:pPr>
        <w:pStyle w:val="Odlomakpopisa"/>
        <w:numPr>
          <w:ilvl w:val="0"/>
          <w:numId w:val="31"/>
        </w:numPr>
        <w:spacing w:after="0" w:line="240" w:lineRule="auto"/>
        <w:jc w:val="both"/>
        <w:rPr>
          <w:rFonts w:cs="Arial"/>
        </w:rPr>
      </w:pPr>
      <w:r w:rsidRPr="00F732FF">
        <w:t xml:space="preserve">Vrlo ozbiljna pomorska nesreća, 31. 1. 2018. godine, putnički brod „TIJAT“ i teretni brod za suhi teret „PLAVI JADRAN“, </w:t>
      </w:r>
      <w:proofErr w:type="spellStart"/>
      <w:r w:rsidRPr="00F732FF">
        <w:t>Prvićki</w:t>
      </w:r>
      <w:proofErr w:type="spellEnd"/>
      <w:r w:rsidRPr="00F732FF">
        <w:t xml:space="preserve"> kanal</w:t>
      </w:r>
    </w:p>
    <w:p w14:paraId="4720901C" w14:textId="77777777" w:rsidR="006A73A7" w:rsidRPr="006A73A7" w:rsidRDefault="006A73A7" w:rsidP="006A73A7">
      <w:pPr>
        <w:spacing w:after="0" w:line="276" w:lineRule="auto"/>
        <w:jc w:val="both"/>
        <w:rPr>
          <w:rFonts w:ascii="Calibri" w:eastAsia="Calibri" w:hAnsi="Calibri" w:cs="Arial"/>
          <w:noProof w:val="0"/>
        </w:rPr>
      </w:pPr>
    </w:p>
    <w:p w14:paraId="47454F20" w14:textId="77777777" w:rsidR="006A73A7" w:rsidRPr="00025494" w:rsidRDefault="006A73A7" w:rsidP="003C0CB6">
      <w:pPr>
        <w:spacing w:after="0" w:line="276" w:lineRule="auto"/>
        <w:jc w:val="both"/>
        <w:rPr>
          <w:rFonts w:ascii="Calibri" w:eastAsia="Times New Roman" w:hAnsi="Calibri" w:cs="Calibri"/>
          <w:noProof w:val="0"/>
          <w:lang w:eastAsia="fi-FI"/>
        </w:rPr>
      </w:pPr>
      <w:bookmarkStart w:id="85" w:name="_Hlk61336412"/>
      <w:r w:rsidRPr="00025494">
        <w:rPr>
          <w:rFonts w:ascii="Calibri" w:eastAsia="Times New Roman" w:hAnsi="Calibri" w:cs="Calibri"/>
          <w:noProof w:val="0"/>
          <w:lang w:eastAsia="fi-FI"/>
        </w:rPr>
        <w:t xml:space="preserve">Dana 31. siječnja 2018. godine u 18:19 sati po lokalnom vremenu (UTC + 1) u </w:t>
      </w:r>
      <w:proofErr w:type="spellStart"/>
      <w:r w:rsidRPr="00025494">
        <w:rPr>
          <w:rFonts w:ascii="Calibri" w:eastAsia="Times New Roman" w:hAnsi="Calibri" w:cs="Calibri"/>
          <w:noProof w:val="0"/>
          <w:lang w:eastAsia="fi-FI"/>
        </w:rPr>
        <w:t>Prvićkom</w:t>
      </w:r>
      <w:proofErr w:type="spellEnd"/>
      <w:r w:rsidRPr="00025494">
        <w:rPr>
          <w:rFonts w:ascii="Calibri" w:eastAsia="Times New Roman" w:hAnsi="Calibri" w:cs="Calibri"/>
          <w:noProof w:val="0"/>
          <w:lang w:eastAsia="fi-FI"/>
        </w:rPr>
        <w:t xml:space="preserve"> kanalu došlo je do sudara putničkog broda „</w:t>
      </w:r>
      <w:proofErr w:type="spellStart"/>
      <w:r w:rsidRPr="00025494">
        <w:rPr>
          <w:rFonts w:ascii="Calibri" w:eastAsia="Times New Roman" w:hAnsi="Calibri" w:cs="Calibri"/>
          <w:noProof w:val="0"/>
          <w:lang w:eastAsia="fi-FI"/>
        </w:rPr>
        <w:t>Tijat</w:t>
      </w:r>
      <w:proofErr w:type="spellEnd"/>
      <w:r w:rsidRPr="00025494">
        <w:rPr>
          <w:rFonts w:ascii="Calibri" w:eastAsia="Times New Roman" w:hAnsi="Calibri" w:cs="Calibri"/>
          <w:noProof w:val="0"/>
          <w:lang w:eastAsia="fi-FI"/>
        </w:rPr>
        <w:t>“ i teretnog broda „Plavi Jadran“.</w:t>
      </w:r>
    </w:p>
    <w:p w14:paraId="48F94701" w14:textId="77777777" w:rsidR="006A73A7" w:rsidRPr="00025494" w:rsidRDefault="006A73A7" w:rsidP="003C0CB6">
      <w:pPr>
        <w:spacing w:after="0" w:line="276" w:lineRule="auto"/>
        <w:jc w:val="both"/>
        <w:rPr>
          <w:rFonts w:ascii="Calibri" w:eastAsia="Times New Roman" w:hAnsi="Calibri" w:cs="Calibri"/>
          <w:noProof w:val="0"/>
          <w:lang w:eastAsia="fi-FI"/>
        </w:rPr>
      </w:pPr>
    </w:p>
    <w:p w14:paraId="1E25DD0A" w14:textId="77777777" w:rsidR="006A73A7" w:rsidRPr="00025494" w:rsidRDefault="006A73A7" w:rsidP="003C0CB6">
      <w:pPr>
        <w:spacing w:after="0" w:line="276" w:lineRule="auto"/>
        <w:jc w:val="both"/>
        <w:rPr>
          <w:rFonts w:ascii="Calibri" w:eastAsia="Times New Roman" w:hAnsi="Calibri" w:cs="Calibri"/>
          <w:noProof w:val="0"/>
          <w:lang w:eastAsia="fi-FI"/>
        </w:rPr>
      </w:pPr>
      <w:r w:rsidRPr="00025494">
        <w:rPr>
          <w:rFonts w:ascii="Calibri" w:eastAsia="Times New Roman" w:hAnsi="Calibri" w:cs="Calibri"/>
          <w:noProof w:val="0"/>
          <w:lang w:eastAsia="fi-FI"/>
        </w:rPr>
        <w:t>Putnički brod „</w:t>
      </w:r>
      <w:proofErr w:type="spellStart"/>
      <w:r w:rsidRPr="00025494">
        <w:rPr>
          <w:rFonts w:ascii="Calibri" w:eastAsia="Times New Roman" w:hAnsi="Calibri" w:cs="Calibri"/>
          <w:noProof w:val="0"/>
          <w:lang w:eastAsia="fi-FI"/>
        </w:rPr>
        <w:t>Tijat</w:t>
      </w:r>
      <w:proofErr w:type="spellEnd"/>
      <w:r w:rsidRPr="00025494">
        <w:rPr>
          <w:rFonts w:ascii="Calibri" w:eastAsia="Times New Roman" w:hAnsi="Calibri" w:cs="Calibri"/>
          <w:noProof w:val="0"/>
          <w:lang w:eastAsia="fi-FI"/>
        </w:rPr>
        <w:t xml:space="preserve">“ svojim je pramcem probio lijevu stranu trupa teretnog broda „Plavi Jadran“ (oko 2,5 metra od oznake teretne linije prema pramcu), koji je ubrzo, zbog prodora morske vode u </w:t>
      </w:r>
      <w:r w:rsidRPr="00025494">
        <w:rPr>
          <w:rFonts w:ascii="Calibri" w:eastAsia="Times New Roman" w:hAnsi="Calibri" w:cs="Calibri"/>
          <w:noProof w:val="0"/>
          <w:lang w:eastAsia="fi-FI"/>
        </w:rPr>
        <w:lastRenderedPageBreak/>
        <w:t>brodsko skladište, potonuo na morsko dno dubine 19 metara. Putnički brod „</w:t>
      </w:r>
      <w:proofErr w:type="spellStart"/>
      <w:r w:rsidRPr="00025494">
        <w:rPr>
          <w:rFonts w:ascii="Calibri" w:eastAsia="Times New Roman" w:hAnsi="Calibri" w:cs="Calibri"/>
          <w:noProof w:val="0"/>
          <w:lang w:eastAsia="fi-FI"/>
        </w:rPr>
        <w:t>Tijat</w:t>
      </w:r>
      <w:proofErr w:type="spellEnd"/>
      <w:r w:rsidRPr="00025494">
        <w:rPr>
          <w:rFonts w:ascii="Calibri" w:eastAsia="Times New Roman" w:hAnsi="Calibri" w:cs="Calibri"/>
          <w:noProof w:val="0"/>
          <w:lang w:eastAsia="fi-FI"/>
        </w:rPr>
        <w:t xml:space="preserve">“ je pritom pretrpio manja materijalna oštećenja na vanjskoj oplati pramčanog dijela trupa i na pramčanoj </w:t>
      </w:r>
      <w:proofErr w:type="spellStart"/>
      <w:r w:rsidRPr="00025494">
        <w:rPr>
          <w:rFonts w:ascii="Calibri" w:eastAsia="Times New Roman" w:hAnsi="Calibri" w:cs="Calibri"/>
          <w:noProof w:val="0"/>
          <w:lang w:eastAsia="fi-FI"/>
        </w:rPr>
        <w:t>statvi</w:t>
      </w:r>
      <w:proofErr w:type="spellEnd"/>
      <w:r w:rsidRPr="00025494">
        <w:rPr>
          <w:rFonts w:ascii="Calibri" w:eastAsia="Times New Roman" w:hAnsi="Calibri" w:cs="Calibri"/>
          <w:noProof w:val="0"/>
          <w:lang w:eastAsia="fi-FI"/>
        </w:rPr>
        <w:t>.</w:t>
      </w:r>
    </w:p>
    <w:p w14:paraId="2D9D7CC9" w14:textId="77777777" w:rsidR="006A73A7" w:rsidRPr="00025494" w:rsidRDefault="006A73A7" w:rsidP="003C0CB6">
      <w:pPr>
        <w:spacing w:after="0" w:line="276" w:lineRule="auto"/>
        <w:jc w:val="both"/>
        <w:rPr>
          <w:rFonts w:ascii="Calibri" w:eastAsia="Times New Roman" w:hAnsi="Calibri" w:cs="Calibri"/>
          <w:noProof w:val="0"/>
          <w:lang w:eastAsia="fi-FI"/>
        </w:rPr>
      </w:pPr>
    </w:p>
    <w:p w14:paraId="0DC8EEAF" w14:textId="77777777" w:rsidR="006A73A7" w:rsidRPr="00025494" w:rsidRDefault="006A73A7" w:rsidP="003C0CB6">
      <w:pPr>
        <w:spacing w:after="0" w:line="276" w:lineRule="auto"/>
        <w:jc w:val="both"/>
        <w:rPr>
          <w:rFonts w:ascii="Calibri" w:eastAsia="Times New Roman" w:hAnsi="Calibri" w:cs="Calibri"/>
          <w:noProof w:val="0"/>
          <w:lang w:eastAsia="fi-FI"/>
        </w:rPr>
      </w:pPr>
      <w:r w:rsidRPr="00025494">
        <w:rPr>
          <w:rFonts w:ascii="Calibri" w:eastAsia="Times New Roman" w:hAnsi="Calibri" w:cs="Calibri"/>
          <w:noProof w:val="0"/>
          <w:lang w:eastAsia="fi-FI"/>
        </w:rPr>
        <w:t>Nije bilo ozlijeđenih ili smrtno stradalih članova posade, putnika ni trećih osoba. Nije bilo štete nanesene trećim stranama i nije uočeno onečišćenje mora ni okoliša gorivom ili uljem s brodova.</w:t>
      </w:r>
    </w:p>
    <w:bookmarkEnd w:id="85"/>
    <w:p w14:paraId="1B648FDE" w14:textId="77777777" w:rsidR="004A4A90" w:rsidRDefault="004A4A90" w:rsidP="004A4A90">
      <w:pPr>
        <w:spacing w:after="0" w:line="276" w:lineRule="auto"/>
        <w:jc w:val="both"/>
        <w:rPr>
          <w:rFonts w:ascii="Calibri" w:eastAsia="Times New Roman" w:hAnsi="Calibri" w:cs="Calibri"/>
          <w:noProof w:val="0"/>
          <w:lang w:eastAsia="fi-FI"/>
        </w:rPr>
      </w:pPr>
    </w:p>
    <w:p w14:paraId="51EC062A" w14:textId="39FC3406" w:rsidR="004A4A90" w:rsidRPr="00D6737C" w:rsidRDefault="004A4A90" w:rsidP="001607E5">
      <w:pPr>
        <w:spacing w:after="120" w:line="276" w:lineRule="auto"/>
        <w:jc w:val="both"/>
        <w:rPr>
          <w:rFonts w:ascii="Calibri" w:eastAsia="Times New Roman" w:hAnsi="Calibri" w:cs="Calibri"/>
          <w:noProof w:val="0"/>
          <w:lang w:eastAsia="fi-FI"/>
        </w:rPr>
      </w:pPr>
      <w:r w:rsidRPr="00D6737C">
        <w:rPr>
          <w:rFonts w:ascii="Calibri" w:eastAsia="Times New Roman" w:hAnsi="Calibri" w:cs="Calibri"/>
          <w:noProof w:val="0"/>
          <w:lang w:eastAsia="fi-FI"/>
        </w:rPr>
        <w:t>Razmatranjem svih dostupnih činjenica, izjava sudionika nesreće i očevidaca, utvrđeni su sljedeći neposredni uzroci nesreće:</w:t>
      </w:r>
    </w:p>
    <w:p w14:paraId="57ABBBF3" w14:textId="77777777" w:rsidR="004A4A90" w:rsidRPr="001607E5" w:rsidRDefault="004A4A90" w:rsidP="005C2940">
      <w:pPr>
        <w:pStyle w:val="Odlomakpopisa"/>
        <w:numPr>
          <w:ilvl w:val="0"/>
          <w:numId w:val="21"/>
        </w:numPr>
        <w:spacing w:after="0"/>
        <w:jc w:val="both"/>
        <w:rPr>
          <w:rFonts w:eastAsia="Times New Roman" w:cs="Calibri"/>
          <w:lang w:eastAsia="fi-FI"/>
        </w:rPr>
      </w:pPr>
      <w:bookmarkStart w:id="86" w:name="_Hlk89862114"/>
      <w:r w:rsidRPr="001607E5">
        <w:rPr>
          <w:rFonts w:eastAsia="Times New Roman" w:cs="Calibri"/>
          <w:lang w:eastAsia="fi-FI"/>
        </w:rPr>
        <w:t>sudar putničkog broda „</w:t>
      </w:r>
      <w:proofErr w:type="spellStart"/>
      <w:r w:rsidRPr="001607E5">
        <w:rPr>
          <w:rFonts w:eastAsia="Times New Roman" w:cs="Calibri"/>
          <w:lang w:eastAsia="fi-FI"/>
        </w:rPr>
        <w:t>Tijat</w:t>
      </w:r>
      <w:proofErr w:type="spellEnd"/>
      <w:r w:rsidRPr="001607E5">
        <w:rPr>
          <w:rFonts w:eastAsia="Times New Roman" w:cs="Calibri"/>
          <w:lang w:eastAsia="fi-FI"/>
        </w:rPr>
        <w:t>“ i teretnog broda „Plavi Jadran“ uzrokovan je prekasnim uočavanjem broda „Plavi Jadran“ od strane broda „</w:t>
      </w:r>
      <w:proofErr w:type="spellStart"/>
      <w:r w:rsidRPr="001607E5">
        <w:rPr>
          <w:rFonts w:eastAsia="Times New Roman" w:cs="Calibri"/>
          <w:lang w:eastAsia="fi-FI"/>
        </w:rPr>
        <w:t>Tijat</w:t>
      </w:r>
      <w:proofErr w:type="spellEnd"/>
      <w:r w:rsidRPr="001607E5">
        <w:rPr>
          <w:rFonts w:eastAsia="Times New Roman" w:cs="Calibri"/>
          <w:lang w:eastAsia="fi-FI"/>
        </w:rPr>
        <w:t>“, zbog čega je u dva navrata skretao ulijevo (prvo prateći smjer pružanja obale, a nakon uočavanja broda „Plavi Jadran“ poduzimajući manevar koji je rezultirao nenamjernim dodatnim skretanjem broda ulijevo), kao i nepoduzimanjem odgovarajućih radnji koje su brodu „Plavi Jadran“ stajale na raspolaganju da se u potpunosti (i na sigurnoj udaljenosti) ukloni s puta brodu „</w:t>
      </w:r>
      <w:proofErr w:type="spellStart"/>
      <w:r w:rsidRPr="001607E5">
        <w:rPr>
          <w:rFonts w:eastAsia="Times New Roman" w:cs="Calibri"/>
          <w:lang w:eastAsia="fi-FI"/>
        </w:rPr>
        <w:t>Tijat</w:t>
      </w:r>
      <w:proofErr w:type="spellEnd"/>
      <w:r w:rsidRPr="001607E5">
        <w:rPr>
          <w:rFonts w:eastAsia="Times New Roman" w:cs="Calibri"/>
          <w:lang w:eastAsia="fi-FI"/>
        </w:rPr>
        <w:t>“, skrene pozornost na vlastitu prisutnost i upozori putnički brod „</w:t>
      </w:r>
      <w:proofErr w:type="spellStart"/>
      <w:r w:rsidRPr="001607E5">
        <w:rPr>
          <w:rFonts w:eastAsia="Times New Roman" w:cs="Calibri"/>
          <w:lang w:eastAsia="fi-FI"/>
        </w:rPr>
        <w:t>Tijat</w:t>
      </w:r>
      <w:proofErr w:type="spellEnd"/>
      <w:r w:rsidRPr="001607E5">
        <w:rPr>
          <w:rFonts w:eastAsia="Times New Roman" w:cs="Calibri"/>
          <w:lang w:eastAsia="fi-FI"/>
        </w:rPr>
        <w:t>“ na postojanje rizika od sudarne opasnosti.</w:t>
      </w:r>
    </w:p>
    <w:p w14:paraId="72562EFE" w14:textId="77777777" w:rsidR="004A4A90" w:rsidRPr="00025494" w:rsidRDefault="004A4A90" w:rsidP="004A4A90">
      <w:pPr>
        <w:spacing w:after="0" w:line="276" w:lineRule="auto"/>
      </w:pPr>
    </w:p>
    <w:p w14:paraId="6F55BEAE" w14:textId="77777777" w:rsidR="004A4A90" w:rsidRPr="00025494" w:rsidRDefault="004A4A90" w:rsidP="001607E5">
      <w:pPr>
        <w:spacing w:after="120"/>
      </w:pPr>
      <w:r w:rsidRPr="00025494">
        <w:t>Ishodu i tijeku pomorske nesreće su pridonijeli sljedeći kontributivni čimbenici:</w:t>
      </w:r>
    </w:p>
    <w:p w14:paraId="47811584" w14:textId="77777777" w:rsidR="004A4A90" w:rsidRPr="00025494" w:rsidRDefault="004A4A90" w:rsidP="005C2940">
      <w:pPr>
        <w:numPr>
          <w:ilvl w:val="0"/>
          <w:numId w:val="14"/>
        </w:numPr>
        <w:spacing w:after="120" w:line="276" w:lineRule="auto"/>
        <w:contextualSpacing/>
        <w:jc w:val="both"/>
        <w:rPr>
          <w:rFonts w:ascii="Calibri" w:eastAsia="Calibri" w:hAnsi="Calibri" w:cs="Times New Roman"/>
          <w:noProof w:val="0"/>
        </w:rPr>
      </w:pPr>
      <w:r w:rsidRPr="00025494">
        <w:rPr>
          <w:rFonts w:ascii="Calibri" w:eastAsia="Calibri" w:hAnsi="Calibri" w:cs="Times New Roman"/>
          <w:noProof w:val="0"/>
        </w:rPr>
        <w:t>nesavjesno izviđanje promatranjem i svim raspoloživim sredstvima primjerenim prevladavajućim okolnostima i stanju od strane članova plovidbene straže broda „</w:t>
      </w:r>
      <w:proofErr w:type="spellStart"/>
      <w:r w:rsidRPr="00025494">
        <w:rPr>
          <w:rFonts w:ascii="Calibri" w:eastAsia="Calibri" w:hAnsi="Calibri" w:cs="Times New Roman"/>
          <w:noProof w:val="0"/>
        </w:rPr>
        <w:t>Tijat</w:t>
      </w:r>
      <w:proofErr w:type="spellEnd"/>
      <w:r w:rsidRPr="00025494">
        <w:rPr>
          <w:rFonts w:ascii="Calibri" w:eastAsia="Calibri" w:hAnsi="Calibri" w:cs="Times New Roman"/>
          <w:noProof w:val="0"/>
        </w:rPr>
        <w:t>“</w:t>
      </w:r>
    </w:p>
    <w:p w14:paraId="3E234FFB" w14:textId="77777777" w:rsidR="004A4A90" w:rsidRPr="00025494" w:rsidRDefault="004A4A90" w:rsidP="005C2940">
      <w:pPr>
        <w:numPr>
          <w:ilvl w:val="0"/>
          <w:numId w:val="14"/>
        </w:numPr>
        <w:spacing w:after="120" w:line="276" w:lineRule="auto"/>
        <w:contextualSpacing/>
        <w:jc w:val="both"/>
        <w:rPr>
          <w:rFonts w:ascii="Calibri" w:eastAsia="Calibri" w:hAnsi="Calibri" w:cs="Times New Roman"/>
          <w:noProof w:val="0"/>
        </w:rPr>
      </w:pPr>
      <w:r w:rsidRPr="00025494">
        <w:rPr>
          <w:rFonts w:ascii="Calibri" w:eastAsia="Calibri" w:hAnsi="Calibri" w:cs="Times New Roman"/>
          <w:noProof w:val="0"/>
        </w:rPr>
        <w:t>otegotne okolnosti za izviđanje članova plovidbene straže broda „</w:t>
      </w:r>
      <w:proofErr w:type="spellStart"/>
      <w:r w:rsidRPr="00025494">
        <w:rPr>
          <w:rFonts w:ascii="Calibri" w:eastAsia="Calibri" w:hAnsi="Calibri" w:cs="Times New Roman"/>
          <w:noProof w:val="0"/>
        </w:rPr>
        <w:t>Tijat</w:t>
      </w:r>
      <w:proofErr w:type="spellEnd"/>
      <w:r w:rsidRPr="00025494">
        <w:rPr>
          <w:rFonts w:ascii="Calibri" w:eastAsia="Calibri" w:hAnsi="Calibri" w:cs="Times New Roman"/>
          <w:noProof w:val="0"/>
        </w:rPr>
        <w:t>“:</w:t>
      </w:r>
    </w:p>
    <w:p w14:paraId="6BC020A7" w14:textId="77777777" w:rsidR="004A4A90" w:rsidRPr="00025494" w:rsidRDefault="004A4A90" w:rsidP="005C2940">
      <w:pPr>
        <w:numPr>
          <w:ilvl w:val="1"/>
          <w:numId w:val="14"/>
        </w:numPr>
        <w:spacing w:after="120" w:line="276" w:lineRule="auto"/>
        <w:contextualSpacing/>
        <w:jc w:val="both"/>
        <w:rPr>
          <w:rFonts w:ascii="Calibri" w:eastAsia="Calibri" w:hAnsi="Calibri" w:cs="Times New Roman"/>
          <w:noProof w:val="0"/>
        </w:rPr>
      </w:pPr>
      <w:r w:rsidRPr="00025494">
        <w:rPr>
          <w:rFonts w:ascii="Calibri" w:eastAsia="Calibri" w:hAnsi="Calibri" w:cs="Times New Roman"/>
          <w:noProof w:val="0"/>
        </w:rPr>
        <w:t>prelazak iz osvijetljenog okruženja u potpunu tamu u kratkom vremenskom periodu nakon isplovljenja iz luke Prvić Šepurine, koje je iziskivalo ponovnu adaptaciju očiju članova plovidbene straže broda „</w:t>
      </w:r>
      <w:proofErr w:type="spellStart"/>
      <w:r w:rsidRPr="00025494">
        <w:rPr>
          <w:rFonts w:ascii="Calibri" w:eastAsia="Calibri" w:hAnsi="Calibri" w:cs="Times New Roman"/>
          <w:noProof w:val="0"/>
        </w:rPr>
        <w:t>Tijat</w:t>
      </w:r>
      <w:proofErr w:type="spellEnd"/>
      <w:r w:rsidRPr="00025494">
        <w:rPr>
          <w:rFonts w:ascii="Calibri" w:eastAsia="Calibri" w:hAnsi="Calibri" w:cs="Times New Roman"/>
          <w:noProof w:val="0"/>
        </w:rPr>
        <w:t>“ na tamu</w:t>
      </w:r>
    </w:p>
    <w:p w14:paraId="44B1AA04" w14:textId="77777777" w:rsidR="004A4A90" w:rsidRPr="00025494" w:rsidRDefault="004A4A90" w:rsidP="005C2940">
      <w:pPr>
        <w:numPr>
          <w:ilvl w:val="1"/>
          <w:numId w:val="14"/>
        </w:numPr>
        <w:spacing w:after="120" w:line="276" w:lineRule="auto"/>
        <w:contextualSpacing/>
        <w:jc w:val="both"/>
        <w:rPr>
          <w:rFonts w:ascii="Calibri" w:eastAsia="Calibri" w:hAnsi="Calibri" w:cs="Times New Roman"/>
          <w:noProof w:val="0"/>
        </w:rPr>
      </w:pPr>
      <w:r w:rsidRPr="00025494">
        <w:rPr>
          <w:rFonts w:ascii="Calibri" w:eastAsia="Calibri" w:hAnsi="Calibri" w:cs="Times New Roman"/>
          <w:noProof w:val="0"/>
        </w:rPr>
        <w:t>prisutnost osjećaja pretjerane sigurnosti, tj. samopouzdanja uzrokovanog učestalošću provođenja predmetne brodske linije i smanjenom gustoćom pomorskog prometa tijekom zimskih mjeseci</w:t>
      </w:r>
    </w:p>
    <w:p w14:paraId="6ED44553" w14:textId="77777777" w:rsidR="004A4A90" w:rsidRPr="00025494" w:rsidRDefault="004A4A90" w:rsidP="005C2940">
      <w:pPr>
        <w:numPr>
          <w:ilvl w:val="1"/>
          <w:numId w:val="14"/>
        </w:numPr>
        <w:spacing w:after="120" w:line="276" w:lineRule="auto"/>
        <w:contextualSpacing/>
        <w:jc w:val="both"/>
        <w:rPr>
          <w:rFonts w:ascii="Calibri" w:eastAsia="Calibri" w:hAnsi="Calibri" w:cs="Times New Roman"/>
          <w:noProof w:val="0"/>
        </w:rPr>
      </w:pPr>
      <w:r w:rsidRPr="00025494">
        <w:rPr>
          <w:rFonts w:ascii="Calibri" w:eastAsia="Calibri" w:hAnsi="Calibri" w:cs="Times New Roman"/>
          <w:noProof w:val="0"/>
        </w:rPr>
        <w:t>konstrukcija zapovjedničkog mosta broda „</w:t>
      </w:r>
      <w:proofErr w:type="spellStart"/>
      <w:r w:rsidRPr="00025494">
        <w:rPr>
          <w:rFonts w:ascii="Calibri" w:eastAsia="Calibri" w:hAnsi="Calibri" w:cs="Times New Roman"/>
          <w:noProof w:val="0"/>
        </w:rPr>
        <w:t>Tijat</w:t>
      </w:r>
      <w:proofErr w:type="spellEnd"/>
      <w:r w:rsidRPr="00025494">
        <w:rPr>
          <w:rFonts w:ascii="Calibri" w:eastAsia="Calibri" w:hAnsi="Calibri" w:cs="Times New Roman"/>
          <w:noProof w:val="0"/>
        </w:rPr>
        <w:t>“ koja je u određenoj mjeri ograničila preglednost članovima plovidbene straže</w:t>
      </w:r>
    </w:p>
    <w:p w14:paraId="6074743E" w14:textId="77777777" w:rsidR="004A4A90" w:rsidRPr="00025494" w:rsidRDefault="004A4A90" w:rsidP="005C2940">
      <w:pPr>
        <w:numPr>
          <w:ilvl w:val="1"/>
          <w:numId w:val="14"/>
        </w:numPr>
        <w:spacing w:after="120" w:line="276" w:lineRule="auto"/>
        <w:contextualSpacing/>
        <w:jc w:val="both"/>
        <w:rPr>
          <w:rFonts w:ascii="Calibri" w:eastAsia="Calibri" w:hAnsi="Calibri" w:cs="Times New Roman"/>
          <w:noProof w:val="0"/>
        </w:rPr>
      </w:pPr>
      <w:r w:rsidRPr="00025494">
        <w:rPr>
          <w:rFonts w:ascii="Calibri" w:eastAsia="Calibri" w:hAnsi="Calibri" w:cs="Times New Roman"/>
          <w:noProof w:val="0"/>
        </w:rPr>
        <w:t>uspravno postavljeni prozori s pramčane strane zapovjedničkog mosta broda „</w:t>
      </w:r>
      <w:proofErr w:type="spellStart"/>
      <w:r w:rsidRPr="00025494">
        <w:rPr>
          <w:rFonts w:ascii="Calibri" w:eastAsia="Calibri" w:hAnsi="Calibri" w:cs="Times New Roman"/>
          <w:noProof w:val="0"/>
        </w:rPr>
        <w:t>Tijat</w:t>
      </w:r>
      <w:proofErr w:type="spellEnd"/>
      <w:r w:rsidRPr="00025494">
        <w:rPr>
          <w:rFonts w:ascii="Calibri" w:eastAsia="Calibri" w:hAnsi="Calibri" w:cs="Times New Roman"/>
          <w:noProof w:val="0"/>
        </w:rPr>
        <w:t>“ na kojima se stvara veći odraz svjetlosti</w:t>
      </w:r>
    </w:p>
    <w:p w14:paraId="6E9C485C" w14:textId="77777777" w:rsidR="004A4A90" w:rsidRPr="00025494" w:rsidRDefault="004A4A90" w:rsidP="005C2940">
      <w:pPr>
        <w:numPr>
          <w:ilvl w:val="1"/>
          <w:numId w:val="14"/>
        </w:numPr>
        <w:spacing w:after="120" w:line="276" w:lineRule="auto"/>
        <w:contextualSpacing/>
        <w:jc w:val="both"/>
        <w:rPr>
          <w:rFonts w:ascii="Calibri" w:eastAsia="Calibri" w:hAnsi="Calibri" w:cs="Times New Roman"/>
          <w:noProof w:val="0"/>
        </w:rPr>
      </w:pPr>
      <w:r w:rsidRPr="00025494">
        <w:rPr>
          <w:rFonts w:ascii="Calibri" w:eastAsia="Calibri" w:hAnsi="Calibri" w:cs="Times New Roman"/>
          <w:noProof w:val="0"/>
        </w:rPr>
        <w:t>pojedina oprema na zapovjedničkom mostu broda „</w:t>
      </w:r>
      <w:proofErr w:type="spellStart"/>
      <w:r w:rsidRPr="00025494">
        <w:rPr>
          <w:rFonts w:ascii="Calibri" w:eastAsia="Calibri" w:hAnsi="Calibri" w:cs="Times New Roman"/>
          <w:noProof w:val="0"/>
        </w:rPr>
        <w:t>Tijat</w:t>
      </w:r>
      <w:proofErr w:type="spellEnd"/>
      <w:r w:rsidRPr="00025494">
        <w:rPr>
          <w:rFonts w:ascii="Calibri" w:eastAsia="Calibri" w:hAnsi="Calibri" w:cs="Times New Roman"/>
          <w:noProof w:val="0"/>
        </w:rPr>
        <w:t>“ bez mogućnosti ili bez adekvatne mogućnosti prigušivanja svjetline, a što je otežavalo izviđanje u noćnim uvjetima</w:t>
      </w:r>
    </w:p>
    <w:p w14:paraId="7C90E974" w14:textId="77777777" w:rsidR="004A4A90" w:rsidRPr="00025494" w:rsidRDefault="004A4A90" w:rsidP="005C2940">
      <w:pPr>
        <w:numPr>
          <w:ilvl w:val="1"/>
          <w:numId w:val="14"/>
        </w:numPr>
        <w:spacing w:after="120" w:line="276" w:lineRule="auto"/>
        <w:contextualSpacing/>
        <w:jc w:val="both"/>
        <w:rPr>
          <w:rFonts w:ascii="Calibri" w:eastAsia="Calibri" w:hAnsi="Calibri" w:cs="Times New Roman"/>
          <w:noProof w:val="0"/>
        </w:rPr>
      </w:pPr>
      <w:bookmarkStart w:id="87" w:name="_Hlk83126204"/>
      <w:r w:rsidRPr="00025494">
        <w:rPr>
          <w:rFonts w:ascii="Calibri" w:eastAsia="Calibri" w:hAnsi="Calibri" w:cs="Times New Roman"/>
          <w:noProof w:val="0"/>
        </w:rPr>
        <w:t>fiksna zatamnjena akrilna stakla na pramčanoj strani krila zapovjedničkog mosta broda „</w:t>
      </w:r>
      <w:proofErr w:type="spellStart"/>
      <w:r w:rsidRPr="00025494">
        <w:rPr>
          <w:rFonts w:ascii="Calibri" w:eastAsia="Calibri" w:hAnsi="Calibri" w:cs="Times New Roman"/>
          <w:noProof w:val="0"/>
        </w:rPr>
        <w:t>Tijat</w:t>
      </w:r>
      <w:proofErr w:type="spellEnd"/>
      <w:r w:rsidRPr="00025494">
        <w:rPr>
          <w:rFonts w:ascii="Calibri" w:eastAsia="Calibri" w:hAnsi="Calibri" w:cs="Times New Roman"/>
          <w:noProof w:val="0"/>
        </w:rPr>
        <w:t>“ koja nisu pogodna za izviđanje u noćnim uvjetima</w:t>
      </w:r>
    </w:p>
    <w:bookmarkEnd w:id="87"/>
    <w:p w14:paraId="5E59070B" w14:textId="77777777" w:rsidR="004A4A90" w:rsidRPr="00025494" w:rsidRDefault="004A4A90" w:rsidP="005C2940">
      <w:pPr>
        <w:numPr>
          <w:ilvl w:val="1"/>
          <w:numId w:val="14"/>
        </w:numPr>
        <w:spacing w:after="120" w:line="276" w:lineRule="auto"/>
        <w:contextualSpacing/>
        <w:jc w:val="both"/>
        <w:rPr>
          <w:rFonts w:ascii="Calibri" w:eastAsia="Calibri" w:hAnsi="Calibri" w:cs="Times New Roman"/>
          <w:noProof w:val="0"/>
        </w:rPr>
      </w:pPr>
      <w:r w:rsidRPr="00025494">
        <w:rPr>
          <w:rFonts w:ascii="Calibri" w:eastAsia="Calibri" w:hAnsi="Calibri" w:cs="Times New Roman"/>
          <w:noProof w:val="0"/>
        </w:rPr>
        <w:t>veličina i pozicija ekrana radarskog uređaja na brodu „</w:t>
      </w:r>
      <w:proofErr w:type="spellStart"/>
      <w:r w:rsidRPr="00025494">
        <w:rPr>
          <w:rFonts w:ascii="Calibri" w:eastAsia="Calibri" w:hAnsi="Calibri" w:cs="Times New Roman"/>
          <w:noProof w:val="0"/>
        </w:rPr>
        <w:t>Tijat</w:t>
      </w:r>
      <w:proofErr w:type="spellEnd"/>
      <w:r w:rsidRPr="00025494">
        <w:rPr>
          <w:rFonts w:ascii="Calibri" w:eastAsia="Calibri" w:hAnsi="Calibri" w:cs="Times New Roman"/>
          <w:noProof w:val="0"/>
        </w:rPr>
        <w:t>“ koji su zapovjedniku otežali uočavanje radarske jeke broda „Plavi Jadran“</w:t>
      </w:r>
    </w:p>
    <w:p w14:paraId="18700D3C" w14:textId="77777777" w:rsidR="004A4A90" w:rsidRPr="00025494" w:rsidRDefault="004A4A90" w:rsidP="005C2940">
      <w:pPr>
        <w:numPr>
          <w:ilvl w:val="0"/>
          <w:numId w:val="14"/>
        </w:numPr>
        <w:spacing w:after="120" w:line="276" w:lineRule="auto"/>
        <w:contextualSpacing/>
        <w:jc w:val="both"/>
        <w:rPr>
          <w:rFonts w:ascii="Calibri" w:eastAsia="Calibri" w:hAnsi="Calibri" w:cs="Times New Roman"/>
          <w:noProof w:val="0"/>
        </w:rPr>
      </w:pPr>
      <w:r w:rsidRPr="00025494">
        <w:rPr>
          <w:rFonts w:ascii="Calibri" w:eastAsia="Calibri" w:hAnsi="Calibri" w:cs="Times New Roman"/>
          <w:noProof w:val="0"/>
        </w:rPr>
        <w:t>oba broda, uz časnika odgovornog za palubnu stražu, nisu imala na dužnosti člana posade koji obavlja isključivo motrenje</w:t>
      </w:r>
    </w:p>
    <w:p w14:paraId="1DB88147" w14:textId="77777777" w:rsidR="004A4A90" w:rsidRPr="00025494" w:rsidRDefault="004A4A90" w:rsidP="005C2940">
      <w:pPr>
        <w:numPr>
          <w:ilvl w:val="0"/>
          <w:numId w:val="14"/>
        </w:numPr>
        <w:spacing w:after="120" w:line="276" w:lineRule="auto"/>
        <w:contextualSpacing/>
        <w:jc w:val="both"/>
        <w:rPr>
          <w:rFonts w:ascii="Calibri" w:eastAsia="Calibri" w:hAnsi="Calibri" w:cs="Times New Roman"/>
          <w:noProof w:val="0"/>
        </w:rPr>
      </w:pPr>
      <w:r w:rsidRPr="00025494">
        <w:rPr>
          <w:rFonts w:ascii="Calibri" w:eastAsia="Calibri" w:hAnsi="Calibri" w:cs="Times New Roman"/>
          <w:noProof w:val="0"/>
        </w:rPr>
        <w:lastRenderedPageBreak/>
        <w:t>veća brzina broda „</w:t>
      </w:r>
      <w:proofErr w:type="spellStart"/>
      <w:r w:rsidRPr="00025494">
        <w:rPr>
          <w:rFonts w:ascii="Calibri" w:eastAsia="Calibri" w:hAnsi="Calibri" w:cs="Times New Roman"/>
          <w:noProof w:val="0"/>
        </w:rPr>
        <w:t>Tijat</w:t>
      </w:r>
      <w:proofErr w:type="spellEnd"/>
      <w:r w:rsidRPr="00025494">
        <w:rPr>
          <w:rFonts w:ascii="Calibri" w:eastAsia="Calibri" w:hAnsi="Calibri" w:cs="Times New Roman"/>
          <w:noProof w:val="0"/>
        </w:rPr>
        <w:t>“ je brodovima skratila dostupno vrijeme za izviđanje, procjenu rizika sudara i poduzimanje radnji za izbjegavanje sudara te nije omogućila brodu „</w:t>
      </w:r>
      <w:proofErr w:type="spellStart"/>
      <w:r w:rsidRPr="00025494">
        <w:rPr>
          <w:rFonts w:ascii="Calibri" w:eastAsia="Calibri" w:hAnsi="Calibri" w:cs="Times New Roman"/>
          <w:noProof w:val="0"/>
        </w:rPr>
        <w:t>Tijat</w:t>
      </w:r>
      <w:proofErr w:type="spellEnd"/>
      <w:r w:rsidRPr="00025494">
        <w:rPr>
          <w:rFonts w:ascii="Calibri" w:eastAsia="Calibri" w:hAnsi="Calibri" w:cs="Times New Roman"/>
          <w:noProof w:val="0"/>
        </w:rPr>
        <w:t>“ zaustavljanje na odgovarajućoj udaljenosti kako bi se spriječio sudar</w:t>
      </w:r>
    </w:p>
    <w:p w14:paraId="4A444966" w14:textId="77777777" w:rsidR="004A4A90" w:rsidRPr="00025494" w:rsidRDefault="004A4A90" w:rsidP="005C2940">
      <w:pPr>
        <w:numPr>
          <w:ilvl w:val="0"/>
          <w:numId w:val="14"/>
        </w:numPr>
        <w:spacing w:after="0" w:line="276" w:lineRule="auto"/>
        <w:contextualSpacing/>
        <w:jc w:val="both"/>
        <w:rPr>
          <w:rFonts w:ascii="Calibri" w:eastAsia="Calibri" w:hAnsi="Calibri" w:cs="Times New Roman"/>
          <w:noProof w:val="0"/>
        </w:rPr>
      </w:pPr>
      <w:r w:rsidRPr="00025494">
        <w:rPr>
          <w:rFonts w:ascii="Calibri" w:eastAsia="Calibri" w:hAnsi="Calibri" w:cs="Times New Roman"/>
          <w:noProof w:val="0"/>
        </w:rPr>
        <w:t>članovi plovidbene straže obaju brodova nisu imali mnogo vremena na raspolaganju zbog konfiguracije obale i pozadinskog osvjetljenja te činjenice da je nakon što je putnički brod „</w:t>
      </w:r>
      <w:proofErr w:type="spellStart"/>
      <w:r w:rsidRPr="00025494">
        <w:rPr>
          <w:rFonts w:ascii="Calibri" w:eastAsia="Calibri" w:hAnsi="Calibri" w:cs="Times New Roman"/>
          <w:noProof w:val="0"/>
        </w:rPr>
        <w:t>Tijat</w:t>
      </w:r>
      <w:proofErr w:type="spellEnd"/>
      <w:r w:rsidRPr="00025494">
        <w:rPr>
          <w:rFonts w:ascii="Calibri" w:eastAsia="Calibri" w:hAnsi="Calibri" w:cs="Times New Roman"/>
          <w:noProof w:val="0"/>
        </w:rPr>
        <w:t>“ isplovio iz luke do sudara proteklo oko 3 minute</w:t>
      </w:r>
    </w:p>
    <w:p w14:paraId="38C0A845" w14:textId="77777777" w:rsidR="004A4A90" w:rsidRPr="00025494" w:rsidRDefault="004A4A90" w:rsidP="005C2940">
      <w:pPr>
        <w:numPr>
          <w:ilvl w:val="0"/>
          <w:numId w:val="14"/>
        </w:numPr>
        <w:spacing w:after="240" w:line="276" w:lineRule="auto"/>
        <w:ind w:left="714" w:hanging="357"/>
        <w:contextualSpacing/>
        <w:jc w:val="both"/>
        <w:rPr>
          <w:rFonts w:ascii="Calibri" w:eastAsia="Calibri" w:hAnsi="Calibri" w:cs="Times New Roman"/>
          <w:noProof w:val="0"/>
        </w:rPr>
      </w:pPr>
      <w:r w:rsidRPr="00025494">
        <w:rPr>
          <w:rFonts w:ascii="Calibri" w:eastAsia="Calibri" w:hAnsi="Calibri" w:cs="Times New Roman"/>
          <w:noProof w:val="0"/>
        </w:rPr>
        <w:t>oba broda su plovila na manjoj udaljenosti od obale od propisane (&lt; 300 metara), a što im je u konačnici ograničilo prostor za sigurno manevriranje (posebice brodu „Plavi Jadran“).</w:t>
      </w:r>
    </w:p>
    <w:p w14:paraId="409A518F" w14:textId="77777777" w:rsidR="00B44D10" w:rsidRPr="00025494" w:rsidRDefault="00B44D10" w:rsidP="004A4A90">
      <w:pPr>
        <w:spacing w:after="120"/>
      </w:pPr>
    </w:p>
    <w:p w14:paraId="52042D37" w14:textId="15E30097" w:rsidR="004A4A90" w:rsidRPr="001607E5" w:rsidRDefault="004A4A90" w:rsidP="00283358">
      <w:pPr>
        <w:spacing w:after="120"/>
        <w:jc w:val="both"/>
      </w:pPr>
      <w:r w:rsidRPr="00025494">
        <w:t xml:space="preserve">Na temelju dostupnih podataka, nije moguće sa sigurnošću utvrditi da li je brod „Plavi Jadran“ neposredno prije i u trenutku pomorske nesreće propisno isticao navigacijska svjetla, tj. da li su </w:t>
      </w:r>
      <w:r w:rsidRPr="001607E5">
        <w:t>navigacijska svjetla broda „Plavi Jadran“ utjecala na tijek i ishod predmetne pomorske nesreće.</w:t>
      </w:r>
      <w:bookmarkEnd w:id="86"/>
    </w:p>
    <w:p w14:paraId="174C39B8" w14:textId="386A9F32" w:rsidR="004A4A90" w:rsidRPr="001607E5" w:rsidRDefault="004A4A90" w:rsidP="00025494">
      <w:pPr>
        <w:spacing w:after="0" w:line="276" w:lineRule="auto"/>
        <w:jc w:val="both"/>
        <w:rPr>
          <w:rFonts w:cstheme="minorHAnsi"/>
          <w:bCs/>
          <w:noProof w:val="0"/>
        </w:rPr>
      </w:pPr>
      <w:r w:rsidRPr="001607E5">
        <w:rPr>
          <w:rFonts w:cs="Arial"/>
          <w:noProof w:val="0"/>
        </w:rPr>
        <w:t>Slijedom analize predmetne pomorske nesreće, Agencija je izdala sigurnosne preporuke brodarskom društvu Jadrolinija Rijeka i obrtu Fažanka Tours</w:t>
      </w:r>
      <w:r w:rsidRPr="001607E5">
        <w:rPr>
          <w:noProof w:val="0"/>
        </w:rPr>
        <w:t xml:space="preserve"> </w:t>
      </w:r>
      <w:r w:rsidRPr="001607E5">
        <w:rPr>
          <w:rFonts w:cstheme="minorHAnsi"/>
          <w:bCs/>
          <w:noProof w:val="0"/>
        </w:rPr>
        <w:t>(iste su prikazane u Tablici 11).</w:t>
      </w:r>
    </w:p>
    <w:p w14:paraId="6D6A1DEC" w14:textId="77777777" w:rsidR="008362F7" w:rsidRPr="001607E5" w:rsidRDefault="008362F7" w:rsidP="00025494">
      <w:pPr>
        <w:spacing w:after="0" w:line="276" w:lineRule="auto"/>
        <w:jc w:val="both"/>
        <w:rPr>
          <w:rFonts w:cstheme="minorHAnsi"/>
          <w:bCs/>
          <w:noProof w:val="0"/>
        </w:rPr>
      </w:pPr>
    </w:p>
    <w:p w14:paraId="1D77293B" w14:textId="77777777" w:rsidR="00606935" w:rsidRPr="001607E5" w:rsidRDefault="00606935" w:rsidP="00606935">
      <w:pPr>
        <w:numPr>
          <w:ilvl w:val="4"/>
          <w:numId w:val="0"/>
        </w:numPr>
        <w:autoSpaceDE w:val="0"/>
        <w:autoSpaceDN w:val="0"/>
        <w:adjustRightInd w:val="0"/>
        <w:spacing w:before="240" w:after="240" w:line="276" w:lineRule="auto"/>
        <w:ind w:left="1008" w:hanging="1008"/>
        <w:jc w:val="both"/>
        <w:outlineLvl w:val="4"/>
        <w:rPr>
          <w:rFonts w:eastAsia="Times New Roman" w:cstheme="minorHAnsi"/>
          <w:bCs/>
          <w:iCs/>
          <w:sz w:val="24"/>
          <w:szCs w:val="24"/>
          <w:u w:val="single"/>
          <w:lang w:eastAsia="fi-FI"/>
        </w:rPr>
      </w:pPr>
      <w:r w:rsidRPr="001607E5">
        <w:rPr>
          <w:rFonts w:eastAsia="Times New Roman" w:cstheme="minorHAnsi"/>
          <w:bCs/>
          <w:iCs/>
          <w:sz w:val="24"/>
          <w:szCs w:val="24"/>
          <w:u w:val="single"/>
          <w:lang w:eastAsia="fi-FI"/>
        </w:rPr>
        <w:t>Odlukom zatvorene sigurnosne istrage</w:t>
      </w:r>
    </w:p>
    <w:p w14:paraId="6969C618" w14:textId="747A8C31" w:rsidR="0051245B" w:rsidRPr="005739C3" w:rsidRDefault="0051245B" w:rsidP="0051245B">
      <w:pPr>
        <w:spacing w:after="0" w:line="276" w:lineRule="auto"/>
        <w:jc w:val="both"/>
        <w:rPr>
          <w:rFonts w:ascii="Calibri" w:eastAsia="Times New Roman" w:hAnsi="Calibri" w:cs="Calibri"/>
          <w:noProof w:val="0"/>
          <w:lang w:eastAsia="fi-FI"/>
        </w:rPr>
      </w:pPr>
      <w:r w:rsidRPr="001607E5">
        <w:rPr>
          <w:rFonts w:ascii="Calibri" w:eastAsia="Times New Roman" w:hAnsi="Calibri" w:cs="Arial"/>
          <w:noProof w:val="0"/>
          <w:lang w:eastAsia="fi-FI"/>
        </w:rPr>
        <w:t xml:space="preserve">Tijekom 2021. godine, pisanom i obrazloženom odlukom glavnog istražitelja pomorskih nesreća zatvorena je </w:t>
      </w:r>
      <w:r w:rsidRPr="001607E5">
        <w:rPr>
          <w:rFonts w:ascii="Calibri" w:eastAsia="Times New Roman" w:hAnsi="Calibri" w:cs="Calibri"/>
          <w:noProof w:val="0"/>
          <w:lang w:eastAsia="fi-FI"/>
        </w:rPr>
        <w:t xml:space="preserve">1 sigurnosna istraga, gdje je zaključeno da se daljnjom istragom ne bi došlo do novih spoznaja koje bi rezultirale izdavanjem sigurnosnih preporuka u cilju </w:t>
      </w:r>
      <w:r w:rsidRPr="001607E5">
        <w:rPr>
          <w:rFonts w:ascii="Calibri" w:eastAsia="Times New Roman" w:hAnsi="Calibri" w:cs="Calibri"/>
          <w:iCs/>
          <w:noProof w:val="0"/>
          <w:lang w:eastAsia="fi-FI"/>
        </w:rPr>
        <w:t xml:space="preserve">sprječavanja sličnih pomorskih nesreća i nezgoda u budućnosti, unaprjeđenja sigurnosti plovidbe ili smanjenja opasnosti od onečišćenja </w:t>
      </w:r>
      <w:r w:rsidRPr="005739C3">
        <w:rPr>
          <w:rFonts w:ascii="Calibri" w:eastAsia="Times New Roman" w:hAnsi="Calibri" w:cs="Calibri"/>
          <w:iCs/>
          <w:noProof w:val="0"/>
          <w:lang w:eastAsia="fi-FI"/>
        </w:rPr>
        <w:t>s brodova.</w:t>
      </w:r>
    </w:p>
    <w:p w14:paraId="4DE21714" w14:textId="77777777" w:rsidR="00E2745C" w:rsidRPr="005739C3" w:rsidRDefault="00E2745C" w:rsidP="00606935">
      <w:pPr>
        <w:spacing w:after="0" w:line="276" w:lineRule="auto"/>
        <w:jc w:val="both"/>
        <w:rPr>
          <w:rFonts w:ascii="Calibri" w:eastAsia="Times New Roman" w:hAnsi="Calibri" w:cs="Arial"/>
          <w:lang w:eastAsia="fi-FI"/>
        </w:rPr>
      </w:pPr>
    </w:p>
    <w:p w14:paraId="052D646D" w14:textId="4F1358D6" w:rsidR="00E43008" w:rsidRDefault="00DB2C3D" w:rsidP="005B4C38">
      <w:pPr>
        <w:spacing w:after="0" w:line="276" w:lineRule="auto"/>
        <w:jc w:val="both"/>
        <w:rPr>
          <w:rFonts w:ascii="Calibri" w:eastAsia="Calibri" w:hAnsi="Calibri" w:cs="Arial"/>
          <w:noProof w:val="0"/>
        </w:rPr>
      </w:pPr>
      <w:r w:rsidRPr="00475EF1">
        <w:rPr>
          <w:rFonts w:ascii="Calibri" w:eastAsia="Calibri" w:hAnsi="Calibri" w:cs="Arial"/>
          <w:noProof w:val="0"/>
        </w:rPr>
        <w:t xml:space="preserve">Na temelju saznanja do kojih se došlo tijekom provođenja sigurnosne istrage ozbiljne pomorske nesreće, koja se dogodila dana 9. siječnja 2019. godine tijekom manevra uplovljavanja brzog putničkog broda „Novalja“ u Putničku luku Zadar, zaključeno je da je do udara desnim bokom broda u rub gata na lukobranu, a odmah potom i </w:t>
      </w:r>
      <w:r w:rsidR="00AA3AAA">
        <w:rPr>
          <w:rFonts w:ascii="Calibri" w:eastAsia="Calibri" w:hAnsi="Calibri" w:cs="Arial"/>
          <w:noProof w:val="0"/>
        </w:rPr>
        <w:t xml:space="preserve">nasukavanja </w:t>
      </w:r>
      <w:r w:rsidRPr="00475EF1">
        <w:rPr>
          <w:rFonts w:ascii="Calibri" w:eastAsia="Calibri" w:hAnsi="Calibri" w:cs="Arial"/>
          <w:noProof w:val="0"/>
        </w:rPr>
        <w:t>pramcem na lukobran, došlo uslijed tehničkog kvara i posljedičnog gubitka kontrole nad upravljanjem brodom (nad kormilarenjem i porivom). Spomenuti tehnički kvar sustava upravljanja brodom, uza svo provedeno redovno servisiranje, održavanje i kontrolne preglede, nije se mogao predvidjeti i spriječiti. Reakcijom članova posade broda izbjegnuta je pomorska nesreća većih razmjera, s još ozbiljnijim posljedicama po ljude, imovinu te more i morski okoliš. Bez obzira na spomenuto, u tijeku provođenja sigurnosne istrage Agencija i brodarsko društvo predmetnog broda neovisno su došli do zaključka da, prilikom upravljanja brzim brodovima u floti brodarskog društva, postoji prostor za podizanje razine sigurnosti osoba, imovine te zaštite mora i morskog okoliša (u vidu još uvježbanije reakcije odgovornih članova posada brzih brodova na iznenadne probleme sustava upravljanja brodom) pa je brodarsko društvo donijelo odgovarajuće korektivne mjere na predmetnom i drugim brzim brodovima u vlastitoj floti. Daljnjom sigurnosnom istragom predmetne pomorske nesreće ne bi došlo do novih spoznaja koje bi rezultirale izdavanjem sigurnosnih preporuka.</w:t>
      </w:r>
    </w:p>
    <w:p w14:paraId="3443E84D" w14:textId="77777777" w:rsidR="00E43008" w:rsidRDefault="00E43008">
      <w:pPr>
        <w:rPr>
          <w:rFonts w:ascii="Calibri" w:eastAsia="Calibri" w:hAnsi="Calibri" w:cs="Arial"/>
          <w:noProof w:val="0"/>
        </w:rPr>
      </w:pPr>
      <w:r>
        <w:rPr>
          <w:rFonts w:ascii="Calibri" w:eastAsia="Calibri" w:hAnsi="Calibri" w:cs="Arial"/>
          <w:noProof w:val="0"/>
        </w:rPr>
        <w:br w:type="page"/>
      </w:r>
    </w:p>
    <w:p w14:paraId="53CC66A7" w14:textId="77777777" w:rsidR="00606935" w:rsidRPr="00660B7A" w:rsidRDefault="00606935" w:rsidP="00F31792">
      <w:pPr>
        <w:pStyle w:val="Naslov3"/>
        <w:spacing w:line="276" w:lineRule="auto"/>
        <w:ind w:left="720"/>
        <w:rPr>
          <w:rFonts w:asciiTheme="minorHAnsi" w:hAnsiTheme="minorHAnsi" w:cstheme="minorHAnsi"/>
          <w:b w:val="0"/>
          <w:lang w:val="hr-HR"/>
        </w:rPr>
      </w:pPr>
      <w:bookmarkStart w:id="88" w:name="_Toc63090073"/>
      <w:bookmarkStart w:id="89" w:name="_Toc100909911"/>
      <w:r w:rsidRPr="00660B7A">
        <w:rPr>
          <w:rFonts w:asciiTheme="minorHAnsi" w:hAnsiTheme="minorHAnsi" w:cstheme="minorHAnsi"/>
          <w:b w:val="0"/>
          <w:lang w:val="hr-HR"/>
        </w:rPr>
        <w:lastRenderedPageBreak/>
        <w:t>Sigurnosne preporuke</w:t>
      </w:r>
      <w:bookmarkEnd w:id="88"/>
      <w:bookmarkEnd w:id="89"/>
    </w:p>
    <w:p w14:paraId="638AF553" w14:textId="3A027243" w:rsidR="00606935" w:rsidRPr="00660B7A" w:rsidRDefault="00606935" w:rsidP="00606935">
      <w:pPr>
        <w:spacing w:after="0" w:line="276" w:lineRule="auto"/>
        <w:jc w:val="both"/>
        <w:rPr>
          <w:rFonts w:ascii="Calibri" w:eastAsia="Times New Roman" w:hAnsi="Calibri" w:cs="Calibri"/>
          <w:lang w:eastAsia="fi-FI"/>
        </w:rPr>
      </w:pPr>
      <w:r w:rsidRPr="00660B7A">
        <w:rPr>
          <w:rFonts w:ascii="Calibri" w:eastAsia="Times New Roman" w:hAnsi="Calibri" w:cs="Calibri"/>
          <w:lang w:eastAsia="fi-FI"/>
        </w:rPr>
        <w:t>Sigurnosne preporuke temelje se na analizi i zaključcima sigurnosne istrage pomorske nesreće ili nezgode, a odnose se na pojedinačna područja.</w:t>
      </w:r>
    </w:p>
    <w:p w14:paraId="64F25721" w14:textId="77777777" w:rsidR="00606935" w:rsidRPr="00660B7A" w:rsidRDefault="00606935" w:rsidP="00606935">
      <w:pPr>
        <w:spacing w:after="0" w:line="276" w:lineRule="auto"/>
        <w:jc w:val="both"/>
        <w:rPr>
          <w:rFonts w:ascii="Calibri" w:eastAsia="Times New Roman" w:hAnsi="Calibri" w:cs="Calibri"/>
          <w:lang w:eastAsia="fi-FI"/>
        </w:rPr>
      </w:pPr>
    </w:p>
    <w:p w14:paraId="40056EFF" w14:textId="0AE649D6" w:rsidR="00606935" w:rsidRPr="00660B7A" w:rsidRDefault="00606935" w:rsidP="00606935">
      <w:pPr>
        <w:spacing w:after="0" w:line="276" w:lineRule="auto"/>
        <w:jc w:val="both"/>
        <w:rPr>
          <w:rFonts w:ascii="Calibri" w:eastAsia="Times New Roman" w:hAnsi="Calibri" w:cs="Calibri"/>
          <w:lang w:eastAsia="fi-FI"/>
        </w:rPr>
      </w:pPr>
      <w:r w:rsidRPr="00660B7A">
        <w:rPr>
          <w:rFonts w:ascii="Calibri" w:eastAsia="Times New Roman" w:hAnsi="Calibri" w:cs="Calibri"/>
          <w:lang w:eastAsia="fi-FI"/>
        </w:rPr>
        <w:t>Sigurnosne preporuke namijenjene su onima koji su najmjerodavniji za njihovu primjenu, kao što su vlasnici brodova, kompanije, priznate organizacije, pomorske vlasti, službe nadzora i upravljanja pomorskim prometom, službe za djelovanje u nuždi, međunarodne pomorske organizacije i europske institucije, s ciljem sprječavanja pomorskih nesreća i nezgoda u budućnosti, unaprjeđenja sigurnosti plovidbe te smanjenja opasnosti od onečišćenja s brodova.</w:t>
      </w:r>
    </w:p>
    <w:p w14:paraId="2B7FF698" w14:textId="77777777" w:rsidR="00606935" w:rsidRPr="00660B7A" w:rsidRDefault="00606935" w:rsidP="00606935">
      <w:pPr>
        <w:spacing w:after="0" w:line="276" w:lineRule="auto"/>
        <w:jc w:val="both"/>
        <w:rPr>
          <w:rFonts w:ascii="Calibri" w:eastAsia="Times New Roman" w:hAnsi="Calibri" w:cs="Calibri"/>
          <w:lang w:eastAsia="fi-FI"/>
        </w:rPr>
      </w:pPr>
    </w:p>
    <w:p w14:paraId="66C0AE7F" w14:textId="77777777" w:rsidR="00EF5F77" w:rsidRDefault="00606935" w:rsidP="00606935">
      <w:pPr>
        <w:spacing w:after="0" w:line="276" w:lineRule="auto"/>
        <w:jc w:val="both"/>
        <w:rPr>
          <w:rFonts w:ascii="Calibri" w:eastAsia="Times New Roman" w:hAnsi="Calibri" w:cs="Calibri"/>
          <w:lang w:eastAsia="fi-FI"/>
        </w:rPr>
      </w:pPr>
      <w:r w:rsidRPr="00660B7A">
        <w:rPr>
          <w:rFonts w:ascii="Calibri" w:eastAsia="Times New Roman" w:hAnsi="Calibri" w:cs="Calibri"/>
          <w:lang w:eastAsia="fi-FI"/>
        </w:rPr>
        <w:t>Sigurnosne preporuke ni u kojem slučaju ne određuju odgovornost niti pripisuju krivnju za pomorsku nesreću ili nezgodu.</w:t>
      </w:r>
    </w:p>
    <w:p w14:paraId="7380C5BF" w14:textId="77777777" w:rsidR="00EF5F77" w:rsidRDefault="00EF5F77" w:rsidP="00606935">
      <w:pPr>
        <w:spacing w:after="0" w:line="276" w:lineRule="auto"/>
        <w:jc w:val="both"/>
        <w:rPr>
          <w:rFonts w:ascii="Calibri" w:eastAsia="Times New Roman" w:hAnsi="Calibri" w:cs="Calibri"/>
          <w:lang w:eastAsia="fi-FI"/>
        </w:rPr>
      </w:pPr>
    </w:p>
    <w:p w14:paraId="1B87FF5B" w14:textId="3FAB53E2" w:rsidR="00C13839" w:rsidRPr="005B4C38" w:rsidRDefault="00C13839" w:rsidP="00C13839">
      <w:pPr>
        <w:spacing w:after="0" w:line="276" w:lineRule="auto"/>
        <w:jc w:val="both"/>
        <w:rPr>
          <w:rFonts w:ascii="Calibri" w:eastAsia="Times New Roman" w:hAnsi="Calibri" w:cs="Calibri"/>
          <w:bCs/>
          <w:noProof w:val="0"/>
          <w:lang w:eastAsia="fi-FI"/>
        </w:rPr>
      </w:pPr>
      <w:r w:rsidRPr="005B4C38">
        <w:rPr>
          <w:rFonts w:ascii="Calibri" w:eastAsia="Times New Roman" w:hAnsi="Calibri" w:cs="Calibri"/>
          <w:noProof w:val="0"/>
          <w:lang w:eastAsia="fi-FI"/>
        </w:rPr>
        <w:t>U 2021. godini, Odjel za istrage nesreća u pomorskom prometu Agencije izdao je i objavio</w:t>
      </w:r>
      <w:r w:rsidR="000C5B6F" w:rsidRPr="005B4C38">
        <w:rPr>
          <w:rFonts w:ascii="Calibri" w:eastAsia="Times New Roman" w:hAnsi="Calibri" w:cs="Calibri"/>
          <w:noProof w:val="0"/>
          <w:lang w:eastAsia="fi-FI"/>
        </w:rPr>
        <w:t xml:space="preserve"> (</w:t>
      </w:r>
      <w:r w:rsidR="000C5B6F" w:rsidRPr="005B4C38">
        <w:rPr>
          <w:rFonts w:ascii="Calibri" w:eastAsia="Times New Roman" w:hAnsi="Calibri" w:cs="Arial"/>
          <w:noProof w:val="0"/>
          <w:lang w:eastAsia="fi-FI"/>
        </w:rPr>
        <w:t>na internet stranicama Agencije</w:t>
      </w:r>
      <w:r w:rsidR="00A36A8E" w:rsidRPr="005B4C38">
        <w:rPr>
          <w:rFonts w:ascii="Calibri" w:eastAsia="Times New Roman" w:hAnsi="Calibri" w:cs="Arial"/>
          <w:noProof w:val="0"/>
          <w:lang w:eastAsia="fi-FI"/>
        </w:rPr>
        <w:t xml:space="preserve">, </w:t>
      </w:r>
      <w:r w:rsidR="000C5B6F" w:rsidRPr="005B4C38">
        <w:rPr>
          <w:rFonts w:ascii="Calibri" w:eastAsia="Times New Roman" w:hAnsi="Calibri" w:cs="Arial"/>
          <w:noProof w:val="0"/>
          <w:lang w:eastAsia="fi-FI"/>
        </w:rPr>
        <w:t>u Europsk</w:t>
      </w:r>
      <w:r w:rsidR="00A5025C" w:rsidRPr="005B4C38">
        <w:rPr>
          <w:rFonts w:ascii="Calibri" w:eastAsia="Times New Roman" w:hAnsi="Calibri" w:cs="Arial"/>
          <w:noProof w:val="0"/>
          <w:lang w:eastAsia="fi-FI"/>
        </w:rPr>
        <w:t>oj</w:t>
      </w:r>
      <w:r w:rsidR="000C5B6F" w:rsidRPr="005B4C38">
        <w:rPr>
          <w:rFonts w:ascii="Calibri" w:eastAsia="Times New Roman" w:hAnsi="Calibri" w:cs="Arial"/>
          <w:noProof w:val="0"/>
          <w:lang w:eastAsia="fi-FI"/>
        </w:rPr>
        <w:t xml:space="preserve"> informacijsk</w:t>
      </w:r>
      <w:r w:rsidR="00A77875" w:rsidRPr="005B4C38">
        <w:rPr>
          <w:rFonts w:ascii="Calibri" w:eastAsia="Times New Roman" w:hAnsi="Calibri" w:cs="Arial"/>
          <w:noProof w:val="0"/>
          <w:lang w:eastAsia="fi-FI"/>
        </w:rPr>
        <w:t>oj</w:t>
      </w:r>
      <w:r w:rsidR="000C5B6F" w:rsidRPr="005B4C38">
        <w:rPr>
          <w:rFonts w:ascii="Calibri" w:eastAsia="Times New Roman" w:hAnsi="Calibri" w:cs="Arial"/>
          <w:noProof w:val="0"/>
          <w:lang w:eastAsia="fi-FI"/>
        </w:rPr>
        <w:t xml:space="preserve"> platform</w:t>
      </w:r>
      <w:r w:rsidR="00A77875" w:rsidRPr="005B4C38">
        <w:rPr>
          <w:rFonts w:ascii="Calibri" w:eastAsia="Times New Roman" w:hAnsi="Calibri" w:cs="Arial"/>
          <w:noProof w:val="0"/>
          <w:lang w:eastAsia="fi-FI"/>
        </w:rPr>
        <w:t>i</w:t>
      </w:r>
      <w:r w:rsidR="000C5B6F" w:rsidRPr="005B4C38">
        <w:rPr>
          <w:rFonts w:ascii="Calibri" w:eastAsia="Times New Roman" w:hAnsi="Calibri" w:cs="Arial"/>
          <w:noProof w:val="0"/>
          <w:lang w:eastAsia="fi-FI"/>
        </w:rPr>
        <w:t xml:space="preserve"> za pomorske nesreće</w:t>
      </w:r>
      <w:r w:rsidR="00A5025C" w:rsidRPr="005B4C38">
        <w:rPr>
          <w:rFonts w:ascii="Calibri" w:eastAsia="Times New Roman" w:hAnsi="Calibri" w:cs="Arial"/>
          <w:noProof w:val="0"/>
          <w:lang w:eastAsia="fi-FI"/>
        </w:rPr>
        <w:t xml:space="preserve"> </w:t>
      </w:r>
      <w:r w:rsidR="00A5025C" w:rsidRPr="005B4C38">
        <w:rPr>
          <w:rFonts w:ascii="Calibri" w:eastAsia="Times New Roman" w:hAnsi="Calibri" w:cs="Calibri"/>
          <w:noProof w:val="0"/>
          <w:lang w:eastAsia="fi-FI"/>
        </w:rPr>
        <w:t xml:space="preserve">– </w:t>
      </w:r>
      <w:r w:rsidR="000C5B6F" w:rsidRPr="005B4C38">
        <w:rPr>
          <w:rFonts w:ascii="Calibri" w:eastAsia="Times New Roman" w:hAnsi="Calibri" w:cs="Arial"/>
          <w:noProof w:val="0"/>
          <w:lang w:eastAsia="fi-FI"/>
        </w:rPr>
        <w:t>EMCIP</w:t>
      </w:r>
      <w:r w:rsidR="001C2963" w:rsidRPr="005B4C38">
        <w:rPr>
          <w:rFonts w:ascii="Calibri" w:eastAsia="Times New Roman" w:hAnsi="Calibri" w:cs="Arial"/>
          <w:noProof w:val="0"/>
          <w:lang w:eastAsia="fi-FI"/>
        </w:rPr>
        <w:t xml:space="preserve"> i u </w:t>
      </w:r>
      <w:r w:rsidR="00A77875" w:rsidRPr="005B4C38">
        <w:rPr>
          <w:rFonts w:ascii="Calibri" w:eastAsia="Times New Roman" w:hAnsi="Calibri" w:cs="Calibri"/>
          <w:noProof w:val="0"/>
          <w:lang w:eastAsia="fi-FI"/>
        </w:rPr>
        <w:t>globaln</w:t>
      </w:r>
      <w:r w:rsidR="001C2963" w:rsidRPr="005B4C38">
        <w:rPr>
          <w:rFonts w:ascii="Calibri" w:eastAsia="Times New Roman" w:hAnsi="Calibri" w:cs="Calibri"/>
          <w:noProof w:val="0"/>
          <w:lang w:eastAsia="fi-FI"/>
        </w:rPr>
        <w:t>oj</w:t>
      </w:r>
      <w:r w:rsidR="00A77875" w:rsidRPr="005B4C38">
        <w:rPr>
          <w:rFonts w:ascii="Calibri" w:eastAsia="Times New Roman" w:hAnsi="Calibri" w:cs="Calibri"/>
          <w:noProof w:val="0"/>
          <w:lang w:eastAsia="fi-FI"/>
        </w:rPr>
        <w:t xml:space="preserve"> baz</w:t>
      </w:r>
      <w:r w:rsidR="001C2963" w:rsidRPr="005B4C38">
        <w:rPr>
          <w:rFonts w:ascii="Calibri" w:eastAsia="Times New Roman" w:hAnsi="Calibri" w:cs="Calibri"/>
          <w:noProof w:val="0"/>
          <w:lang w:eastAsia="fi-FI"/>
        </w:rPr>
        <w:t>i</w:t>
      </w:r>
      <w:r w:rsidR="00A77875" w:rsidRPr="005B4C38">
        <w:rPr>
          <w:rFonts w:ascii="Calibri" w:eastAsia="Times New Roman" w:hAnsi="Calibri" w:cs="Calibri"/>
          <w:noProof w:val="0"/>
          <w:lang w:eastAsia="fi-FI"/>
        </w:rPr>
        <w:t xml:space="preserve"> podataka</w:t>
      </w:r>
      <w:r w:rsidR="001C2963" w:rsidRPr="005B4C38">
        <w:rPr>
          <w:rFonts w:ascii="Calibri" w:eastAsia="Times New Roman" w:hAnsi="Calibri" w:cs="Calibri"/>
          <w:noProof w:val="0"/>
          <w:lang w:eastAsia="fi-FI"/>
        </w:rPr>
        <w:t xml:space="preserve"> –</w:t>
      </w:r>
      <w:r w:rsidR="00A77875" w:rsidRPr="005B4C38">
        <w:rPr>
          <w:rFonts w:ascii="Calibri" w:eastAsia="Times New Roman" w:hAnsi="Calibri" w:cs="Calibri"/>
          <w:noProof w:val="0"/>
          <w:lang w:eastAsia="fi-FI"/>
        </w:rPr>
        <w:t xml:space="preserve"> GISIS</w:t>
      </w:r>
      <w:r w:rsidR="00A5025C" w:rsidRPr="005B4C38">
        <w:rPr>
          <w:rFonts w:ascii="Calibri" w:eastAsia="Times New Roman" w:hAnsi="Calibri" w:cs="Arial"/>
          <w:noProof w:val="0"/>
          <w:lang w:eastAsia="fi-FI"/>
        </w:rPr>
        <w:t>)</w:t>
      </w:r>
      <w:r w:rsidR="000C5B6F" w:rsidRPr="005B4C38">
        <w:rPr>
          <w:rFonts w:ascii="Calibri" w:eastAsia="Times New Roman" w:hAnsi="Calibri" w:cs="Arial"/>
          <w:noProof w:val="0"/>
          <w:lang w:eastAsia="fi-FI"/>
        </w:rPr>
        <w:t xml:space="preserve"> </w:t>
      </w:r>
      <w:r w:rsidRPr="005B4C38">
        <w:rPr>
          <w:rFonts w:ascii="Calibri" w:eastAsia="Times New Roman" w:hAnsi="Calibri" w:cs="Calibri"/>
          <w:noProof w:val="0"/>
          <w:lang w:eastAsia="fi-FI"/>
        </w:rPr>
        <w:t xml:space="preserve">5 sigurnosnih preporuka </w:t>
      </w:r>
      <w:r w:rsidRPr="005B4C38">
        <w:rPr>
          <w:rFonts w:ascii="Calibri" w:eastAsia="Times New Roman" w:hAnsi="Calibri" w:cs="Calibri"/>
          <w:bCs/>
          <w:noProof w:val="0"/>
          <w:lang w:eastAsia="fi-FI"/>
        </w:rPr>
        <w:t>(iste su prikazane u Tablici 11).</w:t>
      </w:r>
    </w:p>
    <w:p w14:paraId="4B5C04B3" w14:textId="77777777" w:rsidR="00C13839" w:rsidRPr="005B4C38" w:rsidRDefault="00C13839" w:rsidP="00C13839">
      <w:pPr>
        <w:spacing w:after="0" w:line="276" w:lineRule="auto"/>
        <w:jc w:val="both"/>
        <w:rPr>
          <w:rFonts w:ascii="Calibri" w:eastAsia="Times New Roman" w:hAnsi="Calibri" w:cs="Calibri"/>
          <w:noProof w:val="0"/>
          <w:lang w:eastAsia="fi-FI"/>
        </w:rPr>
      </w:pPr>
    </w:p>
    <w:p w14:paraId="242D1B2D" w14:textId="2ABDE756" w:rsidR="00C13839" w:rsidRPr="005B4C38" w:rsidRDefault="00C13839" w:rsidP="00C13839">
      <w:pPr>
        <w:spacing w:after="0" w:line="276" w:lineRule="auto"/>
        <w:jc w:val="both"/>
        <w:rPr>
          <w:rFonts w:ascii="Calibri" w:eastAsia="Times New Roman" w:hAnsi="Calibri" w:cs="Calibri"/>
          <w:noProof w:val="0"/>
          <w:lang w:eastAsia="fi-FI"/>
        </w:rPr>
      </w:pPr>
      <w:r w:rsidRPr="005B4C38">
        <w:rPr>
          <w:rFonts w:ascii="Calibri" w:eastAsia="Times New Roman" w:hAnsi="Calibri" w:cs="Calibri"/>
          <w:noProof w:val="0"/>
          <w:lang w:eastAsia="fi-FI"/>
        </w:rPr>
        <w:t>Sve sigurnosne preporuke izdane tijekom 2021. godine su prihvaćene</w:t>
      </w:r>
      <w:r w:rsidR="00FD6A87" w:rsidRPr="005B4C38">
        <w:rPr>
          <w:rFonts w:ascii="Calibri" w:eastAsia="Times New Roman" w:hAnsi="Calibri" w:cs="Calibri"/>
          <w:noProof w:val="0"/>
          <w:lang w:eastAsia="fi-FI"/>
        </w:rPr>
        <w:t xml:space="preserve">. Do kraja 2021. godine </w:t>
      </w:r>
      <w:r w:rsidR="00982475" w:rsidRPr="005B4C38">
        <w:rPr>
          <w:rFonts w:ascii="Calibri" w:eastAsia="Times New Roman" w:hAnsi="Calibri" w:cs="Calibri"/>
          <w:noProof w:val="0"/>
          <w:lang w:eastAsia="fi-FI"/>
        </w:rPr>
        <w:t>nije zaprimljen odgovor na upit o s</w:t>
      </w:r>
      <w:r w:rsidR="009D1ABA" w:rsidRPr="005B4C38">
        <w:rPr>
          <w:rFonts w:ascii="Calibri" w:eastAsia="Times New Roman" w:hAnsi="Calibri" w:cs="Calibri"/>
          <w:noProof w:val="0"/>
          <w:lang w:eastAsia="fi-FI"/>
        </w:rPr>
        <w:t xml:space="preserve">tatusu </w:t>
      </w:r>
      <w:r w:rsidRPr="005B4C38">
        <w:rPr>
          <w:rFonts w:ascii="Calibri" w:eastAsia="Times New Roman" w:hAnsi="Calibri" w:cs="Calibri"/>
          <w:noProof w:val="0"/>
          <w:lang w:eastAsia="fi-FI"/>
        </w:rPr>
        <w:t>njihove implementiranosti pa se stoga nastavlja s njihovim praćenjem i u 2022. godini.</w:t>
      </w:r>
    </w:p>
    <w:p w14:paraId="66D803D7" w14:textId="77777777" w:rsidR="00606935" w:rsidRPr="00660B7A" w:rsidRDefault="00606935" w:rsidP="00606935">
      <w:pPr>
        <w:spacing w:after="0" w:line="276" w:lineRule="auto"/>
        <w:jc w:val="both"/>
        <w:rPr>
          <w:rFonts w:ascii="Calibri" w:eastAsia="Times New Roman" w:hAnsi="Calibri" w:cs="Calibri"/>
          <w:lang w:eastAsia="fi-FI"/>
        </w:rPr>
      </w:pPr>
    </w:p>
    <w:p w14:paraId="0B7527B8" w14:textId="32E17055" w:rsidR="00606935" w:rsidRPr="005D7DB3" w:rsidRDefault="00606935" w:rsidP="001607E5">
      <w:pPr>
        <w:pStyle w:val="Opisslike"/>
        <w:keepNext/>
        <w:spacing w:after="120"/>
        <w:rPr>
          <w:i w:val="0"/>
          <w:color w:val="auto"/>
          <w:sz w:val="22"/>
        </w:rPr>
      </w:pPr>
      <w:bookmarkStart w:id="90" w:name="_Toc63090116"/>
      <w:bookmarkStart w:id="91" w:name="_Toc100910135"/>
      <w:r w:rsidRPr="005D7DB3">
        <w:rPr>
          <w:i w:val="0"/>
          <w:color w:val="auto"/>
          <w:sz w:val="22"/>
        </w:rPr>
        <w:t xml:space="preserve">Tablica </w:t>
      </w:r>
      <w:r w:rsidRPr="00037642">
        <w:rPr>
          <w:i w:val="0"/>
          <w:color w:val="auto"/>
          <w:sz w:val="22"/>
        </w:rPr>
        <w:fldChar w:fldCharType="begin"/>
      </w:r>
      <w:r w:rsidRPr="00037642">
        <w:rPr>
          <w:i w:val="0"/>
          <w:color w:val="auto"/>
          <w:sz w:val="22"/>
        </w:rPr>
        <w:instrText xml:space="preserve"> SEQ Tablica \* ARABIC </w:instrText>
      </w:r>
      <w:r w:rsidRPr="00037642">
        <w:rPr>
          <w:i w:val="0"/>
          <w:color w:val="auto"/>
          <w:sz w:val="22"/>
        </w:rPr>
        <w:fldChar w:fldCharType="separate"/>
      </w:r>
      <w:r w:rsidR="00BA2CA0">
        <w:rPr>
          <w:i w:val="0"/>
          <w:noProof/>
          <w:color w:val="auto"/>
          <w:sz w:val="22"/>
        </w:rPr>
        <w:t>11</w:t>
      </w:r>
      <w:r w:rsidRPr="00037642">
        <w:rPr>
          <w:i w:val="0"/>
          <w:color w:val="auto"/>
          <w:sz w:val="22"/>
        </w:rPr>
        <w:fldChar w:fldCharType="end"/>
      </w:r>
      <w:r w:rsidRPr="005D7DB3">
        <w:rPr>
          <w:i w:val="0"/>
          <w:color w:val="auto"/>
          <w:sz w:val="22"/>
        </w:rPr>
        <w:t xml:space="preserve">. Sigurnosne preporuke izdane u </w:t>
      </w:r>
      <w:r w:rsidR="002A157F" w:rsidRPr="005B4C38">
        <w:rPr>
          <w:i w:val="0"/>
          <w:color w:val="auto"/>
          <w:sz w:val="22"/>
        </w:rPr>
        <w:t>2021</w:t>
      </w:r>
      <w:r w:rsidRPr="005B4C38">
        <w:rPr>
          <w:i w:val="0"/>
          <w:color w:val="auto"/>
          <w:sz w:val="22"/>
        </w:rPr>
        <w:t xml:space="preserve">. </w:t>
      </w:r>
      <w:r w:rsidRPr="005D7DB3">
        <w:rPr>
          <w:i w:val="0"/>
          <w:color w:val="auto"/>
          <w:sz w:val="22"/>
        </w:rPr>
        <w:t>godini</w:t>
      </w:r>
      <w:bookmarkEnd w:id="90"/>
      <w:bookmarkEnd w:id="91"/>
    </w:p>
    <w:tbl>
      <w:tblPr>
        <w:tblStyle w:val="GridTable4-Accent116"/>
        <w:tblW w:w="5000" w:type="pct"/>
        <w:tblCellMar>
          <w:top w:w="85" w:type="dxa"/>
          <w:bottom w:w="85" w:type="dxa"/>
        </w:tblCellMar>
        <w:tblLook w:val="04A0" w:firstRow="1" w:lastRow="0" w:firstColumn="1" w:lastColumn="0" w:noHBand="0" w:noVBand="1"/>
      </w:tblPr>
      <w:tblGrid>
        <w:gridCol w:w="1696"/>
        <w:gridCol w:w="1560"/>
        <w:gridCol w:w="3686"/>
        <w:gridCol w:w="1814"/>
      </w:tblGrid>
      <w:tr w:rsidR="00606935" w:rsidRPr="005D7DB3" w14:paraId="4ABB6772" w14:textId="77777777" w:rsidTr="00400193">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968" w:type="pct"/>
            <w:tcBorders>
              <w:right w:val="single" w:sz="4" w:space="0" w:color="5B9BD5" w:themeColor="accent1"/>
            </w:tcBorders>
            <w:shd w:val="clear" w:color="auto" w:fill="9CC2E5"/>
            <w:vAlign w:val="center"/>
            <w:hideMark/>
          </w:tcPr>
          <w:p w14:paraId="28817A03" w14:textId="77777777" w:rsidR="00606935" w:rsidRPr="005D7DB3" w:rsidRDefault="00606935" w:rsidP="001607E5">
            <w:pPr>
              <w:spacing w:after="160" w:line="259" w:lineRule="auto"/>
              <w:jc w:val="center"/>
              <w:rPr>
                <w:rFonts w:eastAsia="Calibri" w:cstheme="minorHAnsi"/>
                <w:bCs w:val="0"/>
                <w:color w:val="auto"/>
                <w:sz w:val="20"/>
                <w:szCs w:val="20"/>
                <w:lang w:eastAsia="hr-HR"/>
              </w:rPr>
            </w:pPr>
            <w:r w:rsidRPr="005D7DB3">
              <w:rPr>
                <w:rFonts w:eastAsia="Calibri" w:cstheme="minorHAnsi"/>
                <w:bCs w:val="0"/>
                <w:color w:val="auto"/>
                <w:sz w:val="20"/>
                <w:szCs w:val="20"/>
                <w:lang w:eastAsia="hr-HR"/>
              </w:rPr>
              <w:t>Evidencijski broj preporuke</w:t>
            </w:r>
          </w:p>
        </w:tc>
        <w:tc>
          <w:tcPr>
            <w:tcW w:w="891" w:type="pct"/>
            <w:tcBorders>
              <w:left w:val="single" w:sz="4" w:space="0" w:color="5B9BD5" w:themeColor="accent1"/>
              <w:right w:val="single" w:sz="4" w:space="0" w:color="5B9BD5" w:themeColor="accent1"/>
            </w:tcBorders>
            <w:shd w:val="clear" w:color="auto" w:fill="9CC2E5"/>
            <w:vAlign w:val="center"/>
            <w:hideMark/>
          </w:tcPr>
          <w:p w14:paraId="0A329976" w14:textId="6B28C37F" w:rsidR="00606935" w:rsidRPr="005D7DB3" w:rsidRDefault="00F77C1C" w:rsidP="001607E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eastAsia="hr-HR"/>
              </w:rPr>
            </w:pPr>
            <w:r w:rsidRPr="005B4C38">
              <w:rPr>
                <w:rFonts w:eastAsia="Calibri" w:cstheme="minorHAnsi"/>
                <w:bCs w:val="0"/>
                <w:color w:val="auto"/>
                <w:sz w:val="20"/>
                <w:szCs w:val="20"/>
                <w:lang w:eastAsia="hr-HR"/>
              </w:rPr>
              <w:t>Adresat</w:t>
            </w:r>
          </w:p>
        </w:tc>
        <w:tc>
          <w:tcPr>
            <w:tcW w:w="2105" w:type="pct"/>
            <w:tcBorders>
              <w:left w:val="single" w:sz="4" w:space="0" w:color="5B9BD5" w:themeColor="accent1"/>
              <w:right w:val="single" w:sz="4" w:space="0" w:color="5B9BD5" w:themeColor="accent1"/>
            </w:tcBorders>
            <w:shd w:val="clear" w:color="auto" w:fill="9CC2E5"/>
            <w:vAlign w:val="center"/>
          </w:tcPr>
          <w:p w14:paraId="52360B93" w14:textId="77777777" w:rsidR="00606935" w:rsidRPr="005D7DB3" w:rsidRDefault="00606935" w:rsidP="001607E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eastAsia="hr-HR"/>
              </w:rPr>
            </w:pPr>
            <w:r w:rsidRPr="005D7DB3">
              <w:rPr>
                <w:rFonts w:eastAsia="Calibri" w:cstheme="minorHAnsi"/>
                <w:bCs w:val="0"/>
                <w:color w:val="auto"/>
                <w:sz w:val="20"/>
                <w:szCs w:val="20"/>
                <w:lang w:eastAsia="hr-HR"/>
              </w:rPr>
              <w:t>Sažetak preporuke</w:t>
            </w:r>
          </w:p>
        </w:tc>
        <w:tc>
          <w:tcPr>
            <w:tcW w:w="1036" w:type="pct"/>
            <w:tcBorders>
              <w:left w:val="single" w:sz="4" w:space="0" w:color="5B9BD5" w:themeColor="accent1"/>
            </w:tcBorders>
            <w:shd w:val="clear" w:color="auto" w:fill="9CC2E5"/>
            <w:vAlign w:val="center"/>
          </w:tcPr>
          <w:p w14:paraId="7E66D9B8" w14:textId="77777777" w:rsidR="00606935" w:rsidRPr="005D7DB3" w:rsidRDefault="00606935" w:rsidP="001607E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eastAsia="hr-HR"/>
              </w:rPr>
            </w:pPr>
            <w:r w:rsidRPr="005D7DB3">
              <w:rPr>
                <w:rFonts w:eastAsia="Calibri" w:cstheme="minorHAnsi"/>
                <w:bCs w:val="0"/>
                <w:color w:val="auto"/>
                <w:sz w:val="20"/>
                <w:szCs w:val="20"/>
                <w:lang w:eastAsia="hr-HR"/>
              </w:rPr>
              <w:t>Status</w:t>
            </w:r>
          </w:p>
        </w:tc>
      </w:tr>
      <w:tr w:rsidR="005B4C38" w:rsidRPr="005B4C38" w14:paraId="4AA6332A" w14:textId="77777777" w:rsidTr="001607E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968" w:type="pct"/>
            <w:vAlign w:val="center"/>
          </w:tcPr>
          <w:p w14:paraId="127C6725" w14:textId="5D986147" w:rsidR="0037355F" w:rsidRPr="005B4C38" w:rsidRDefault="0037355F" w:rsidP="0037355F">
            <w:pPr>
              <w:jc w:val="center"/>
              <w:rPr>
                <w:rFonts w:eastAsia="Calibri" w:cstheme="minorHAnsi"/>
                <w:b w:val="0"/>
                <w:bCs w:val="0"/>
                <w:sz w:val="20"/>
                <w:szCs w:val="20"/>
                <w:lang w:eastAsia="hr-HR"/>
              </w:rPr>
            </w:pPr>
            <w:r w:rsidRPr="005B4C38">
              <w:rPr>
                <w:rFonts w:cstheme="minorHAnsi"/>
                <w:noProof w:val="0"/>
                <w:sz w:val="20"/>
                <w:szCs w:val="20"/>
              </w:rPr>
              <w:t>AIN05-SR-1/2021</w:t>
            </w:r>
          </w:p>
        </w:tc>
        <w:tc>
          <w:tcPr>
            <w:tcW w:w="891" w:type="pct"/>
            <w:vAlign w:val="center"/>
          </w:tcPr>
          <w:p w14:paraId="498DAB0A" w14:textId="4A06CFD3"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B4C38">
              <w:rPr>
                <w:rFonts w:eastAsia="Calibri" w:cstheme="minorHAnsi"/>
                <w:sz w:val="20"/>
                <w:szCs w:val="20"/>
              </w:rPr>
              <w:t>Brodarsko društvo Jadrolinija Rijeka</w:t>
            </w:r>
          </w:p>
        </w:tc>
        <w:tc>
          <w:tcPr>
            <w:tcW w:w="2105" w:type="pct"/>
            <w:vAlign w:val="center"/>
          </w:tcPr>
          <w:p w14:paraId="5AE78C1A" w14:textId="2D849874" w:rsidR="0037355F" w:rsidRPr="005B4C38" w:rsidRDefault="0037355F" w:rsidP="0037355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B4C38">
              <w:rPr>
                <w:rFonts w:eastAsia="Calibri" w:cstheme="minorHAnsi"/>
                <w:noProof w:val="0"/>
                <w:sz w:val="20"/>
                <w:szCs w:val="20"/>
              </w:rPr>
              <w:t>Preporučuje se osigurati mogućnost prigušivanja svjetline svih uređaja ugrađenih na zapovjedničkim mostovima brodova kojima upravlja, na način da isti ne otežavaju izviđanje u noćnim uvjetima.</w:t>
            </w:r>
          </w:p>
        </w:tc>
        <w:tc>
          <w:tcPr>
            <w:tcW w:w="1036" w:type="pct"/>
            <w:vAlign w:val="center"/>
          </w:tcPr>
          <w:p w14:paraId="52D95CD4" w14:textId="77777777"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B4C38">
              <w:rPr>
                <w:rFonts w:eastAsia="Calibri" w:cstheme="minorHAnsi"/>
                <w:sz w:val="20"/>
                <w:szCs w:val="20"/>
              </w:rPr>
              <w:t>Otvoreno</w:t>
            </w:r>
          </w:p>
          <w:p w14:paraId="77CB14D1" w14:textId="77777777"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p w14:paraId="34DAD83C" w14:textId="44EA9408"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eastAsia="hr-HR"/>
              </w:rPr>
            </w:pPr>
            <w:r w:rsidRPr="005B4C38">
              <w:rPr>
                <w:rFonts w:eastAsia="Calibri" w:cstheme="minorHAnsi"/>
                <w:sz w:val="20"/>
                <w:szCs w:val="20"/>
              </w:rPr>
              <w:t>(čeka se povratna informacija)</w:t>
            </w:r>
          </w:p>
        </w:tc>
      </w:tr>
      <w:tr w:rsidR="005B4C38" w:rsidRPr="005B4C38" w14:paraId="27A70479" w14:textId="77777777" w:rsidTr="001607E5">
        <w:trPr>
          <w:trHeight w:val="615"/>
        </w:trPr>
        <w:tc>
          <w:tcPr>
            <w:cnfStyle w:val="001000000000" w:firstRow="0" w:lastRow="0" w:firstColumn="1" w:lastColumn="0" w:oddVBand="0" w:evenVBand="0" w:oddHBand="0" w:evenHBand="0" w:firstRowFirstColumn="0" w:firstRowLastColumn="0" w:lastRowFirstColumn="0" w:lastRowLastColumn="0"/>
            <w:tcW w:w="968" w:type="pct"/>
            <w:vAlign w:val="center"/>
          </w:tcPr>
          <w:p w14:paraId="6505A307" w14:textId="3AC914B7" w:rsidR="0037355F" w:rsidRPr="005B4C38" w:rsidRDefault="0037355F" w:rsidP="0037355F">
            <w:pPr>
              <w:jc w:val="center"/>
              <w:rPr>
                <w:rFonts w:eastAsia="Calibri" w:cstheme="minorHAnsi"/>
                <w:b w:val="0"/>
                <w:bCs w:val="0"/>
                <w:sz w:val="20"/>
                <w:szCs w:val="20"/>
                <w:lang w:eastAsia="hr-HR"/>
              </w:rPr>
            </w:pPr>
            <w:r w:rsidRPr="005B4C38">
              <w:rPr>
                <w:rFonts w:cstheme="minorHAnsi"/>
                <w:noProof w:val="0"/>
                <w:sz w:val="20"/>
                <w:szCs w:val="20"/>
              </w:rPr>
              <w:t>AIN05-SR-2/2021</w:t>
            </w:r>
          </w:p>
        </w:tc>
        <w:tc>
          <w:tcPr>
            <w:tcW w:w="891" w:type="pct"/>
            <w:vAlign w:val="center"/>
          </w:tcPr>
          <w:p w14:paraId="244C3C68" w14:textId="7C9AA840" w:rsidR="0037355F" w:rsidRPr="005B4C38" w:rsidRDefault="0037355F" w:rsidP="0037355F">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B4C38">
              <w:rPr>
                <w:rFonts w:eastAsia="Calibri" w:cstheme="minorHAnsi"/>
                <w:sz w:val="20"/>
                <w:szCs w:val="20"/>
              </w:rPr>
              <w:t>Brodarsko društvo Jadrolinija Rijeka</w:t>
            </w:r>
          </w:p>
        </w:tc>
        <w:tc>
          <w:tcPr>
            <w:tcW w:w="2105" w:type="pct"/>
            <w:vAlign w:val="center"/>
          </w:tcPr>
          <w:p w14:paraId="1BB614BC" w14:textId="24956088" w:rsidR="0037355F" w:rsidRPr="005B4C38" w:rsidRDefault="0037355F" w:rsidP="0037355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B4C38">
              <w:rPr>
                <w:rFonts w:eastAsia="Calibri" w:cstheme="minorHAnsi"/>
                <w:noProof w:val="0"/>
                <w:sz w:val="20"/>
                <w:szCs w:val="20"/>
              </w:rPr>
              <w:t>Preporučuje se zatamnjena akrilna stakla na pramčanoj strani krila zapovjedničkog mosta broda „</w:t>
            </w:r>
            <w:proofErr w:type="spellStart"/>
            <w:r w:rsidRPr="005B4C38">
              <w:rPr>
                <w:rFonts w:eastAsia="Calibri" w:cstheme="minorHAnsi"/>
                <w:noProof w:val="0"/>
                <w:sz w:val="20"/>
                <w:szCs w:val="20"/>
              </w:rPr>
              <w:t>Tijat</w:t>
            </w:r>
            <w:proofErr w:type="spellEnd"/>
            <w:r w:rsidRPr="005B4C38">
              <w:rPr>
                <w:rFonts w:eastAsia="Calibri" w:cstheme="minorHAnsi"/>
                <w:noProof w:val="0"/>
                <w:sz w:val="20"/>
                <w:szCs w:val="20"/>
              </w:rPr>
              <w:t>“ ukloniti ili zamijeniti adekvatnijim neobojenim staklima (uz koja se mogu postaviti štitnici od sunca koji se moraju moći skidati, tj. ne smiju biti fiksni).</w:t>
            </w:r>
          </w:p>
        </w:tc>
        <w:tc>
          <w:tcPr>
            <w:tcW w:w="1036" w:type="pct"/>
            <w:vAlign w:val="center"/>
          </w:tcPr>
          <w:p w14:paraId="11A51208" w14:textId="77777777" w:rsidR="0037355F" w:rsidRPr="005B4C38" w:rsidRDefault="0037355F" w:rsidP="0037355F">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B4C38">
              <w:rPr>
                <w:rFonts w:eastAsia="Calibri" w:cstheme="minorHAnsi"/>
                <w:sz w:val="20"/>
                <w:szCs w:val="20"/>
              </w:rPr>
              <w:t>Otvoreno</w:t>
            </w:r>
          </w:p>
          <w:p w14:paraId="04B18178" w14:textId="77777777" w:rsidR="0037355F" w:rsidRPr="005B4C38" w:rsidRDefault="0037355F" w:rsidP="0037355F">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27CE1276" w14:textId="28C093CA" w:rsidR="0037355F" w:rsidRPr="005B4C38" w:rsidRDefault="0037355F" w:rsidP="0037355F">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eastAsia="hr-HR"/>
              </w:rPr>
            </w:pPr>
            <w:r w:rsidRPr="005B4C38">
              <w:rPr>
                <w:rFonts w:eastAsia="Calibri" w:cstheme="minorHAnsi"/>
                <w:sz w:val="20"/>
                <w:szCs w:val="20"/>
              </w:rPr>
              <w:t>(čeka se povratna informacija)</w:t>
            </w:r>
          </w:p>
        </w:tc>
      </w:tr>
      <w:tr w:rsidR="005B4C38" w:rsidRPr="005B4C38" w14:paraId="41862282" w14:textId="77777777" w:rsidTr="001607E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968" w:type="pct"/>
            <w:vAlign w:val="center"/>
          </w:tcPr>
          <w:p w14:paraId="4D6353FF" w14:textId="362E6BBF" w:rsidR="0037355F" w:rsidRPr="005B4C38" w:rsidRDefault="0037355F" w:rsidP="0037355F">
            <w:pPr>
              <w:jc w:val="center"/>
              <w:rPr>
                <w:rFonts w:eastAsia="Calibri" w:cstheme="minorHAnsi"/>
                <w:b w:val="0"/>
                <w:bCs w:val="0"/>
                <w:sz w:val="20"/>
                <w:szCs w:val="20"/>
                <w:lang w:eastAsia="hr-HR"/>
              </w:rPr>
            </w:pPr>
            <w:r w:rsidRPr="005B4C38">
              <w:rPr>
                <w:rFonts w:cstheme="minorHAnsi"/>
                <w:noProof w:val="0"/>
                <w:sz w:val="20"/>
                <w:szCs w:val="20"/>
              </w:rPr>
              <w:t>AIN05-SR-3/2021</w:t>
            </w:r>
          </w:p>
        </w:tc>
        <w:tc>
          <w:tcPr>
            <w:tcW w:w="891" w:type="pct"/>
            <w:vAlign w:val="center"/>
          </w:tcPr>
          <w:p w14:paraId="769A46C2" w14:textId="43D88E66"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B4C38">
              <w:rPr>
                <w:rFonts w:eastAsia="Calibri" w:cstheme="minorHAnsi"/>
                <w:sz w:val="20"/>
                <w:szCs w:val="20"/>
              </w:rPr>
              <w:t>Brodarsko društvo Jadrolinija Rijeka</w:t>
            </w:r>
          </w:p>
        </w:tc>
        <w:tc>
          <w:tcPr>
            <w:tcW w:w="2105" w:type="pct"/>
            <w:vAlign w:val="center"/>
          </w:tcPr>
          <w:p w14:paraId="17997A9D" w14:textId="3B22A5EA" w:rsidR="0037355F" w:rsidRPr="005B4C38" w:rsidRDefault="0037355F" w:rsidP="0037355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B4C38">
              <w:rPr>
                <w:rFonts w:eastAsia="Calibri" w:cstheme="minorHAnsi"/>
                <w:noProof w:val="0"/>
                <w:sz w:val="20"/>
                <w:szCs w:val="20"/>
              </w:rPr>
              <w:t>Preporučuje se, uz zapovjednika broda, osigurati prisustvo još jednog časnika plovidbene straže na državnoj brodskoj liniji br. 505 Vodice – Prvić Šepurine – Prvić Luka – Zlarin – Šibenik i obratno, koji bi mogao preuzeti plovidbenu stražu i time rasteretiti zapovjednika broda.</w:t>
            </w:r>
          </w:p>
        </w:tc>
        <w:tc>
          <w:tcPr>
            <w:tcW w:w="1036" w:type="pct"/>
            <w:vAlign w:val="center"/>
          </w:tcPr>
          <w:p w14:paraId="3B43CBF6" w14:textId="77777777"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B4C38">
              <w:rPr>
                <w:rFonts w:eastAsia="Calibri" w:cstheme="minorHAnsi"/>
                <w:sz w:val="20"/>
                <w:szCs w:val="20"/>
              </w:rPr>
              <w:t>Otvoreno</w:t>
            </w:r>
          </w:p>
          <w:p w14:paraId="32F480EC" w14:textId="77777777"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p w14:paraId="34EB4A17" w14:textId="6902AE6E"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eastAsia="hr-HR"/>
              </w:rPr>
            </w:pPr>
            <w:r w:rsidRPr="005B4C38">
              <w:rPr>
                <w:rFonts w:eastAsia="Calibri" w:cstheme="minorHAnsi"/>
                <w:sz w:val="20"/>
                <w:szCs w:val="20"/>
              </w:rPr>
              <w:t>(čeka se povratna informacija)</w:t>
            </w:r>
          </w:p>
        </w:tc>
      </w:tr>
      <w:tr w:rsidR="005B4C38" w:rsidRPr="005B4C38" w14:paraId="6ECB1308" w14:textId="77777777" w:rsidTr="001607E5">
        <w:trPr>
          <w:trHeight w:val="615"/>
        </w:trPr>
        <w:tc>
          <w:tcPr>
            <w:cnfStyle w:val="001000000000" w:firstRow="0" w:lastRow="0" w:firstColumn="1" w:lastColumn="0" w:oddVBand="0" w:evenVBand="0" w:oddHBand="0" w:evenHBand="0" w:firstRowFirstColumn="0" w:firstRowLastColumn="0" w:lastRowFirstColumn="0" w:lastRowLastColumn="0"/>
            <w:tcW w:w="968" w:type="pct"/>
            <w:vAlign w:val="center"/>
          </w:tcPr>
          <w:p w14:paraId="51E69A03" w14:textId="129CBFA2" w:rsidR="0037355F" w:rsidRPr="005B4C38" w:rsidRDefault="0037355F" w:rsidP="0037355F">
            <w:pPr>
              <w:jc w:val="center"/>
              <w:rPr>
                <w:rFonts w:eastAsia="Calibri" w:cstheme="minorHAnsi"/>
                <w:b w:val="0"/>
                <w:bCs w:val="0"/>
                <w:sz w:val="20"/>
                <w:szCs w:val="20"/>
                <w:lang w:eastAsia="hr-HR"/>
              </w:rPr>
            </w:pPr>
            <w:r w:rsidRPr="005B4C38">
              <w:rPr>
                <w:rFonts w:cstheme="minorHAnsi"/>
                <w:noProof w:val="0"/>
                <w:sz w:val="20"/>
                <w:szCs w:val="20"/>
              </w:rPr>
              <w:t>AIN05-SR-4/2021</w:t>
            </w:r>
          </w:p>
        </w:tc>
        <w:tc>
          <w:tcPr>
            <w:tcW w:w="891" w:type="pct"/>
            <w:vAlign w:val="center"/>
          </w:tcPr>
          <w:p w14:paraId="16AF3531" w14:textId="4EA1AFB1" w:rsidR="0037355F" w:rsidRPr="005B4C38" w:rsidRDefault="0037355F" w:rsidP="0037355F">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B4C38">
              <w:rPr>
                <w:rFonts w:eastAsia="Calibri" w:cstheme="minorHAnsi"/>
                <w:sz w:val="20"/>
                <w:szCs w:val="20"/>
              </w:rPr>
              <w:t>Obrt Fažanka Tours</w:t>
            </w:r>
          </w:p>
        </w:tc>
        <w:tc>
          <w:tcPr>
            <w:tcW w:w="2105" w:type="pct"/>
            <w:vAlign w:val="center"/>
          </w:tcPr>
          <w:p w14:paraId="5A9852F2" w14:textId="7DB9D2C1" w:rsidR="0037355F" w:rsidRPr="005B4C38" w:rsidRDefault="0037355F" w:rsidP="0037355F">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B4C38">
              <w:rPr>
                <w:rFonts w:eastAsia="Calibri" w:cstheme="minorHAnsi"/>
                <w:noProof w:val="0"/>
                <w:sz w:val="20"/>
                <w:szCs w:val="20"/>
              </w:rPr>
              <w:t xml:space="preserve">Preporučuje se osvježiti znanje časnika plovidbene straže ili ih dodatno educirati o </w:t>
            </w:r>
            <w:r w:rsidRPr="005B4C38">
              <w:rPr>
                <w:rFonts w:eastAsia="Calibri" w:cstheme="minorHAnsi"/>
                <w:noProof w:val="0"/>
                <w:sz w:val="20"/>
                <w:szCs w:val="20"/>
              </w:rPr>
              <w:lastRenderedPageBreak/>
              <w:t>pravilima za izbjegavanje sudara na moru, kao i o nacionalnim regulatornim obvezama plovidbe na odgovarajućoj udaljenosti od obale, brzinom ne većom od propisane.</w:t>
            </w:r>
          </w:p>
        </w:tc>
        <w:tc>
          <w:tcPr>
            <w:tcW w:w="1036" w:type="pct"/>
            <w:vAlign w:val="center"/>
          </w:tcPr>
          <w:p w14:paraId="5CD730D8" w14:textId="77777777" w:rsidR="0037355F" w:rsidRPr="005B4C38" w:rsidRDefault="0037355F" w:rsidP="0037355F">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B4C38">
              <w:rPr>
                <w:rFonts w:eastAsia="Calibri" w:cstheme="minorHAnsi"/>
                <w:sz w:val="20"/>
                <w:szCs w:val="20"/>
              </w:rPr>
              <w:lastRenderedPageBreak/>
              <w:t>Otvoreno</w:t>
            </w:r>
          </w:p>
          <w:p w14:paraId="4679BCB0" w14:textId="77777777" w:rsidR="0037355F" w:rsidRPr="005B4C38" w:rsidRDefault="0037355F" w:rsidP="0037355F">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0A2CABE4" w14:textId="47488D32" w:rsidR="0037355F" w:rsidRPr="005B4C38" w:rsidRDefault="0037355F" w:rsidP="0037355F">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eastAsia="hr-HR"/>
              </w:rPr>
            </w:pPr>
            <w:r w:rsidRPr="005B4C38">
              <w:rPr>
                <w:rFonts w:eastAsia="Calibri" w:cstheme="minorHAnsi"/>
                <w:sz w:val="20"/>
                <w:szCs w:val="20"/>
              </w:rPr>
              <w:lastRenderedPageBreak/>
              <w:t>(čeka se povratna informacija)</w:t>
            </w:r>
          </w:p>
        </w:tc>
      </w:tr>
      <w:tr w:rsidR="005B4C38" w:rsidRPr="005B4C38" w14:paraId="6C6FF2F9" w14:textId="77777777" w:rsidTr="001607E5">
        <w:trPr>
          <w:cnfStyle w:val="000000100000" w:firstRow="0" w:lastRow="0" w:firstColumn="0" w:lastColumn="0" w:oddVBand="0" w:evenVBand="0" w:oddHBand="1" w:evenHBand="0" w:firstRowFirstColumn="0" w:firstRowLastColumn="0" w:lastRowFirstColumn="0" w:lastRowLastColumn="0"/>
          <w:trHeight w:val="2228"/>
        </w:trPr>
        <w:tc>
          <w:tcPr>
            <w:cnfStyle w:val="001000000000" w:firstRow="0" w:lastRow="0" w:firstColumn="1" w:lastColumn="0" w:oddVBand="0" w:evenVBand="0" w:oddHBand="0" w:evenHBand="0" w:firstRowFirstColumn="0" w:firstRowLastColumn="0" w:lastRowFirstColumn="0" w:lastRowLastColumn="0"/>
            <w:tcW w:w="968" w:type="pct"/>
            <w:vAlign w:val="center"/>
          </w:tcPr>
          <w:p w14:paraId="7FA60580" w14:textId="303D744C" w:rsidR="0037355F" w:rsidRPr="005B4C38" w:rsidRDefault="0037355F" w:rsidP="0037355F">
            <w:pPr>
              <w:jc w:val="center"/>
              <w:rPr>
                <w:rFonts w:eastAsia="Calibri" w:cstheme="minorHAnsi"/>
                <w:b w:val="0"/>
                <w:bCs w:val="0"/>
                <w:sz w:val="20"/>
                <w:szCs w:val="20"/>
                <w:lang w:eastAsia="hr-HR"/>
              </w:rPr>
            </w:pPr>
            <w:r w:rsidRPr="005B4C38">
              <w:rPr>
                <w:rFonts w:cstheme="minorHAnsi"/>
                <w:noProof w:val="0"/>
                <w:sz w:val="20"/>
                <w:szCs w:val="20"/>
              </w:rPr>
              <w:lastRenderedPageBreak/>
              <w:t>AIN05-SR-5/2021</w:t>
            </w:r>
          </w:p>
        </w:tc>
        <w:tc>
          <w:tcPr>
            <w:tcW w:w="891" w:type="pct"/>
            <w:vAlign w:val="center"/>
          </w:tcPr>
          <w:p w14:paraId="1F2DF969" w14:textId="54EFE0B1"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B4C38">
              <w:rPr>
                <w:rFonts w:eastAsia="Calibri" w:cstheme="minorHAnsi"/>
                <w:sz w:val="20"/>
                <w:szCs w:val="20"/>
              </w:rPr>
              <w:t>Obrt Fažanka Tours</w:t>
            </w:r>
          </w:p>
        </w:tc>
        <w:tc>
          <w:tcPr>
            <w:tcW w:w="2105" w:type="pct"/>
            <w:vAlign w:val="center"/>
          </w:tcPr>
          <w:p w14:paraId="41C5F900" w14:textId="3C0317F9" w:rsidR="0037355F" w:rsidRPr="005B4C38" w:rsidRDefault="0037355F" w:rsidP="0037355F">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B4C38">
              <w:rPr>
                <w:rFonts w:eastAsia="Calibri" w:cstheme="minorHAnsi"/>
                <w:noProof w:val="0"/>
                <w:sz w:val="20"/>
                <w:szCs w:val="20"/>
              </w:rPr>
              <w:t>Preporučuje se osigurati poštivanje nacionalnih regulatornih obveza koje se odnose na prijavu odlaska broda iz luke i najavu dolaska u iduću luku pristajanja, plovidbu dodijeljenom kategorijom plovidbe te ukrcaj osposobljenih i zdravstveno sposobnih članova posade koji će udovoljavati zahtjevima Uvjerenja o najmanjem broju članova posade.</w:t>
            </w:r>
          </w:p>
        </w:tc>
        <w:tc>
          <w:tcPr>
            <w:tcW w:w="1036" w:type="pct"/>
            <w:vAlign w:val="center"/>
          </w:tcPr>
          <w:p w14:paraId="7AA2AC8F" w14:textId="77777777"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B4C38">
              <w:rPr>
                <w:rFonts w:eastAsia="Calibri" w:cstheme="minorHAnsi"/>
                <w:sz w:val="20"/>
                <w:szCs w:val="20"/>
              </w:rPr>
              <w:t>Otvoreno</w:t>
            </w:r>
          </w:p>
          <w:p w14:paraId="4DC2E1E9" w14:textId="77777777"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p w14:paraId="62EE5641" w14:textId="48617A24" w:rsidR="0037355F" w:rsidRPr="005B4C38" w:rsidRDefault="0037355F" w:rsidP="0037355F">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eastAsia="hr-HR"/>
              </w:rPr>
            </w:pPr>
            <w:r w:rsidRPr="005B4C38">
              <w:rPr>
                <w:rFonts w:eastAsia="Calibri" w:cstheme="minorHAnsi"/>
                <w:sz w:val="20"/>
                <w:szCs w:val="20"/>
              </w:rPr>
              <w:t>(čeka se povratna informacija)</w:t>
            </w:r>
          </w:p>
        </w:tc>
      </w:tr>
    </w:tbl>
    <w:p w14:paraId="321BC8F2" w14:textId="77777777" w:rsidR="00606935" w:rsidRPr="001607E5" w:rsidRDefault="00606935" w:rsidP="00606935">
      <w:pPr>
        <w:spacing w:after="0" w:line="276" w:lineRule="auto"/>
        <w:jc w:val="both"/>
        <w:rPr>
          <w:rFonts w:ascii="Calibri" w:eastAsia="Times New Roman" w:hAnsi="Calibri" w:cs="Calibri"/>
          <w:lang w:eastAsia="fi-FI"/>
        </w:rPr>
      </w:pPr>
    </w:p>
    <w:p w14:paraId="1599447C" w14:textId="526086BD" w:rsidR="0004382B" w:rsidRPr="001607E5" w:rsidRDefault="0004382B" w:rsidP="0004382B">
      <w:pPr>
        <w:spacing w:after="0" w:line="276" w:lineRule="auto"/>
        <w:jc w:val="both"/>
        <w:rPr>
          <w:rFonts w:ascii="Calibri" w:eastAsia="Times New Roman" w:hAnsi="Calibri" w:cs="Calibri"/>
          <w:noProof w:val="0"/>
          <w:lang w:eastAsia="fi-FI"/>
        </w:rPr>
      </w:pPr>
      <w:r w:rsidRPr="001607E5">
        <w:rPr>
          <w:rFonts w:ascii="Calibri" w:eastAsia="Times New Roman" w:hAnsi="Calibri" w:cs="Calibri"/>
          <w:noProof w:val="0"/>
          <w:lang w:eastAsia="fi-FI"/>
        </w:rPr>
        <w:t>Tijekom 2021. godine</w:t>
      </w:r>
      <w:r w:rsidR="00134A37" w:rsidRPr="001607E5">
        <w:rPr>
          <w:rFonts w:ascii="Calibri" w:eastAsia="Times New Roman" w:hAnsi="Calibri" w:cs="Calibri"/>
          <w:noProof w:val="0"/>
          <w:lang w:eastAsia="fi-FI"/>
        </w:rPr>
        <w:t>,</w:t>
      </w:r>
      <w:r w:rsidRPr="001607E5">
        <w:rPr>
          <w:rFonts w:ascii="Calibri" w:eastAsia="Times New Roman" w:hAnsi="Calibri" w:cs="Calibri"/>
          <w:noProof w:val="0"/>
          <w:lang w:eastAsia="fi-FI"/>
        </w:rPr>
        <w:t xml:space="preserve"> nastavilo se s praćenjem statusa implementiranosti 7 otvorenih sigurnosnih preporuka iz 2020. i 2 sigurnosne preporuke iz 2019. godine.</w:t>
      </w:r>
    </w:p>
    <w:p w14:paraId="33E4F33C" w14:textId="77777777" w:rsidR="0004382B" w:rsidRPr="001607E5" w:rsidRDefault="0004382B" w:rsidP="0004382B">
      <w:pPr>
        <w:spacing w:after="0" w:line="276" w:lineRule="auto"/>
        <w:jc w:val="both"/>
        <w:rPr>
          <w:rFonts w:ascii="Calibri" w:eastAsia="Times New Roman" w:hAnsi="Calibri" w:cs="Calibri"/>
          <w:noProof w:val="0"/>
          <w:lang w:eastAsia="fi-FI"/>
        </w:rPr>
      </w:pPr>
    </w:p>
    <w:p w14:paraId="71540263" w14:textId="00A2A24A" w:rsidR="0004382B" w:rsidRPr="001607E5" w:rsidRDefault="0004382B" w:rsidP="0004382B">
      <w:pPr>
        <w:spacing w:after="0" w:line="276" w:lineRule="auto"/>
        <w:jc w:val="both"/>
        <w:rPr>
          <w:rFonts w:ascii="Calibri" w:eastAsia="Times New Roman" w:hAnsi="Calibri" w:cs="Calibri"/>
          <w:noProof w:val="0"/>
          <w:lang w:eastAsia="fi-FI"/>
        </w:rPr>
      </w:pPr>
      <w:r w:rsidRPr="001607E5">
        <w:rPr>
          <w:rFonts w:ascii="Calibri" w:eastAsia="Times New Roman" w:hAnsi="Calibri" w:cs="Calibri"/>
          <w:noProof w:val="0"/>
          <w:lang w:eastAsia="fi-FI"/>
        </w:rPr>
        <w:t xml:space="preserve">Od ukupno navedenih 9 preporuka, tijekom 2021. godine implementirane su 2, dok je 7 u procesu implementacije te se nastavlja s njihovim praćenjem i u 2022. godini </w:t>
      </w:r>
      <w:r w:rsidRPr="001607E5">
        <w:rPr>
          <w:rFonts w:ascii="Calibri" w:eastAsia="Times New Roman" w:hAnsi="Calibri" w:cs="Calibri"/>
          <w:bCs/>
          <w:noProof w:val="0"/>
          <w:lang w:eastAsia="fi-FI"/>
        </w:rPr>
        <w:t>(Tablic</w:t>
      </w:r>
      <w:r w:rsidR="00C12595" w:rsidRPr="001607E5">
        <w:rPr>
          <w:rFonts w:ascii="Calibri" w:eastAsia="Times New Roman" w:hAnsi="Calibri" w:cs="Calibri"/>
          <w:bCs/>
          <w:noProof w:val="0"/>
          <w:lang w:eastAsia="fi-FI"/>
        </w:rPr>
        <w:t>a</w:t>
      </w:r>
      <w:r w:rsidRPr="001607E5">
        <w:rPr>
          <w:rFonts w:ascii="Calibri" w:eastAsia="Times New Roman" w:hAnsi="Calibri" w:cs="Calibri"/>
          <w:bCs/>
          <w:noProof w:val="0"/>
          <w:lang w:eastAsia="fi-FI"/>
        </w:rPr>
        <w:t xml:space="preserve"> 12).</w:t>
      </w:r>
    </w:p>
    <w:p w14:paraId="63BD1884" w14:textId="77777777" w:rsidR="00606935" w:rsidRPr="001607E5" w:rsidRDefault="00606935" w:rsidP="00606935">
      <w:pPr>
        <w:spacing w:after="0" w:line="276" w:lineRule="auto"/>
        <w:jc w:val="both"/>
        <w:rPr>
          <w:rFonts w:ascii="Calibri" w:eastAsia="Times New Roman" w:hAnsi="Calibri" w:cs="Calibri"/>
          <w:lang w:eastAsia="fi-FI"/>
        </w:rPr>
      </w:pPr>
    </w:p>
    <w:p w14:paraId="686263FB" w14:textId="671768EB" w:rsidR="00606935" w:rsidRPr="005D7DB3" w:rsidRDefault="00606935" w:rsidP="001607E5">
      <w:pPr>
        <w:pStyle w:val="Opisslike"/>
        <w:keepNext/>
        <w:spacing w:after="120"/>
        <w:rPr>
          <w:i w:val="0"/>
          <w:color w:val="auto"/>
          <w:sz w:val="22"/>
        </w:rPr>
      </w:pPr>
      <w:bookmarkStart w:id="92" w:name="_Toc63090117"/>
      <w:bookmarkStart w:id="93" w:name="_Toc100910136"/>
      <w:bookmarkStart w:id="94" w:name="_Hlk62823992"/>
      <w:r w:rsidRPr="00037642">
        <w:rPr>
          <w:i w:val="0"/>
          <w:color w:val="auto"/>
          <w:sz w:val="22"/>
        </w:rPr>
        <w:t xml:space="preserve">Tablica </w:t>
      </w:r>
      <w:r w:rsidRPr="00037642">
        <w:rPr>
          <w:i w:val="0"/>
          <w:color w:val="auto"/>
          <w:sz w:val="22"/>
        </w:rPr>
        <w:fldChar w:fldCharType="begin"/>
      </w:r>
      <w:r w:rsidRPr="00037642">
        <w:rPr>
          <w:i w:val="0"/>
          <w:color w:val="auto"/>
          <w:sz w:val="22"/>
        </w:rPr>
        <w:instrText xml:space="preserve"> SEQ Tablica \* ARABIC </w:instrText>
      </w:r>
      <w:r w:rsidRPr="00037642">
        <w:rPr>
          <w:i w:val="0"/>
          <w:color w:val="auto"/>
          <w:sz w:val="22"/>
        </w:rPr>
        <w:fldChar w:fldCharType="separate"/>
      </w:r>
      <w:r w:rsidR="00BA2CA0">
        <w:rPr>
          <w:i w:val="0"/>
          <w:noProof/>
          <w:color w:val="auto"/>
          <w:sz w:val="22"/>
        </w:rPr>
        <w:t>12</w:t>
      </w:r>
      <w:r w:rsidRPr="00037642">
        <w:rPr>
          <w:i w:val="0"/>
          <w:color w:val="auto"/>
          <w:sz w:val="22"/>
        </w:rPr>
        <w:fldChar w:fldCharType="end"/>
      </w:r>
      <w:r w:rsidRPr="00037642">
        <w:rPr>
          <w:i w:val="0"/>
          <w:color w:val="auto"/>
          <w:sz w:val="22"/>
        </w:rPr>
        <w:t xml:space="preserve">. </w:t>
      </w:r>
      <w:bookmarkEnd w:id="92"/>
      <w:r w:rsidR="00345F03" w:rsidRPr="005B4C38">
        <w:rPr>
          <w:i w:val="0"/>
          <w:color w:val="auto"/>
          <w:sz w:val="22"/>
        </w:rPr>
        <w:t>Sigurnosne preporuke prenesene iz 2019. i 2020. godine</w:t>
      </w:r>
      <w:bookmarkEnd w:id="93"/>
    </w:p>
    <w:tbl>
      <w:tblPr>
        <w:tblStyle w:val="GridTable4-Accent116"/>
        <w:tblW w:w="5000" w:type="pct"/>
        <w:tblCellMar>
          <w:top w:w="85" w:type="dxa"/>
          <w:bottom w:w="85" w:type="dxa"/>
        </w:tblCellMar>
        <w:tblLook w:val="04A0" w:firstRow="1" w:lastRow="0" w:firstColumn="1" w:lastColumn="0" w:noHBand="0" w:noVBand="1"/>
      </w:tblPr>
      <w:tblGrid>
        <w:gridCol w:w="1821"/>
        <w:gridCol w:w="1354"/>
        <w:gridCol w:w="3480"/>
        <w:gridCol w:w="2101"/>
      </w:tblGrid>
      <w:tr w:rsidR="00606935" w:rsidRPr="005D7DB3" w14:paraId="43A7B54A" w14:textId="77777777" w:rsidTr="00400193">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040" w:type="pct"/>
            <w:tcBorders>
              <w:right w:val="single" w:sz="4" w:space="0" w:color="5B9BD5" w:themeColor="accent1"/>
            </w:tcBorders>
            <w:shd w:val="clear" w:color="auto" w:fill="9CC2E5"/>
            <w:vAlign w:val="center"/>
            <w:hideMark/>
          </w:tcPr>
          <w:p w14:paraId="21A280D5" w14:textId="77777777" w:rsidR="00606935" w:rsidRPr="005D7DB3" w:rsidRDefault="00606935" w:rsidP="00606935">
            <w:pPr>
              <w:spacing w:after="160" w:line="259" w:lineRule="auto"/>
              <w:jc w:val="center"/>
              <w:rPr>
                <w:rFonts w:eastAsia="Calibri" w:cstheme="minorHAnsi"/>
                <w:bCs w:val="0"/>
                <w:color w:val="auto"/>
                <w:sz w:val="20"/>
                <w:szCs w:val="20"/>
                <w:lang w:eastAsia="hr-HR"/>
              </w:rPr>
            </w:pPr>
            <w:r w:rsidRPr="005D7DB3">
              <w:rPr>
                <w:rFonts w:eastAsia="Calibri" w:cstheme="minorHAnsi"/>
                <w:bCs w:val="0"/>
                <w:color w:val="auto"/>
                <w:sz w:val="20"/>
                <w:szCs w:val="20"/>
                <w:lang w:eastAsia="hr-HR"/>
              </w:rPr>
              <w:t>Evidencijski broj preporuke</w:t>
            </w:r>
          </w:p>
        </w:tc>
        <w:tc>
          <w:tcPr>
            <w:tcW w:w="773" w:type="pct"/>
            <w:tcBorders>
              <w:left w:val="single" w:sz="4" w:space="0" w:color="5B9BD5" w:themeColor="accent1"/>
              <w:right w:val="single" w:sz="4" w:space="0" w:color="5B9BD5" w:themeColor="accent1"/>
            </w:tcBorders>
            <w:shd w:val="clear" w:color="auto" w:fill="9CC2E5"/>
            <w:vAlign w:val="center"/>
            <w:hideMark/>
          </w:tcPr>
          <w:p w14:paraId="72352D63" w14:textId="71F6BD6D" w:rsidR="00606935" w:rsidRPr="005D7DB3" w:rsidRDefault="00AF25C4" w:rsidP="0060693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eastAsia="hr-HR"/>
              </w:rPr>
            </w:pPr>
            <w:r w:rsidRPr="005B4C38">
              <w:rPr>
                <w:rFonts w:eastAsia="Calibri" w:cstheme="minorHAnsi"/>
                <w:bCs w:val="0"/>
                <w:color w:val="auto"/>
                <w:sz w:val="20"/>
                <w:szCs w:val="20"/>
                <w:lang w:eastAsia="hr-HR"/>
              </w:rPr>
              <w:t>Adresat</w:t>
            </w:r>
          </w:p>
        </w:tc>
        <w:tc>
          <w:tcPr>
            <w:tcW w:w="1987" w:type="pct"/>
            <w:tcBorders>
              <w:left w:val="single" w:sz="4" w:space="0" w:color="5B9BD5" w:themeColor="accent1"/>
              <w:right w:val="single" w:sz="4" w:space="0" w:color="5B9BD5" w:themeColor="accent1"/>
            </w:tcBorders>
            <w:shd w:val="clear" w:color="auto" w:fill="9CC2E5"/>
            <w:vAlign w:val="center"/>
          </w:tcPr>
          <w:p w14:paraId="7D1B3023" w14:textId="77777777" w:rsidR="00606935" w:rsidRPr="005D7DB3" w:rsidRDefault="00606935" w:rsidP="0060693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eastAsia="hr-HR"/>
              </w:rPr>
            </w:pPr>
            <w:r w:rsidRPr="005D7DB3">
              <w:rPr>
                <w:rFonts w:eastAsia="Calibri" w:cstheme="minorHAnsi"/>
                <w:bCs w:val="0"/>
                <w:color w:val="auto"/>
                <w:sz w:val="20"/>
                <w:szCs w:val="20"/>
                <w:lang w:eastAsia="hr-HR"/>
              </w:rPr>
              <w:t>Sažetak preporuke</w:t>
            </w:r>
          </w:p>
        </w:tc>
        <w:tc>
          <w:tcPr>
            <w:tcW w:w="1200" w:type="pct"/>
            <w:tcBorders>
              <w:left w:val="single" w:sz="4" w:space="0" w:color="5B9BD5" w:themeColor="accent1"/>
            </w:tcBorders>
            <w:shd w:val="clear" w:color="auto" w:fill="9CC2E5"/>
            <w:vAlign w:val="center"/>
          </w:tcPr>
          <w:p w14:paraId="1712B49D" w14:textId="77777777" w:rsidR="00606935" w:rsidRPr="005D7DB3" w:rsidRDefault="00606935" w:rsidP="00606935">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20"/>
                <w:szCs w:val="20"/>
                <w:lang w:eastAsia="hr-HR"/>
              </w:rPr>
            </w:pPr>
            <w:r w:rsidRPr="005D7DB3">
              <w:rPr>
                <w:rFonts w:eastAsia="Calibri" w:cstheme="minorHAnsi"/>
                <w:bCs w:val="0"/>
                <w:color w:val="auto"/>
                <w:sz w:val="20"/>
                <w:szCs w:val="20"/>
                <w:lang w:eastAsia="hr-HR"/>
              </w:rPr>
              <w:t>Status</w:t>
            </w:r>
          </w:p>
        </w:tc>
      </w:tr>
      <w:tr w:rsidR="00190DED" w:rsidRPr="00190DED" w14:paraId="12A08391" w14:textId="77777777" w:rsidTr="001607E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040" w:type="pct"/>
            <w:vAlign w:val="center"/>
          </w:tcPr>
          <w:p w14:paraId="0C2B7E1F" w14:textId="328D73F2" w:rsidR="00D57EC9" w:rsidRPr="00190DED" w:rsidRDefault="00D57EC9" w:rsidP="00D57EC9">
            <w:pPr>
              <w:jc w:val="center"/>
              <w:rPr>
                <w:rFonts w:eastAsia="Calibri" w:cstheme="minorHAnsi"/>
                <w:b w:val="0"/>
                <w:bCs w:val="0"/>
                <w:sz w:val="20"/>
                <w:szCs w:val="20"/>
                <w:lang w:eastAsia="hr-HR"/>
              </w:rPr>
            </w:pPr>
            <w:r w:rsidRPr="00190DED">
              <w:rPr>
                <w:rFonts w:cstheme="minorHAnsi"/>
                <w:noProof w:val="0"/>
                <w:sz w:val="20"/>
                <w:szCs w:val="20"/>
              </w:rPr>
              <w:t>AIN05-SR-8/2019</w:t>
            </w:r>
          </w:p>
        </w:tc>
        <w:tc>
          <w:tcPr>
            <w:tcW w:w="773" w:type="pct"/>
            <w:vAlign w:val="center"/>
          </w:tcPr>
          <w:p w14:paraId="7B92166B" w14:textId="2F462B52" w:rsidR="00D57EC9" w:rsidRPr="00190DED"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190DED">
              <w:rPr>
                <w:rFonts w:eastAsia="Calibri" w:cstheme="minorHAnsi"/>
                <w:noProof w:val="0"/>
                <w:sz w:val="20"/>
                <w:szCs w:val="20"/>
              </w:rPr>
              <w:t>Ministarstvo mora, prometa i infrastrukture</w:t>
            </w:r>
          </w:p>
        </w:tc>
        <w:tc>
          <w:tcPr>
            <w:tcW w:w="1987" w:type="pct"/>
            <w:vAlign w:val="center"/>
          </w:tcPr>
          <w:p w14:paraId="2E72F8B0" w14:textId="2C139168" w:rsidR="00D57EC9" w:rsidRPr="00190DED" w:rsidRDefault="00D57EC9" w:rsidP="00D57EC9">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190DED">
              <w:rPr>
                <w:rFonts w:eastAsia="Calibri" w:cstheme="minorHAnsi"/>
                <w:noProof w:val="0"/>
                <w:sz w:val="20"/>
                <w:szCs w:val="20"/>
              </w:rPr>
              <w:t>Preporuča se donijeti jedinstvena Pravila za statutarnu certifikaciju ribarskih plovila koja će jasno definirati zahtijevanu razinu opremljenosti protupožarnom opremom za sva ribarska plovila (neovisno o datumu gradnje) s ciljem da se njihovom upotrebom ne ugrožava sigurnost osoba, plovila i okoliša te da se definira krajnji rok do kojeg su postojeća plovila (građena prije 1. siječnja 2008. godine) dužna udovoljavati novim zahtjevima.</w:t>
            </w:r>
          </w:p>
        </w:tc>
        <w:tc>
          <w:tcPr>
            <w:tcW w:w="1200" w:type="pct"/>
            <w:vAlign w:val="center"/>
          </w:tcPr>
          <w:p w14:paraId="68EF9659" w14:textId="77777777" w:rsidR="00D57EC9" w:rsidRPr="00190DED"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190DED">
              <w:rPr>
                <w:rFonts w:eastAsia="Calibri" w:cstheme="minorHAnsi"/>
                <w:noProof w:val="0"/>
                <w:sz w:val="20"/>
                <w:szCs w:val="20"/>
                <w:lang w:eastAsia="hr-HR"/>
              </w:rPr>
              <w:t>Otvoreno</w:t>
            </w:r>
          </w:p>
          <w:p w14:paraId="4A67B0DE" w14:textId="77777777" w:rsidR="00D57EC9" w:rsidRPr="00190DED"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p>
          <w:p w14:paraId="3CC62E53" w14:textId="77777777" w:rsidR="00D57EC9" w:rsidRPr="00190DED"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iCs/>
                <w:noProof w:val="0"/>
                <w:sz w:val="20"/>
                <w:szCs w:val="20"/>
                <w:lang w:eastAsia="hr-HR"/>
              </w:rPr>
            </w:pPr>
            <w:r w:rsidRPr="00190DED">
              <w:rPr>
                <w:rFonts w:eastAsia="Calibri" w:cstheme="minorHAnsi"/>
                <w:iCs/>
                <w:noProof w:val="0"/>
                <w:sz w:val="20"/>
                <w:szCs w:val="20"/>
                <w:lang w:eastAsia="hr-HR"/>
              </w:rPr>
              <w:t>Planira se kroz izradu jedinstvenih Pravila za statutarnu certifikaciju ribarskih plovila.</w:t>
            </w:r>
          </w:p>
          <w:p w14:paraId="0AA3A929" w14:textId="77777777" w:rsidR="00AE1A55" w:rsidRPr="00190DED" w:rsidRDefault="00AE1A55"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iCs/>
                <w:sz w:val="20"/>
                <w:szCs w:val="20"/>
                <w:lang w:eastAsia="hr-HR"/>
              </w:rPr>
            </w:pPr>
          </w:p>
          <w:p w14:paraId="49A679EE" w14:textId="10838F9C" w:rsidR="00AE1A55" w:rsidRPr="00190DED" w:rsidRDefault="00AE1A55"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iCs/>
                <w:sz w:val="20"/>
                <w:szCs w:val="20"/>
                <w:lang w:eastAsia="hr-HR"/>
              </w:rPr>
            </w:pPr>
            <w:r w:rsidRPr="00190DED">
              <w:rPr>
                <w:rFonts w:eastAsia="Calibri" w:cstheme="minorHAnsi"/>
                <w:iCs/>
                <w:sz w:val="20"/>
                <w:szCs w:val="20"/>
                <w:lang w:eastAsia="hr-HR"/>
              </w:rPr>
              <w:t>(</w:t>
            </w:r>
            <w:r w:rsidR="00FE0CE2" w:rsidRPr="00190DED">
              <w:rPr>
                <w:rFonts w:eastAsia="Calibri" w:cstheme="minorHAnsi"/>
                <w:iCs/>
                <w:sz w:val="20"/>
                <w:szCs w:val="20"/>
                <w:lang w:eastAsia="hr-HR"/>
              </w:rPr>
              <w:t xml:space="preserve">u planu za </w:t>
            </w:r>
            <w:r w:rsidRPr="00190DED">
              <w:rPr>
                <w:rFonts w:eastAsia="Calibri" w:cstheme="minorHAnsi"/>
                <w:iCs/>
                <w:sz w:val="20"/>
                <w:szCs w:val="20"/>
                <w:lang w:eastAsia="hr-HR"/>
              </w:rPr>
              <w:t>2022. godinu)</w:t>
            </w:r>
          </w:p>
        </w:tc>
      </w:tr>
      <w:tr w:rsidR="00190DED" w:rsidRPr="00190DED" w14:paraId="47272834" w14:textId="77777777" w:rsidTr="001607E5">
        <w:trPr>
          <w:trHeight w:val="615"/>
        </w:trPr>
        <w:tc>
          <w:tcPr>
            <w:cnfStyle w:val="001000000000" w:firstRow="0" w:lastRow="0" w:firstColumn="1" w:lastColumn="0" w:oddVBand="0" w:evenVBand="0" w:oddHBand="0" w:evenHBand="0" w:firstRowFirstColumn="0" w:firstRowLastColumn="0" w:lastRowFirstColumn="0" w:lastRowLastColumn="0"/>
            <w:tcW w:w="1040" w:type="pct"/>
            <w:vAlign w:val="center"/>
          </w:tcPr>
          <w:p w14:paraId="470620D2" w14:textId="5F4549C2" w:rsidR="00D57EC9" w:rsidRPr="00190DED" w:rsidRDefault="00D57EC9" w:rsidP="00D57EC9">
            <w:pPr>
              <w:jc w:val="center"/>
              <w:rPr>
                <w:rFonts w:eastAsia="Calibri" w:cstheme="minorHAnsi"/>
                <w:b w:val="0"/>
                <w:bCs w:val="0"/>
                <w:sz w:val="20"/>
                <w:szCs w:val="20"/>
                <w:lang w:eastAsia="hr-HR"/>
              </w:rPr>
            </w:pPr>
            <w:r w:rsidRPr="00190DED">
              <w:rPr>
                <w:rFonts w:cstheme="minorHAnsi"/>
                <w:noProof w:val="0"/>
                <w:sz w:val="20"/>
                <w:szCs w:val="20"/>
              </w:rPr>
              <w:t>AIN05-SR-11/2019</w:t>
            </w:r>
          </w:p>
        </w:tc>
        <w:tc>
          <w:tcPr>
            <w:tcW w:w="773" w:type="pct"/>
            <w:vAlign w:val="center"/>
          </w:tcPr>
          <w:p w14:paraId="5125EF35" w14:textId="1F89EC60" w:rsidR="00D57EC9" w:rsidRPr="00190DED"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190DED">
              <w:rPr>
                <w:rFonts w:eastAsia="Calibri" w:cstheme="minorHAnsi"/>
                <w:noProof w:val="0"/>
                <w:sz w:val="20"/>
                <w:szCs w:val="20"/>
              </w:rPr>
              <w:t>Ministarstvo mora, prometa i infrastrukture</w:t>
            </w:r>
          </w:p>
        </w:tc>
        <w:tc>
          <w:tcPr>
            <w:tcW w:w="1987" w:type="pct"/>
            <w:vAlign w:val="center"/>
          </w:tcPr>
          <w:p w14:paraId="375692B4" w14:textId="23656AA3" w:rsidR="00D57EC9" w:rsidRPr="00190DED" w:rsidRDefault="00D57EC9" w:rsidP="00D57EC9">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190DED">
              <w:rPr>
                <w:rFonts w:eastAsia="Calibri" w:cstheme="minorHAnsi"/>
                <w:noProof w:val="0"/>
                <w:sz w:val="20"/>
                <w:szCs w:val="20"/>
              </w:rPr>
              <w:t>Preporuča se regulirati broj članova posade na ribarskim plovilima na način da se uz članove posade za održavanje sigurne plovidbe omogući ukrcaj stručnih radnika te da se definiraju zahtjevi za njihov rad i boravak na ribarskim plovilima te minimalnu stručnu osposobljenost.</w:t>
            </w:r>
          </w:p>
        </w:tc>
        <w:tc>
          <w:tcPr>
            <w:tcW w:w="1200" w:type="pct"/>
            <w:vAlign w:val="center"/>
          </w:tcPr>
          <w:p w14:paraId="3AC4AC48" w14:textId="77777777" w:rsidR="00D57EC9" w:rsidRPr="00190DED"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lang w:eastAsia="hr-HR"/>
              </w:rPr>
            </w:pPr>
            <w:r w:rsidRPr="00190DED">
              <w:rPr>
                <w:rFonts w:eastAsia="Calibri" w:cstheme="minorHAnsi"/>
                <w:noProof w:val="0"/>
                <w:sz w:val="20"/>
                <w:szCs w:val="20"/>
                <w:lang w:eastAsia="hr-HR"/>
              </w:rPr>
              <w:t>Otvoreno</w:t>
            </w:r>
          </w:p>
          <w:p w14:paraId="26122A0A" w14:textId="77777777" w:rsidR="00D57EC9" w:rsidRPr="00190DED"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noProof w:val="0"/>
                <w:sz w:val="20"/>
                <w:szCs w:val="20"/>
                <w:lang w:eastAsia="hr-HR"/>
              </w:rPr>
            </w:pPr>
          </w:p>
          <w:p w14:paraId="6CF9E49B" w14:textId="77777777" w:rsidR="00D57EC9" w:rsidRPr="00190DED"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iCs/>
                <w:noProof w:val="0"/>
                <w:sz w:val="20"/>
                <w:szCs w:val="20"/>
                <w:lang w:eastAsia="hr-HR"/>
              </w:rPr>
            </w:pPr>
            <w:r w:rsidRPr="00190DED">
              <w:rPr>
                <w:rFonts w:eastAsia="Calibri" w:cstheme="minorHAnsi"/>
                <w:iCs/>
                <w:noProof w:val="0"/>
                <w:sz w:val="20"/>
                <w:szCs w:val="20"/>
                <w:lang w:eastAsia="hr-HR"/>
              </w:rPr>
              <w:t xml:space="preserve">Planira se kroz izradu novog Pravilnika o najmanjem broju članova posade za sigurnu plovidbu i Pravilnika o zvanjima i svjedodžbama o </w:t>
            </w:r>
            <w:r w:rsidRPr="00190DED">
              <w:rPr>
                <w:rFonts w:eastAsia="Calibri" w:cstheme="minorHAnsi"/>
                <w:iCs/>
                <w:noProof w:val="0"/>
                <w:sz w:val="20"/>
                <w:szCs w:val="20"/>
                <w:lang w:eastAsia="hr-HR"/>
              </w:rPr>
              <w:lastRenderedPageBreak/>
              <w:t>osposobljenosti pomoraca.</w:t>
            </w:r>
          </w:p>
          <w:p w14:paraId="34B479E3" w14:textId="77777777" w:rsidR="00190DED" w:rsidRPr="00190DED" w:rsidRDefault="00190DED"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iCs/>
                <w:sz w:val="20"/>
                <w:szCs w:val="20"/>
                <w:lang w:eastAsia="hr-HR"/>
              </w:rPr>
            </w:pPr>
          </w:p>
          <w:p w14:paraId="0ED97340" w14:textId="23734A5F" w:rsidR="00190DED" w:rsidRPr="00190DED" w:rsidRDefault="00190DED"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iCs/>
                <w:sz w:val="20"/>
                <w:szCs w:val="20"/>
                <w:lang w:eastAsia="hr-HR"/>
              </w:rPr>
            </w:pPr>
            <w:r w:rsidRPr="00190DED">
              <w:rPr>
                <w:rFonts w:eastAsia="Calibri" w:cstheme="minorHAnsi"/>
                <w:iCs/>
                <w:sz w:val="20"/>
                <w:szCs w:val="20"/>
                <w:lang w:eastAsia="hr-HR"/>
              </w:rPr>
              <w:t>(u planu za 2022. godinu)</w:t>
            </w:r>
          </w:p>
        </w:tc>
      </w:tr>
      <w:tr w:rsidR="00536D41" w:rsidRPr="00536D41" w14:paraId="0E113A26" w14:textId="77777777" w:rsidTr="001607E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040" w:type="pct"/>
            <w:vAlign w:val="center"/>
          </w:tcPr>
          <w:p w14:paraId="5CE050AD" w14:textId="2ECB5C70" w:rsidR="00D57EC9" w:rsidRPr="00536D41" w:rsidRDefault="00D57EC9" w:rsidP="00D57EC9">
            <w:pPr>
              <w:jc w:val="center"/>
              <w:rPr>
                <w:rFonts w:cstheme="minorHAnsi"/>
                <w:sz w:val="20"/>
                <w:szCs w:val="20"/>
              </w:rPr>
            </w:pPr>
            <w:r w:rsidRPr="00536D41">
              <w:rPr>
                <w:rFonts w:cstheme="minorHAnsi"/>
                <w:noProof w:val="0"/>
                <w:sz w:val="20"/>
                <w:szCs w:val="20"/>
              </w:rPr>
              <w:lastRenderedPageBreak/>
              <w:t>AIN05-SR-1/2020</w:t>
            </w:r>
          </w:p>
        </w:tc>
        <w:tc>
          <w:tcPr>
            <w:tcW w:w="773" w:type="pct"/>
            <w:vAlign w:val="center"/>
          </w:tcPr>
          <w:p w14:paraId="2483D591" w14:textId="4AA60EC0" w:rsidR="00D57EC9" w:rsidRPr="00536D41"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36D41">
              <w:rPr>
                <w:rFonts w:eastAsia="Calibri" w:cstheme="minorHAnsi"/>
                <w:noProof w:val="0"/>
                <w:sz w:val="20"/>
                <w:szCs w:val="20"/>
              </w:rPr>
              <w:t xml:space="preserve">Kompanija Mary Marine </w:t>
            </w:r>
            <w:proofErr w:type="spellStart"/>
            <w:r w:rsidRPr="00536D41">
              <w:rPr>
                <w:rFonts w:eastAsia="Calibri" w:cstheme="minorHAnsi"/>
                <w:noProof w:val="0"/>
                <w:sz w:val="20"/>
                <w:szCs w:val="20"/>
              </w:rPr>
              <w:t>Ltd</w:t>
            </w:r>
            <w:proofErr w:type="spellEnd"/>
            <w:r w:rsidRPr="00536D41">
              <w:rPr>
                <w:rFonts w:eastAsia="Calibri" w:cstheme="minorHAnsi"/>
                <w:noProof w:val="0"/>
                <w:sz w:val="20"/>
                <w:szCs w:val="20"/>
              </w:rPr>
              <w:t>, Libanon</w:t>
            </w:r>
          </w:p>
        </w:tc>
        <w:tc>
          <w:tcPr>
            <w:tcW w:w="1987" w:type="pct"/>
            <w:vAlign w:val="center"/>
          </w:tcPr>
          <w:p w14:paraId="70A4D18C" w14:textId="5F90C253" w:rsidR="00D57EC9" w:rsidRPr="00536D41" w:rsidRDefault="00D57EC9" w:rsidP="00D57EC9">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36D41">
              <w:rPr>
                <w:rFonts w:eastAsia="Calibri" w:cstheme="minorHAnsi"/>
                <w:noProof w:val="0"/>
                <w:sz w:val="20"/>
                <w:szCs w:val="20"/>
              </w:rPr>
              <w:t>Preporuča se osigurati da sve informacije u vezi sa Sustavom upravljanja sigurnošću budu dostupne brodskoj posadi na radnom ili drugom njima razumljivom jeziku.</w:t>
            </w:r>
          </w:p>
        </w:tc>
        <w:tc>
          <w:tcPr>
            <w:tcW w:w="1200" w:type="pct"/>
            <w:vAlign w:val="center"/>
          </w:tcPr>
          <w:p w14:paraId="4F7BDD8B" w14:textId="77777777" w:rsidR="00D57EC9" w:rsidRPr="00536D41"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36D41">
              <w:rPr>
                <w:rFonts w:eastAsia="Calibri" w:cstheme="minorHAnsi"/>
                <w:sz w:val="20"/>
                <w:szCs w:val="20"/>
              </w:rPr>
              <w:t>Otvoreno</w:t>
            </w:r>
          </w:p>
          <w:p w14:paraId="5DEEECD8" w14:textId="77777777" w:rsidR="00D57EC9" w:rsidRPr="00536D41"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p w14:paraId="7E07D8B3" w14:textId="14CCBC4E" w:rsidR="00D57EC9" w:rsidRPr="00536D41"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eastAsia="hr-HR"/>
              </w:rPr>
            </w:pPr>
            <w:r w:rsidRPr="00536D41">
              <w:rPr>
                <w:rFonts w:eastAsia="Calibri" w:cstheme="minorHAnsi"/>
                <w:sz w:val="20"/>
                <w:szCs w:val="20"/>
              </w:rPr>
              <w:t>(</w:t>
            </w:r>
            <w:r w:rsidR="0047591A">
              <w:rPr>
                <w:rFonts w:eastAsia="Calibri" w:cstheme="minorHAnsi"/>
                <w:sz w:val="20"/>
                <w:szCs w:val="20"/>
              </w:rPr>
              <w:t>potvrđeno od države zastave</w:t>
            </w:r>
            <w:r w:rsidR="00CD1653">
              <w:rPr>
                <w:rFonts w:eastAsia="Calibri" w:cstheme="minorHAnsi"/>
                <w:sz w:val="20"/>
                <w:szCs w:val="20"/>
              </w:rPr>
              <w:t xml:space="preserve"> Libanon; </w:t>
            </w:r>
            <w:r w:rsidRPr="00536D41">
              <w:rPr>
                <w:rFonts w:eastAsia="Calibri" w:cstheme="minorHAnsi"/>
                <w:sz w:val="20"/>
                <w:szCs w:val="20"/>
              </w:rPr>
              <w:t>čeka se po</w:t>
            </w:r>
            <w:r w:rsidR="00F11EF8">
              <w:rPr>
                <w:rFonts w:eastAsia="Calibri" w:cstheme="minorHAnsi"/>
                <w:sz w:val="20"/>
                <w:szCs w:val="20"/>
              </w:rPr>
              <w:t>tvrda kompanije</w:t>
            </w:r>
            <w:r w:rsidRPr="00536D41">
              <w:rPr>
                <w:rFonts w:eastAsia="Calibri" w:cstheme="minorHAnsi"/>
                <w:sz w:val="20"/>
                <w:szCs w:val="20"/>
              </w:rPr>
              <w:t>)</w:t>
            </w:r>
          </w:p>
        </w:tc>
      </w:tr>
      <w:tr w:rsidR="00536D41" w:rsidRPr="00536D41" w14:paraId="3F452F54" w14:textId="77777777" w:rsidTr="001607E5">
        <w:trPr>
          <w:trHeight w:val="615"/>
        </w:trPr>
        <w:tc>
          <w:tcPr>
            <w:cnfStyle w:val="001000000000" w:firstRow="0" w:lastRow="0" w:firstColumn="1" w:lastColumn="0" w:oddVBand="0" w:evenVBand="0" w:oddHBand="0" w:evenHBand="0" w:firstRowFirstColumn="0" w:firstRowLastColumn="0" w:lastRowFirstColumn="0" w:lastRowLastColumn="0"/>
            <w:tcW w:w="1040" w:type="pct"/>
            <w:vAlign w:val="center"/>
          </w:tcPr>
          <w:p w14:paraId="45F085AB" w14:textId="6BB754B4" w:rsidR="00D57EC9" w:rsidRPr="00536D41" w:rsidRDefault="00D57EC9" w:rsidP="00D57EC9">
            <w:pPr>
              <w:jc w:val="center"/>
              <w:rPr>
                <w:rFonts w:cstheme="minorHAnsi"/>
                <w:sz w:val="20"/>
                <w:szCs w:val="20"/>
              </w:rPr>
            </w:pPr>
            <w:r w:rsidRPr="00536D41">
              <w:rPr>
                <w:rFonts w:cstheme="minorHAnsi"/>
                <w:noProof w:val="0"/>
                <w:sz w:val="20"/>
                <w:szCs w:val="20"/>
              </w:rPr>
              <w:t>AIN05-SR-2/2020</w:t>
            </w:r>
          </w:p>
        </w:tc>
        <w:tc>
          <w:tcPr>
            <w:tcW w:w="773" w:type="pct"/>
            <w:vAlign w:val="center"/>
          </w:tcPr>
          <w:p w14:paraId="3744BE00" w14:textId="733963E4" w:rsidR="00D57EC9" w:rsidRPr="00536D41"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36D41">
              <w:rPr>
                <w:rFonts w:eastAsia="Calibri" w:cstheme="minorHAnsi"/>
                <w:noProof w:val="0"/>
                <w:sz w:val="20"/>
                <w:szCs w:val="20"/>
              </w:rPr>
              <w:t xml:space="preserve">Kompanija Mary Marine </w:t>
            </w:r>
            <w:proofErr w:type="spellStart"/>
            <w:r w:rsidRPr="00536D41">
              <w:rPr>
                <w:rFonts w:eastAsia="Calibri" w:cstheme="minorHAnsi"/>
                <w:noProof w:val="0"/>
                <w:sz w:val="20"/>
                <w:szCs w:val="20"/>
              </w:rPr>
              <w:t>Ltd</w:t>
            </w:r>
            <w:proofErr w:type="spellEnd"/>
            <w:r w:rsidRPr="00536D41">
              <w:rPr>
                <w:rFonts w:eastAsia="Calibri" w:cstheme="minorHAnsi"/>
                <w:noProof w:val="0"/>
                <w:sz w:val="20"/>
                <w:szCs w:val="20"/>
              </w:rPr>
              <w:t>, Libanon</w:t>
            </w:r>
          </w:p>
        </w:tc>
        <w:tc>
          <w:tcPr>
            <w:tcW w:w="1987" w:type="pct"/>
            <w:vAlign w:val="center"/>
          </w:tcPr>
          <w:p w14:paraId="6339C769" w14:textId="7BBA0E3F" w:rsidR="00D57EC9" w:rsidRPr="00536D41" w:rsidRDefault="00D57EC9" w:rsidP="00D57EC9">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36D41">
              <w:rPr>
                <w:rFonts w:eastAsia="Calibri" w:cstheme="minorHAnsi"/>
                <w:noProof w:val="0"/>
                <w:sz w:val="20"/>
                <w:szCs w:val="20"/>
              </w:rPr>
              <w:t>Preporuča se uspostaviti i održavati edukaciju ili druge načine upoznavanja članova posade broda sa Sustavom upravljanja sigurnošću, njegovom implementacijom i primjenom u svakodnevnim aktivnostima.</w:t>
            </w:r>
          </w:p>
        </w:tc>
        <w:tc>
          <w:tcPr>
            <w:tcW w:w="1200" w:type="pct"/>
            <w:vAlign w:val="center"/>
          </w:tcPr>
          <w:p w14:paraId="2BC180CC" w14:textId="77777777" w:rsidR="00D57EC9" w:rsidRPr="00536D41"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36D41">
              <w:rPr>
                <w:rFonts w:eastAsia="Calibri" w:cstheme="minorHAnsi"/>
                <w:sz w:val="20"/>
                <w:szCs w:val="20"/>
              </w:rPr>
              <w:t>Otvoreno</w:t>
            </w:r>
          </w:p>
          <w:p w14:paraId="3976D9F7" w14:textId="77777777" w:rsidR="00D57EC9" w:rsidRPr="00536D41"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3AA3F6F0" w14:textId="685BAD7D" w:rsidR="00D57EC9" w:rsidRPr="00536D41" w:rsidRDefault="00664E46"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eastAsia="hr-HR"/>
              </w:rPr>
            </w:pPr>
            <w:r w:rsidRPr="00536D41">
              <w:rPr>
                <w:rFonts w:eastAsia="Calibri" w:cstheme="minorHAnsi"/>
                <w:sz w:val="20"/>
                <w:szCs w:val="20"/>
              </w:rPr>
              <w:t>(</w:t>
            </w:r>
            <w:r>
              <w:rPr>
                <w:rFonts w:eastAsia="Calibri" w:cstheme="minorHAnsi"/>
                <w:sz w:val="20"/>
                <w:szCs w:val="20"/>
              </w:rPr>
              <w:t xml:space="preserve">potvrđeno od države zastave Libanon; </w:t>
            </w:r>
            <w:r w:rsidRPr="00536D41">
              <w:rPr>
                <w:rFonts w:eastAsia="Calibri" w:cstheme="minorHAnsi"/>
                <w:sz w:val="20"/>
                <w:szCs w:val="20"/>
              </w:rPr>
              <w:t>čeka se po</w:t>
            </w:r>
            <w:r>
              <w:rPr>
                <w:rFonts w:eastAsia="Calibri" w:cstheme="minorHAnsi"/>
                <w:sz w:val="20"/>
                <w:szCs w:val="20"/>
              </w:rPr>
              <w:t>tvrda kompanije</w:t>
            </w:r>
            <w:r w:rsidRPr="00536D41">
              <w:rPr>
                <w:rFonts w:eastAsia="Calibri" w:cstheme="minorHAnsi"/>
                <w:sz w:val="20"/>
                <w:szCs w:val="20"/>
              </w:rPr>
              <w:t>)</w:t>
            </w:r>
          </w:p>
        </w:tc>
      </w:tr>
      <w:tr w:rsidR="00536D41" w:rsidRPr="00536D41" w14:paraId="0FCEA500" w14:textId="77777777" w:rsidTr="001607E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040" w:type="pct"/>
            <w:vAlign w:val="center"/>
          </w:tcPr>
          <w:p w14:paraId="1E4CAE1D" w14:textId="27AFEFE9" w:rsidR="00D57EC9" w:rsidRPr="00536D41" w:rsidRDefault="00D57EC9" w:rsidP="00D57EC9">
            <w:pPr>
              <w:jc w:val="center"/>
              <w:rPr>
                <w:rFonts w:cstheme="minorHAnsi"/>
                <w:sz w:val="20"/>
                <w:szCs w:val="20"/>
              </w:rPr>
            </w:pPr>
            <w:r w:rsidRPr="00536D41">
              <w:rPr>
                <w:rFonts w:cstheme="minorHAnsi"/>
                <w:noProof w:val="0"/>
                <w:sz w:val="20"/>
                <w:szCs w:val="20"/>
              </w:rPr>
              <w:t>AIN05-SR-3/2020</w:t>
            </w:r>
          </w:p>
        </w:tc>
        <w:tc>
          <w:tcPr>
            <w:tcW w:w="773" w:type="pct"/>
            <w:vAlign w:val="center"/>
          </w:tcPr>
          <w:p w14:paraId="7EC0508B" w14:textId="23937EAF" w:rsidR="00D57EC9" w:rsidRPr="00536D41"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36D41">
              <w:rPr>
                <w:rFonts w:eastAsia="Calibri" w:cstheme="minorHAnsi"/>
                <w:noProof w:val="0"/>
                <w:sz w:val="20"/>
                <w:szCs w:val="20"/>
              </w:rPr>
              <w:t xml:space="preserve">Kompanija Mary Marine </w:t>
            </w:r>
            <w:proofErr w:type="spellStart"/>
            <w:r w:rsidRPr="00536D41">
              <w:rPr>
                <w:rFonts w:eastAsia="Calibri" w:cstheme="minorHAnsi"/>
                <w:noProof w:val="0"/>
                <w:sz w:val="20"/>
                <w:szCs w:val="20"/>
              </w:rPr>
              <w:t>Ltd</w:t>
            </w:r>
            <w:proofErr w:type="spellEnd"/>
            <w:r w:rsidRPr="00536D41">
              <w:rPr>
                <w:rFonts w:eastAsia="Calibri" w:cstheme="minorHAnsi"/>
                <w:noProof w:val="0"/>
                <w:sz w:val="20"/>
                <w:szCs w:val="20"/>
              </w:rPr>
              <w:t>, Libanon</w:t>
            </w:r>
          </w:p>
        </w:tc>
        <w:tc>
          <w:tcPr>
            <w:tcW w:w="1987" w:type="pct"/>
            <w:vAlign w:val="center"/>
          </w:tcPr>
          <w:p w14:paraId="32DEE5AC" w14:textId="6C6FCC86" w:rsidR="00D57EC9" w:rsidRPr="00536D41" w:rsidRDefault="00D57EC9" w:rsidP="00D57EC9">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36D41">
              <w:rPr>
                <w:rFonts w:eastAsia="Calibri" w:cstheme="minorHAnsi"/>
                <w:noProof w:val="0"/>
                <w:sz w:val="20"/>
                <w:szCs w:val="20"/>
              </w:rPr>
              <w:t>Preporuča se proceduru Operacija ukrcaja goriva upotpuniti s uputama o postupanju u slučaju privremene obustave snabdijevanja broda gorivom.</w:t>
            </w:r>
          </w:p>
        </w:tc>
        <w:tc>
          <w:tcPr>
            <w:tcW w:w="1200" w:type="pct"/>
            <w:vAlign w:val="center"/>
          </w:tcPr>
          <w:p w14:paraId="18061F6D" w14:textId="77777777" w:rsidR="00D57EC9" w:rsidRPr="00536D41"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36D41">
              <w:rPr>
                <w:rFonts w:eastAsia="Calibri" w:cstheme="minorHAnsi"/>
                <w:sz w:val="20"/>
                <w:szCs w:val="20"/>
              </w:rPr>
              <w:t>Otvoreno</w:t>
            </w:r>
          </w:p>
          <w:p w14:paraId="3DF05E0E" w14:textId="77777777" w:rsidR="00D57EC9" w:rsidRPr="00536D41"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p w14:paraId="49552789" w14:textId="589AB0D3" w:rsidR="00D57EC9" w:rsidRPr="00536D41" w:rsidRDefault="00664E46" w:rsidP="00D57EC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noProof w:val="0"/>
                <w:sz w:val="20"/>
                <w:szCs w:val="20"/>
                <w:lang w:eastAsia="hr-HR"/>
              </w:rPr>
            </w:pPr>
            <w:r w:rsidRPr="00536D41">
              <w:rPr>
                <w:rFonts w:eastAsia="Calibri" w:cstheme="minorHAnsi"/>
                <w:sz w:val="20"/>
                <w:szCs w:val="20"/>
              </w:rPr>
              <w:t>(</w:t>
            </w:r>
            <w:r>
              <w:rPr>
                <w:rFonts w:eastAsia="Calibri" w:cstheme="minorHAnsi"/>
                <w:sz w:val="20"/>
                <w:szCs w:val="20"/>
              </w:rPr>
              <w:t xml:space="preserve">potvrđeno od države zastave Libanon; </w:t>
            </w:r>
            <w:r w:rsidRPr="00536D41">
              <w:rPr>
                <w:rFonts w:eastAsia="Calibri" w:cstheme="minorHAnsi"/>
                <w:sz w:val="20"/>
                <w:szCs w:val="20"/>
              </w:rPr>
              <w:t>čeka se po</w:t>
            </w:r>
            <w:r>
              <w:rPr>
                <w:rFonts w:eastAsia="Calibri" w:cstheme="minorHAnsi"/>
                <w:sz w:val="20"/>
                <w:szCs w:val="20"/>
              </w:rPr>
              <w:t>tvrda kompanije</w:t>
            </w:r>
            <w:r w:rsidRPr="00536D41">
              <w:rPr>
                <w:rFonts w:eastAsia="Calibri" w:cstheme="minorHAnsi"/>
                <w:sz w:val="20"/>
                <w:szCs w:val="20"/>
              </w:rPr>
              <w:t>)</w:t>
            </w:r>
            <w:r w:rsidR="00D57EC9" w:rsidRPr="00536D41">
              <w:rPr>
                <w:rFonts w:ascii="Calibri" w:eastAsia="Calibri" w:hAnsi="Calibri" w:cs="Calibri"/>
                <w:noProof w:val="0"/>
                <w:sz w:val="20"/>
                <w:szCs w:val="20"/>
                <w:lang w:eastAsia="hr-HR"/>
              </w:rPr>
              <w:t xml:space="preserve"> </w:t>
            </w:r>
          </w:p>
          <w:p w14:paraId="2C1DD705" w14:textId="77777777" w:rsidR="00D57EC9" w:rsidRPr="00536D41"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eastAsia="hr-HR"/>
              </w:rPr>
            </w:pPr>
          </w:p>
        </w:tc>
      </w:tr>
      <w:tr w:rsidR="00536D41" w:rsidRPr="00536D41" w14:paraId="2317F518" w14:textId="77777777" w:rsidTr="001607E5">
        <w:trPr>
          <w:trHeight w:val="615"/>
        </w:trPr>
        <w:tc>
          <w:tcPr>
            <w:cnfStyle w:val="001000000000" w:firstRow="0" w:lastRow="0" w:firstColumn="1" w:lastColumn="0" w:oddVBand="0" w:evenVBand="0" w:oddHBand="0" w:evenHBand="0" w:firstRowFirstColumn="0" w:firstRowLastColumn="0" w:lastRowFirstColumn="0" w:lastRowLastColumn="0"/>
            <w:tcW w:w="1040" w:type="pct"/>
            <w:vAlign w:val="center"/>
          </w:tcPr>
          <w:p w14:paraId="059C9DBC" w14:textId="62DA948D" w:rsidR="00D57EC9" w:rsidRPr="00536D41" w:rsidRDefault="00D57EC9" w:rsidP="00D57EC9">
            <w:pPr>
              <w:jc w:val="center"/>
              <w:rPr>
                <w:rFonts w:cstheme="minorHAnsi"/>
                <w:sz w:val="20"/>
                <w:szCs w:val="20"/>
              </w:rPr>
            </w:pPr>
            <w:r w:rsidRPr="00536D41">
              <w:rPr>
                <w:rFonts w:cstheme="minorHAnsi"/>
                <w:noProof w:val="0"/>
                <w:sz w:val="20"/>
                <w:szCs w:val="20"/>
              </w:rPr>
              <w:t>AIN05-SR-4/2020</w:t>
            </w:r>
          </w:p>
        </w:tc>
        <w:tc>
          <w:tcPr>
            <w:tcW w:w="773" w:type="pct"/>
            <w:vAlign w:val="center"/>
          </w:tcPr>
          <w:p w14:paraId="645BF9A1" w14:textId="7681C0A2" w:rsidR="00D57EC9" w:rsidRPr="00536D41"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36D41">
              <w:rPr>
                <w:rFonts w:eastAsia="Calibri" w:cstheme="minorHAnsi"/>
                <w:noProof w:val="0"/>
                <w:sz w:val="20"/>
                <w:szCs w:val="20"/>
              </w:rPr>
              <w:t xml:space="preserve">Kompanija Mary Marine </w:t>
            </w:r>
            <w:proofErr w:type="spellStart"/>
            <w:r w:rsidRPr="00536D41">
              <w:rPr>
                <w:rFonts w:eastAsia="Calibri" w:cstheme="minorHAnsi"/>
                <w:noProof w:val="0"/>
                <w:sz w:val="20"/>
                <w:szCs w:val="20"/>
              </w:rPr>
              <w:t>Ltd</w:t>
            </w:r>
            <w:proofErr w:type="spellEnd"/>
            <w:r w:rsidRPr="00536D41">
              <w:rPr>
                <w:rFonts w:eastAsia="Calibri" w:cstheme="minorHAnsi"/>
                <w:noProof w:val="0"/>
                <w:sz w:val="20"/>
                <w:szCs w:val="20"/>
              </w:rPr>
              <w:t>, Libanon</w:t>
            </w:r>
          </w:p>
        </w:tc>
        <w:tc>
          <w:tcPr>
            <w:tcW w:w="1987" w:type="pct"/>
            <w:vAlign w:val="center"/>
          </w:tcPr>
          <w:p w14:paraId="37848881" w14:textId="6AC7F7C4" w:rsidR="00D57EC9" w:rsidRPr="00536D41" w:rsidRDefault="00D57EC9" w:rsidP="00D57EC9">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36D41">
              <w:rPr>
                <w:rFonts w:eastAsia="Calibri" w:cstheme="minorHAnsi"/>
                <w:noProof w:val="0"/>
                <w:sz w:val="20"/>
                <w:szCs w:val="20"/>
              </w:rPr>
              <w:t>Preporuča se regulirati uvježbavanje posade za slučajeve izlijevanja ulja u intervalima ne duljim od 3 mjeseca te obavezu da se prije svakog planiranog snabdijevanja broda gorivom provodi obuka i upoznavanje s detaljima operacije i dužnostima svih članova posade uključenih u nadolazeću operaciju.</w:t>
            </w:r>
          </w:p>
        </w:tc>
        <w:tc>
          <w:tcPr>
            <w:tcW w:w="1200" w:type="pct"/>
            <w:vAlign w:val="center"/>
          </w:tcPr>
          <w:p w14:paraId="14791038" w14:textId="77777777" w:rsidR="00D57EC9" w:rsidRPr="00536D41"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36D41">
              <w:rPr>
                <w:rFonts w:eastAsia="Calibri" w:cstheme="minorHAnsi"/>
                <w:sz w:val="20"/>
                <w:szCs w:val="20"/>
              </w:rPr>
              <w:t>Otvoreno</w:t>
            </w:r>
          </w:p>
          <w:p w14:paraId="036FEB1F" w14:textId="77777777" w:rsidR="00D57EC9" w:rsidRPr="00536D41"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72758FBB" w14:textId="1A90C42C" w:rsidR="00D57EC9" w:rsidRPr="00536D41" w:rsidRDefault="00664E46"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eastAsia="hr-HR"/>
              </w:rPr>
            </w:pPr>
            <w:r w:rsidRPr="00536D41">
              <w:rPr>
                <w:rFonts w:eastAsia="Calibri" w:cstheme="minorHAnsi"/>
                <w:sz w:val="20"/>
                <w:szCs w:val="20"/>
              </w:rPr>
              <w:t>(</w:t>
            </w:r>
            <w:r>
              <w:rPr>
                <w:rFonts w:eastAsia="Calibri" w:cstheme="minorHAnsi"/>
                <w:sz w:val="20"/>
                <w:szCs w:val="20"/>
              </w:rPr>
              <w:t xml:space="preserve">potvrđeno od države zastave Libanon; </w:t>
            </w:r>
            <w:r w:rsidRPr="00536D41">
              <w:rPr>
                <w:rFonts w:eastAsia="Calibri" w:cstheme="minorHAnsi"/>
                <w:sz w:val="20"/>
                <w:szCs w:val="20"/>
              </w:rPr>
              <w:t>čeka se po</w:t>
            </w:r>
            <w:r>
              <w:rPr>
                <w:rFonts w:eastAsia="Calibri" w:cstheme="minorHAnsi"/>
                <w:sz w:val="20"/>
                <w:szCs w:val="20"/>
              </w:rPr>
              <w:t>tvrda kompanije</w:t>
            </w:r>
            <w:r w:rsidRPr="00536D41">
              <w:rPr>
                <w:rFonts w:eastAsia="Calibri" w:cstheme="minorHAnsi"/>
                <w:sz w:val="20"/>
                <w:szCs w:val="20"/>
              </w:rPr>
              <w:t>)</w:t>
            </w:r>
          </w:p>
        </w:tc>
      </w:tr>
      <w:tr w:rsidR="00664E46" w:rsidRPr="00664E46" w14:paraId="6F5C08FA" w14:textId="77777777" w:rsidTr="001607E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040" w:type="pct"/>
            <w:vAlign w:val="center"/>
          </w:tcPr>
          <w:p w14:paraId="69224C71" w14:textId="2A9FCDF3" w:rsidR="00D57EC9" w:rsidRPr="00664E46" w:rsidRDefault="00D57EC9" w:rsidP="00D57EC9">
            <w:pPr>
              <w:jc w:val="center"/>
              <w:rPr>
                <w:rFonts w:cstheme="minorHAnsi"/>
                <w:sz w:val="20"/>
                <w:szCs w:val="20"/>
              </w:rPr>
            </w:pPr>
            <w:r w:rsidRPr="00664E46">
              <w:rPr>
                <w:rFonts w:cstheme="minorHAnsi"/>
                <w:noProof w:val="0"/>
                <w:sz w:val="20"/>
                <w:szCs w:val="20"/>
              </w:rPr>
              <w:t>AIN05-SR-10/2020</w:t>
            </w:r>
          </w:p>
        </w:tc>
        <w:tc>
          <w:tcPr>
            <w:tcW w:w="773" w:type="pct"/>
            <w:vAlign w:val="center"/>
          </w:tcPr>
          <w:p w14:paraId="63DB8A21" w14:textId="4FAC9BB3" w:rsidR="00D57EC9" w:rsidRPr="00664E46"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664E46">
              <w:rPr>
                <w:rFonts w:eastAsia="Calibri" w:cstheme="minorHAnsi"/>
                <w:noProof w:val="0"/>
                <w:sz w:val="20"/>
                <w:szCs w:val="20"/>
              </w:rPr>
              <w:t xml:space="preserve">Brodarsko društvo </w:t>
            </w:r>
            <w:proofErr w:type="spellStart"/>
            <w:r w:rsidRPr="00664E46">
              <w:rPr>
                <w:rFonts w:eastAsia="Calibri" w:cstheme="minorHAnsi"/>
                <w:noProof w:val="0"/>
                <w:sz w:val="20"/>
                <w:szCs w:val="20"/>
              </w:rPr>
              <w:t>Catamaran</w:t>
            </w:r>
            <w:proofErr w:type="spellEnd"/>
            <w:r w:rsidRPr="00664E46">
              <w:rPr>
                <w:rFonts w:eastAsia="Calibri" w:cstheme="minorHAnsi"/>
                <w:noProof w:val="0"/>
                <w:sz w:val="20"/>
                <w:szCs w:val="20"/>
              </w:rPr>
              <w:t xml:space="preserve"> Line d.o.o.</w:t>
            </w:r>
          </w:p>
        </w:tc>
        <w:tc>
          <w:tcPr>
            <w:tcW w:w="1987" w:type="pct"/>
            <w:vAlign w:val="center"/>
          </w:tcPr>
          <w:p w14:paraId="784EF039" w14:textId="2BDDF340" w:rsidR="00D57EC9" w:rsidRPr="00664E46" w:rsidRDefault="00D57EC9" w:rsidP="00D57EC9">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664E46">
              <w:rPr>
                <w:rFonts w:eastAsia="Calibri" w:cstheme="minorHAnsi"/>
                <w:noProof w:val="0"/>
                <w:sz w:val="20"/>
                <w:szCs w:val="20"/>
              </w:rPr>
              <w:t>Preporuča se osigurati uspostavljanje straže prilikom svakog i za vrijeme cjelokupnog boravka broda u luci, a koja bi jamčila sigurnost i sigurnosnu zaštitu broda, vodeći pritom računa o organizaciji radnog vremena kako bi se osigurao dostatan odmor i spriječio umor članova posade.</w:t>
            </w:r>
          </w:p>
        </w:tc>
        <w:tc>
          <w:tcPr>
            <w:tcW w:w="1200" w:type="pct"/>
            <w:vAlign w:val="center"/>
          </w:tcPr>
          <w:p w14:paraId="0762AB8E" w14:textId="7CC9B430" w:rsidR="00D57EC9" w:rsidRPr="00664E46"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eastAsia="hr-HR"/>
              </w:rPr>
            </w:pPr>
            <w:r w:rsidRPr="00664E46">
              <w:rPr>
                <w:rFonts w:eastAsia="Calibri" w:cstheme="minorHAnsi"/>
                <w:noProof w:val="0"/>
                <w:sz w:val="20"/>
                <w:szCs w:val="20"/>
                <w:lang w:eastAsia="hr-HR"/>
              </w:rPr>
              <w:t>Zatvoreno</w:t>
            </w:r>
          </w:p>
        </w:tc>
      </w:tr>
      <w:tr w:rsidR="00664E46" w:rsidRPr="00664E46" w14:paraId="6B28DF8D" w14:textId="77777777" w:rsidTr="001607E5">
        <w:trPr>
          <w:trHeight w:val="615"/>
        </w:trPr>
        <w:tc>
          <w:tcPr>
            <w:cnfStyle w:val="001000000000" w:firstRow="0" w:lastRow="0" w:firstColumn="1" w:lastColumn="0" w:oddVBand="0" w:evenVBand="0" w:oddHBand="0" w:evenHBand="0" w:firstRowFirstColumn="0" w:firstRowLastColumn="0" w:lastRowFirstColumn="0" w:lastRowLastColumn="0"/>
            <w:tcW w:w="1040" w:type="pct"/>
            <w:vAlign w:val="center"/>
          </w:tcPr>
          <w:p w14:paraId="38D146F9" w14:textId="6112A2C0" w:rsidR="00D57EC9" w:rsidRPr="00664E46" w:rsidRDefault="00D57EC9" w:rsidP="00D57EC9">
            <w:pPr>
              <w:jc w:val="center"/>
              <w:rPr>
                <w:rFonts w:cstheme="minorHAnsi"/>
                <w:sz w:val="20"/>
                <w:szCs w:val="20"/>
              </w:rPr>
            </w:pPr>
            <w:r w:rsidRPr="00664E46">
              <w:rPr>
                <w:rFonts w:cstheme="minorHAnsi"/>
                <w:noProof w:val="0"/>
                <w:sz w:val="20"/>
                <w:szCs w:val="20"/>
              </w:rPr>
              <w:t>AIN05-SR-11/2020</w:t>
            </w:r>
          </w:p>
        </w:tc>
        <w:tc>
          <w:tcPr>
            <w:tcW w:w="773" w:type="pct"/>
            <w:vAlign w:val="center"/>
          </w:tcPr>
          <w:p w14:paraId="4F9C8484" w14:textId="22FA8FC5" w:rsidR="00D57EC9" w:rsidRPr="00664E46"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664E46">
              <w:rPr>
                <w:rFonts w:eastAsia="Calibri" w:cstheme="minorHAnsi"/>
                <w:noProof w:val="0"/>
                <w:sz w:val="20"/>
                <w:szCs w:val="20"/>
              </w:rPr>
              <w:t xml:space="preserve">Brodarsko društvo </w:t>
            </w:r>
            <w:proofErr w:type="spellStart"/>
            <w:r w:rsidRPr="00664E46">
              <w:rPr>
                <w:rFonts w:eastAsia="Calibri" w:cstheme="minorHAnsi"/>
                <w:noProof w:val="0"/>
                <w:sz w:val="20"/>
                <w:szCs w:val="20"/>
              </w:rPr>
              <w:t>Catamaran</w:t>
            </w:r>
            <w:proofErr w:type="spellEnd"/>
            <w:r w:rsidRPr="00664E46">
              <w:rPr>
                <w:rFonts w:eastAsia="Calibri" w:cstheme="minorHAnsi"/>
                <w:noProof w:val="0"/>
                <w:sz w:val="20"/>
                <w:szCs w:val="20"/>
              </w:rPr>
              <w:t xml:space="preserve"> Line d.o.o.</w:t>
            </w:r>
          </w:p>
        </w:tc>
        <w:tc>
          <w:tcPr>
            <w:tcW w:w="1987" w:type="pct"/>
            <w:vAlign w:val="center"/>
          </w:tcPr>
          <w:p w14:paraId="42948F6C" w14:textId="016A4140" w:rsidR="00D57EC9" w:rsidRPr="00664E46" w:rsidRDefault="00D57EC9" w:rsidP="00D57EC9">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664E46">
              <w:rPr>
                <w:rFonts w:eastAsia="Calibri" w:cstheme="minorHAnsi"/>
                <w:noProof w:val="0"/>
                <w:sz w:val="20"/>
                <w:szCs w:val="20"/>
              </w:rPr>
              <w:t>Preporuča se brze putničke brodove kojima pruža uslugu javnog prijevoza opremiti instrumentima za mjerenje brzine vjetra, a po mogućnosti i smjera vjetra.</w:t>
            </w:r>
          </w:p>
        </w:tc>
        <w:tc>
          <w:tcPr>
            <w:tcW w:w="1200" w:type="pct"/>
            <w:vAlign w:val="center"/>
          </w:tcPr>
          <w:p w14:paraId="584F0969" w14:textId="6455EF11" w:rsidR="00D57EC9" w:rsidRPr="00664E46" w:rsidRDefault="00D57EC9" w:rsidP="00D57EC9">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eastAsia="hr-HR"/>
              </w:rPr>
            </w:pPr>
            <w:r w:rsidRPr="00664E46">
              <w:rPr>
                <w:rFonts w:eastAsia="Calibri" w:cstheme="minorHAnsi"/>
                <w:noProof w:val="0"/>
                <w:sz w:val="20"/>
                <w:szCs w:val="20"/>
                <w:lang w:eastAsia="hr-HR"/>
              </w:rPr>
              <w:t>Zatvoreno</w:t>
            </w:r>
          </w:p>
        </w:tc>
      </w:tr>
      <w:tr w:rsidR="00664E46" w:rsidRPr="00664E46" w14:paraId="61FB1F03" w14:textId="77777777" w:rsidTr="001607E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040" w:type="pct"/>
            <w:vAlign w:val="center"/>
          </w:tcPr>
          <w:p w14:paraId="29F201E0" w14:textId="4FC14F92" w:rsidR="00D57EC9" w:rsidRPr="00664E46" w:rsidRDefault="00D57EC9" w:rsidP="00D57EC9">
            <w:pPr>
              <w:jc w:val="center"/>
              <w:rPr>
                <w:rFonts w:cstheme="minorHAnsi"/>
                <w:sz w:val="20"/>
                <w:szCs w:val="20"/>
              </w:rPr>
            </w:pPr>
            <w:r w:rsidRPr="00664E46">
              <w:rPr>
                <w:rFonts w:cstheme="minorHAnsi"/>
                <w:noProof w:val="0"/>
                <w:sz w:val="20"/>
                <w:szCs w:val="20"/>
              </w:rPr>
              <w:t>AIN05-SR-12/2020</w:t>
            </w:r>
          </w:p>
        </w:tc>
        <w:tc>
          <w:tcPr>
            <w:tcW w:w="773" w:type="pct"/>
            <w:vAlign w:val="center"/>
          </w:tcPr>
          <w:p w14:paraId="443EAB84" w14:textId="461664A9" w:rsidR="00D57EC9" w:rsidRPr="00664E46"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664E46">
              <w:rPr>
                <w:rFonts w:eastAsia="Calibri" w:cstheme="minorHAnsi"/>
                <w:noProof w:val="0"/>
                <w:sz w:val="20"/>
                <w:szCs w:val="20"/>
              </w:rPr>
              <w:t xml:space="preserve">Ministarstvo mora, </w:t>
            </w:r>
            <w:r w:rsidRPr="00664E46">
              <w:rPr>
                <w:rFonts w:eastAsia="Calibri" w:cstheme="minorHAnsi"/>
                <w:noProof w:val="0"/>
                <w:sz w:val="20"/>
                <w:szCs w:val="20"/>
              </w:rPr>
              <w:lastRenderedPageBreak/>
              <w:t>prometa i infrastrukture</w:t>
            </w:r>
          </w:p>
        </w:tc>
        <w:tc>
          <w:tcPr>
            <w:tcW w:w="1987" w:type="pct"/>
            <w:vAlign w:val="center"/>
          </w:tcPr>
          <w:p w14:paraId="3346C92F" w14:textId="64209251" w:rsidR="00D57EC9" w:rsidRPr="00664E46" w:rsidRDefault="00D57EC9" w:rsidP="00D57EC9">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664E46">
              <w:rPr>
                <w:rFonts w:eastAsia="Calibri" w:cstheme="minorHAnsi"/>
                <w:noProof w:val="0"/>
                <w:sz w:val="20"/>
                <w:szCs w:val="20"/>
              </w:rPr>
              <w:lastRenderedPageBreak/>
              <w:t xml:space="preserve">Preporuča se provesti provjeru usklađenosti važećih Uvjerenja o </w:t>
            </w:r>
            <w:r w:rsidRPr="00664E46">
              <w:rPr>
                <w:rFonts w:eastAsia="Calibri" w:cstheme="minorHAnsi"/>
                <w:noProof w:val="0"/>
                <w:sz w:val="20"/>
                <w:szCs w:val="20"/>
              </w:rPr>
              <w:lastRenderedPageBreak/>
              <w:t xml:space="preserve">najmanjem broju članova posade s odredbama Pravilnika o najmanjem broju članova posade za sigurnu plovidbu koji moraju imati pomorski brodovi, plutajući objekti i nepomični </w:t>
            </w:r>
            <w:proofErr w:type="spellStart"/>
            <w:r w:rsidRPr="00664E46">
              <w:rPr>
                <w:rFonts w:eastAsia="Calibri" w:cstheme="minorHAnsi"/>
                <w:noProof w:val="0"/>
                <w:sz w:val="20"/>
                <w:szCs w:val="20"/>
              </w:rPr>
              <w:t>odobalni</w:t>
            </w:r>
            <w:proofErr w:type="spellEnd"/>
            <w:r w:rsidRPr="00664E46">
              <w:rPr>
                <w:rFonts w:eastAsia="Calibri" w:cstheme="minorHAnsi"/>
                <w:noProof w:val="0"/>
                <w:sz w:val="20"/>
                <w:szCs w:val="20"/>
              </w:rPr>
              <w:t xml:space="preserve"> objekti („Narodne novine“, broj 63/07, 76/11, 46/13, 104/15, 31/16, 83/16) te ispraviti eventualne nesukladnosti.</w:t>
            </w:r>
          </w:p>
        </w:tc>
        <w:tc>
          <w:tcPr>
            <w:tcW w:w="1200" w:type="pct"/>
            <w:vAlign w:val="center"/>
          </w:tcPr>
          <w:p w14:paraId="509A0EFB" w14:textId="77777777" w:rsidR="00D57EC9" w:rsidRPr="00664E46"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664E46">
              <w:rPr>
                <w:rFonts w:eastAsia="Calibri" w:cstheme="minorHAnsi"/>
                <w:noProof w:val="0"/>
                <w:sz w:val="20"/>
                <w:szCs w:val="20"/>
                <w:lang w:eastAsia="hr-HR"/>
              </w:rPr>
              <w:lastRenderedPageBreak/>
              <w:t>Otvoreno</w:t>
            </w:r>
          </w:p>
          <w:p w14:paraId="413DA00E" w14:textId="77777777" w:rsidR="00D57EC9" w:rsidRPr="00664E46"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p>
          <w:p w14:paraId="381EF2A3" w14:textId="77777777" w:rsidR="00D57EC9" w:rsidRPr="00664E46" w:rsidRDefault="00D57EC9"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lang w:eastAsia="hr-HR"/>
              </w:rPr>
            </w:pPr>
            <w:r w:rsidRPr="00664E46">
              <w:rPr>
                <w:rFonts w:eastAsia="Calibri" w:cstheme="minorHAnsi"/>
                <w:noProof w:val="0"/>
                <w:sz w:val="20"/>
                <w:szCs w:val="20"/>
                <w:lang w:eastAsia="hr-HR"/>
              </w:rPr>
              <w:lastRenderedPageBreak/>
              <w:t>Planira se nakon stupanja na snagu novog Pravilnika o najmanjem broju članova posade za sigurnu plovidbu i Pravilnika o zvanjima i svjedodžbama o osposobljenosti pomoraca.</w:t>
            </w:r>
          </w:p>
          <w:p w14:paraId="786728C1" w14:textId="77777777" w:rsidR="00664E46" w:rsidRPr="00664E46" w:rsidRDefault="00664E46"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eastAsia="hr-HR"/>
              </w:rPr>
            </w:pPr>
          </w:p>
          <w:p w14:paraId="3DA0EEEF" w14:textId="2893622F" w:rsidR="00664E46" w:rsidRPr="00664E46" w:rsidRDefault="00664E46" w:rsidP="00D57EC9">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eastAsia="hr-HR"/>
              </w:rPr>
            </w:pPr>
            <w:r w:rsidRPr="00664E46">
              <w:rPr>
                <w:rFonts w:eastAsia="Calibri" w:cstheme="minorHAnsi"/>
                <w:iCs/>
                <w:sz w:val="20"/>
                <w:szCs w:val="20"/>
                <w:lang w:eastAsia="hr-HR"/>
              </w:rPr>
              <w:t>(u planu za 2022. godinu)</w:t>
            </w:r>
          </w:p>
        </w:tc>
      </w:tr>
      <w:bookmarkEnd w:id="94"/>
    </w:tbl>
    <w:p w14:paraId="1006B88D" w14:textId="77777777" w:rsidR="0005547C" w:rsidRPr="00660B7A" w:rsidRDefault="0005547C" w:rsidP="00606935">
      <w:pPr>
        <w:rPr>
          <w:rFonts w:eastAsia="Calibri" w:cstheme="minorHAnsi"/>
          <w:bCs/>
          <w:noProof w:val="0"/>
          <w:sz w:val="24"/>
        </w:rPr>
      </w:pPr>
    </w:p>
    <w:p w14:paraId="21E1E11D" w14:textId="434587DD" w:rsidR="00606935" w:rsidRPr="00660B7A" w:rsidRDefault="00E07A6D" w:rsidP="005D7DB3">
      <w:pPr>
        <w:pStyle w:val="Naslov3"/>
        <w:ind w:left="720"/>
        <w:rPr>
          <w:rFonts w:asciiTheme="minorHAnsi" w:hAnsiTheme="minorHAnsi" w:cstheme="minorHAnsi"/>
          <w:b w:val="0"/>
          <w:lang w:val="hr-HR"/>
        </w:rPr>
      </w:pPr>
      <w:bookmarkStart w:id="95" w:name="_Toc63090074"/>
      <w:bookmarkStart w:id="96" w:name="_Toc100909912"/>
      <w:r w:rsidRPr="00664E46">
        <w:rPr>
          <w:rFonts w:asciiTheme="minorHAnsi" w:hAnsiTheme="minorHAnsi" w:cstheme="minorHAnsi"/>
          <w:b w:val="0"/>
          <w:lang w:val="hr-HR"/>
        </w:rPr>
        <w:t>Ba</w:t>
      </w:r>
      <w:r w:rsidR="00606935" w:rsidRPr="00664E46">
        <w:rPr>
          <w:rFonts w:asciiTheme="minorHAnsi" w:hAnsiTheme="minorHAnsi" w:cstheme="minorHAnsi"/>
          <w:b w:val="0"/>
          <w:lang w:val="hr-HR"/>
        </w:rPr>
        <w:t>z</w:t>
      </w:r>
      <w:r w:rsidRPr="00664E46">
        <w:rPr>
          <w:rFonts w:asciiTheme="minorHAnsi" w:hAnsiTheme="minorHAnsi" w:cstheme="minorHAnsi"/>
          <w:b w:val="0"/>
          <w:lang w:val="hr-HR"/>
        </w:rPr>
        <w:t>e</w:t>
      </w:r>
      <w:r w:rsidR="00606935" w:rsidRPr="00E07A6D">
        <w:rPr>
          <w:rFonts w:asciiTheme="minorHAnsi" w:hAnsiTheme="minorHAnsi" w:cstheme="minorHAnsi"/>
          <w:b w:val="0"/>
          <w:color w:val="00B050"/>
          <w:lang w:val="hr-HR"/>
        </w:rPr>
        <w:t xml:space="preserve"> </w:t>
      </w:r>
      <w:r w:rsidR="00606935" w:rsidRPr="00660B7A">
        <w:rPr>
          <w:rFonts w:asciiTheme="minorHAnsi" w:hAnsiTheme="minorHAnsi" w:cstheme="minorHAnsi"/>
          <w:b w:val="0"/>
          <w:lang w:val="hr-HR"/>
        </w:rPr>
        <w:t>podataka o pomorskim nesrećama i nezgodama</w:t>
      </w:r>
      <w:bookmarkEnd w:id="95"/>
      <w:bookmarkEnd w:id="96"/>
    </w:p>
    <w:p w14:paraId="7185E10F" w14:textId="5F691303" w:rsidR="00606935" w:rsidRPr="00663AF6" w:rsidRDefault="00606935" w:rsidP="00606935">
      <w:pPr>
        <w:spacing w:after="0" w:line="276" w:lineRule="auto"/>
        <w:jc w:val="both"/>
        <w:rPr>
          <w:rFonts w:ascii="Calibri" w:eastAsia="Times New Roman" w:hAnsi="Calibri" w:cs="Calibri"/>
          <w:lang w:eastAsia="fi-FI"/>
        </w:rPr>
      </w:pPr>
      <w:r w:rsidRPr="00663AF6">
        <w:rPr>
          <w:rFonts w:ascii="Calibri" w:eastAsia="Times New Roman" w:hAnsi="Calibri" w:cs="Calibri"/>
          <w:lang w:eastAsia="fi-FI"/>
        </w:rPr>
        <w:t xml:space="preserve">U nacionalnu elektroničku bazu podataka o pomorskim nesrećama i nezgodama – CMCIP (Croatian Marine Casualty Information Platform – Hrvatska informacijska platforma za pomorske nesreće) </w:t>
      </w:r>
      <w:r w:rsidR="00932CD9" w:rsidRPr="00663AF6">
        <w:rPr>
          <w:rFonts w:ascii="Calibri" w:eastAsia="Times New Roman" w:hAnsi="Calibri" w:cs="Calibri"/>
          <w:lang w:eastAsia="fi-FI"/>
        </w:rPr>
        <w:t xml:space="preserve">ručno se </w:t>
      </w:r>
      <w:r w:rsidRPr="00663AF6">
        <w:rPr>
          <w:rFonts w:ascii="Calibri" w:eastAsia="Times New Roman" w:hAnsi="Calibri" w:cs="Calibri"/>
          <w:lang w:eastAsia="fi-FI"/>
        </w:rPr>
        <w:t xml:space="preserve">pohranjuju </w:t>
      </w:r>
      <w:r w:rsidR="00AA3AAA">
        <w:rPr>
          <w:rFonts w:ascii="Calibri" w:eastAsia="Times New Roman" w:hAnsi="Calibri" w:cs="Calibri"/>
          <w:lang w:eastAsia="fi-FI"/>
        </w:rPr>
        <w:t>podaci</w:t>
      </w:r>
      <w:r w:rsidRPr="00663AF6">
        <w:rPr>
          <w:rFonts w:ascii="Calibri" w:eastAsia="Times New Roman" w:hAnsi="Calibri" w:cs="Calibri"/>
          <w:lang w:eastAsia="fi-FI"/>
        </w:rPr>
        <w:t xml:space="preserve"> o pomorskim nesrećama i nezgodama (bilo da se radi o događajima nastalim na području RH ili o događajima izvan RH, a gdje je Agencija obaviještena kao istražno tijelo bitno zainteresirane države – RH). </w:t>
      </w:r>
      <w:r w:rsidR="001D0917" w:rsidRPr="00663AF6">
        <w:rPr>
          <w:rFonts w:ascii="Calibri" w:eastAsia="Times New Roman" w:hAnsi="Calibri" w:cs="Calibri"/>
          <w:lang w:eastAsia="fi-FI"/>
        </w:rPr>
        <w:t xml:space="preserve">U istu se </w:t>
      </w:r>
      <w:r w:rsidR="00567AA1" w:rsidRPr="00663AF6">
        <w:rPr>
          <w:rFonts w:ascii="Calibri" w:eastAsia="Times New Roman" w:hAnsi="Calibri" w:cs="Calibri"/>
          <w:lang w:eastAsia="fi-FI"/>
        </w:rPr>
        <w:t xml:space="preserve">također </w:t>
      </w:r>
      <w:r w:rsidR="0053508D" w:rsidRPr="00663AF6">
        <w:rPr>
          <w:rFonts w:ascii="Calibri" w:eastAsia="Times New Roman" w:hAnsi="Calibri" w:cs="Calibri"/>
          <w:lang w:eastAsia="fi-FI"/>
        </w:rPr>
        <w:t xml:space="preserve">ručno </w:t>
      </w:r>
      <w:r w:rsidR="00567AA1" w:rsidRPr="00663AF6">
        <w:rPr>
          <w:rFonts w:ascii="Calibri" w:eastAsia="Times New Roman" w:hAnsi="Calibri" w:cs="Calibri"/>
          <w:lang w:eastAsia="fi-FI"/>
        </w:rPr>
        <w:t xml:space="preserve">pohranjuju i </w:t>
      </w:r>
      <w:r w:rsidR="00AA3AAA">
        <w:rPr>
          <w:rFonts w:ascii="Calibri" w:eastAsia="Times New Roman" w:hAnsi="Calibri" w:cs="Calibri"/>
          <w:lang w:eastAsia="fi-FI"/>
        </w:rPr>
        <w:t>podaci</w:t>
      </w:r>
      <w:r w:rsidR="00567AA1" w:rsidRPr="00663AF6">
        <w:rPr>
          <w:rFonts w:ascii="Calibri" w:eastAsia="Times New Roman" w:hAnsi="Calibri" w:cs="Calibri"/>
          <w:lang w:eastAsia="fi-FI"/>
        </w:rPr>
        <w:t xml:space="preserve"> o</w:t>
      </w:r>
      <w:r w:rsidR="003338DD" w:rsidRPr="00663AF6">
        <w:rPr>
          <w:rFonts w:ascii="Calibri" w:eastAsia="Times New Roman" w:hAnsi="Calibri" w:cs="Calibri"/>
          <w:lang w:eastAsia="fi-FI"/>
        </w:rPr>
        <w:t xml:space="preserve"> zaprimljenim događajima na moru</w:t>
      </w:r>
      <w:r w:rsidR="00C6727A" w:rsidRPr="00663AF6">
        <w:rPr>
          <w:rFonts w:ascii="Calibri" w:eastAsia="Times New Roman" w:hAnsi="Calibri" w:cs="Calibri"/>
          <w:lang w:eastAsia="fi-FI"/>
        </w:rPr>
        <w:t xml:space="preserve"> za koje je utvrđeno da nisu pomorske nesreće ili nezgode.</w:t>
      </w:r>
      <w:r w:rsidR="00567AA1" w:rsidRPr="00663AF6">
        <w:rPr>
          <w:rFonts w:ascii="Calibri" w:eastAsia="Times New Roman" w:hAnsi="Calibri" w:cs="Calibri"/>
          <w:lang w:eastAsia="fi-FI"/>
        </w:rPr>
        <w:t xml:space="preserve"> </w:t>
      </w:r>
      <w:r w:rsidRPr="00663AF6">
        <w:rPr>
          <w:rFonts w:ascii="Calibri" w:eastAsia="Times New Roman" w:hAnsi="Calibri" w:cs="Calibri"/>
          <w:lang w:eastAsia="fi-FI"/>
        </w:rPr>
        <w:t>Baza podataka ustrojena je u Agenciji početkom 2016. godine.</w:t>
      </w:r>
    </w:p>
    <w:p w14:paraId="208B2960" w14:textId="20A6A553" w:rsidR="008B546B" w:rsidRDefault="008B546B" w:rsidP="00606935">
      <w:pPr>
        <w:spacing w:after="0" w:line="276" w:lineRule="auto"/>
        <w:jc w:val="both"/>
        <w:rPr>
          <w:rFonts w:ascii="Calibri" w:eastAsia="Times New Roman" w:hAnsi="Calibri" w:cs="Calibri"/>
          <w:lang w:eastAsia="fi-FI"/>
        </w:rPr>
      </w:pPr>
    </w:p>
    <w:p w14:paraId="2C86DEF3" w14:textId="181F1F8C" w:rsidR="00174DFC" w:rsidRPr="00663AF6" w:rsidRDefault="00174DFC" w:rsidP="00174DFC">
      <w:pPr>
        <w:spacing w:after="0" w:line="276" w:lineRule="auto"/>
        <w:jc w:val="both"/>
        <w:rPr>
          <w:rFonts w:ascii="Calibri" w:eastAsia="Times New Roman" w:hAnsi="Calibri" w:cs="Calibri"/>
          <w:noProof w:val="0"/>
          <w:lang w:eastAsia="fi-FI"/>
        </w:rPr>
      </w:pPr>
      <w:r w:rsidRPr="00663AF6">
        <w:rPr>
          <w:rFonts w:ascii="Calibri" w:eastAsia="Times New Roman" w:hAnsi="Calibri" w:cs="Calibri"/>
          <w:noProof w:val="0"/>
          <w:lang w:eastAsia="fi-FI"/>
        </w:rPr>
        <w:t xml:space="preserve">Tijekom 2021. godine, u CMCIP bazu podataka uneseno je 75 obavijesti o događajima na moru koje su zaprimljene. Od zaprimljenih 75 obavijesti, njih 54 odnosilo se na pomorske nesreće i nezgode, i to </w:t>
      </w:r>
      <w:r w:rsidR="009F7874" w:rsidRPr="00663AF6">
        <w:rPr>
          <w:rFonts w:ascii="Calibri" w:eastAsia="Times New Roman" w:hAnsi="Calibri" w:cs="Calibri"/>
          <w:noProof w:val="0"/>
          <w:lang w:eastAsia="fi-FI"/>
        </w:rPr>
        <w:t>18</w:t>
      </w:r>
      <w:r w:rsidRPr="00663AF6">
        <w:rPr>
          <w:rFonts w:ascii="Calibri" w:eastAsia="Times New Roman" w:hAnsi="Calibri" w:cs="Calibri"/>
          <w:noProof w:val="0"/>
          <w:lang w:eastAsia="fi-FI"/>
        </w:rPr>
        <w:t xml:space="preserve"> obavijesti na vrlo ozbiljne pomorske nesreće, </w:t>
      </w:r>
      <w:r w:rsidR="009F7874" w:rsidRPr="00663AF6">
        <w:rPr>
          <w:rFonts w:ascii="Calibri" w:eastAsia="Times New Roman" w:hAnsi="Calibri" w:cs="Calibri"/>
          <w:noProof w:val="0"/>
          <w:lang w:eastAsia="fi-FI"/>
        </w:rPr>
        <w:t>15</w:t>
      </w:r>
      <w:r w:rsidRPr="00663AF6">
        <w:rPr>
          <w:rFonts w:ascii="Calibri" w:eastAsia="Times New Roman" w:hAnsi="Calibri" w:cs="Calibri"/>
          <w:noProof w:val="0"/>
          <w:lang w:eastAsia="fi-FI"/>
        </w:rPr>
        <w:t xml:space="preserve"> na ozbiljne pomorske nesreće, </w:t>
      </w:r>
      <w:r w:rsidR="009F7874" w:rsidRPr="00663AF6">
        <w:rPr>
          <w:rFonts w:ascii="Calibri" w:eastAsia="Times New Roman" w:hAnsi="Calibri" w:cs="Calibri"/>
          <w:noProof w:val="0"/>
          <w:lang w:eastAsia="fi-FI"/>
        </w:rPr>
        <w:t>15</w:t>
      </w:r>
      <w:r w:rsidRPr="00663AF6">
        <w:rPr>
          <w:rFonts w:ascii="Calibri" w:eastAsia="Times New Roman" w:hAnsi="Calibri" w:cs="Calibri"/>
          <w:noProof w:val="0"/>
          <w:lang w:eastAsia="fi-FI"/>
        </w:rPr>
        <w:t xml:space="preserve"> na pomorske nesreće koje nisu vrlo ozbiljne ili ozbiljne, a 6 na pomorske nezgode.</w:t>
      </w:r>
    </w:p>
    <w:p w14:paraId="0700F19F" w14:textId="6BC62FD4" w:rsidR="00606935" w:rsidRDefault="00606935" w:rsidP="00606935">
      <w:pPr>
        <w:spacing w:after="0" w:line="276" w:lineRule="auto"/>
        <w:jc w:val="both"/>
        <w:rPr>
          <w:rFonts w:ascii="Calibri" w:eastAsia="Times New Roman" w:hAnsi="Calibri" w:cs="Calibri"/>
          <w:lang w:eastAsia="fi-FI"/>
        </w:rPr>
      </w:pPr>
    </w:p>
    <w:p w14:paraId="1C49F7AE" w14:textId="7D68EC8E" w:rsidR="000B76FE" w:rsidRPr="001607E5" w:rsidRDefault="007D6991" w:rsidP="000B76FE">
      <w:pPr>
        <w:spacing w:after="0" w:line="276" w:lineRule="auto"/>
        <w:jc w:val="both"/>
        <w:rPr>
          <w:rFonts w:ascii="Calibri" w:eastAsia="Times New Roman" w:hAnsi="Calibri" w:cs="Calibri"/>
          <w:noProof w:val="0"/>
          <w:lang w:eastAsia="fi-FI"/>
        </w:rPr>
      </w:pPr>
      <w:r w:rsidRPr="00141CC2">
        <w:rPr>
          <w:rFonts w:ascii="Calibri" w:eastAsia="Times New Roman" w:hAnsi="Calibri" w:cs="Calibri"/>
          <w:noProof w:val="0"/>
          <w:lang w:eastAsia="fi-FI"/>
        </w:rPr>
        <w:t xml:space="preserve">Kako nacionalna i </w:t>
      </w:r>
      <w:r w:rsidR="00725123" w:rsidRPr="00141CC2">
        <w:rPr>
          <w:rFonts w:ascii="Calibri" w:eastAsia="Times New Roman" w:hAnsi="Calibri" w:cs="Calibri"/>
          <w:noProof w:val="0"/>
          <w:lang w:eastAsia="fi-FI"/>
        </w:rPr>
        <w:t>euro</w:t>
      </w:r>
      <w:r w:rsidR="007B3420" w:rsidRPr="00141CC2">
        <w:rPr>
          <w:rFonts w:ascii="Calibri" w:eastAsia="Times New Roman" w:hAnsi="Calibri" w:cs="Calibri"/>
          <w:noProof w:val="0"/>
          <w:lang w:eastAsia="fi-FI"/>
        </w:rPr>
        <w:t>p</w:t>
      </w:r>
      <w:r w:rsidR="00725123" w:rsidRPr="00141CC2">
        <w:rPr>
          <w:rFonts w:ascii="Calibri" w:eastAsia="Times New Roman" w:hAnsi="Calibri" w:cs="Calibri"/>
          <w:noProof w:val="0"/>
          <w:lang w:eastAsia="fi-FI"/>
        </w:rPr>
        <w:t>ska elektronička baza podataka</w:t>
      </w:r>
      <w:r w:rsidR="007B3420" w:rsidRPr="00141CC2">
        <w:rPr>
          <w:rFonts w:ascii="Calibri" w:eastAsia="Times New Roman" w:hAnsi="Calibri" w:cs="Calibri"/>
          <w:noProof w:val="0"/>
          <w:lang w:eastAsia="fi-FI"/>
        </w:rPr>
        <w:t xml:space="preserve"> nisu integrirane</w:t>
      </w:r>
      <w:r w:rsidR="008644E5" w:rsidRPr="00141CC2">
        <w:rPr>
          <w:rFonts w:ascii="Calibri" w:eastAsia="Times New Roman" w:hAnsi="Calibri" w:cs="Calibri"/>
          <w:noProof w:val="0"/>
          <w:lang w:eastAsia="fi-FI"/>
        </w:rPr>
        <w:t>,</w:t>
      </w:r>
      <w:r w:rsidR="00725123" w:rsidRPr="00141CC2">
        <w:rPr>
          <w:rFonts w:ascii="Calibri" w:eastAsia="Times New Roman" w:hAnsi="Calibri" w:cs="Calibri"/>
          <w:noProof w:val="0"/>
          <w:lang w:eastAsia="fi-FI"/>
        </w:rPr>
        <w:t xml:space="preserve"> </w:t>
      </w:r>
      <w:r w:rsidR="00073F66">
        <w:rPr>
          <w:rFonts w:ascii="Calibri" w:eastAsia="Times New Roman" w:hAnsi="Calibri" w:cs="Calibri"/>
          <w:noProof w:val="0"/>
          <w:lang w:eastAsia="fi-FI"/>
        </w:rPr>
        <w:t>podaci</w:t>
      </w:r>
      <w:r w:rsidR="000B76FE" w:rsidRPr="00141CC2">
        <w:rPr>
          <w:rFonts w:ascii="Calibri" w:eastAsia="Times New Roman" w:hAnsi="Calibri" w:cs="Calibri"/>
          <w:noProof w:val="0"/>
          <w:lang w:eastAsia="fi-FI"/>
        </w:rPr>
        <w:t xml:space="preserve"> o pomorskim nesrećama i nezgodama</w:t>
      </w:r>
      <w:r w:rsidR="001C666C" w:rsidRPr="00141CC2">
        <w:rPr>
          <w:rFonts w:ascii="Calibri" w:eastAsia="Times New Roman" w:hAnsi="Calibri" w:cs="Calibri"/>
          <w:noProof w:val="0"/>
          <w:lang w:eastAsia="fi-FI"/>
        </w:rPr>
        <w:t xml:space="preserve"> iz područja primjene Uredbe</w:t>
      </w:r>
      <w:r w:rsidR="003614AF" w:rsidRPr="00141CC2">
        <w:rPr>
          <w:rFonts w:ascii="Calibri" w:eastAsia="Times New Roman" w:hAnsi="Calibri" w:cs="Calibri"/>
          <w:noProof w:val="0"/>
          <w:lang w:eastAsia="fi-FI"/>
        </w:rPr>
        <w:t>, također ručno,</w:t>
      </w:r>
      <w:r w:rsidR="000B76FE" w:rsidRPr="00141CC2">
        <w:rPr>
          <w:rFonts w:ascii="Calibri" w:eastAsia="Times New Roman" w:hAnsi="Calibri" w:cs="Calibri"/>
          <w:noProof w:val="0"/>
          <w:lang w:eastAsia="fi-FI"/>
        </w:rPr>
        <w:t xml:space="preserve"> unose se i u europsku elektroničku bazu podataka –</w:t>
      </w:r>
      <w:r w:rsidR="00632F72" w:rsidRPr="00141CC2">
        <w:rPr>
          <w:rFonts w:ascii="Calibri" w:eastAsia="Times New Roman" w:hAnsi="Calibri" w:cs="Calibri"/>
          <w:noProof w:val="0"/>
          <w:lang w:eastAsia="fi-FI"/>
        </w:rPr>
        <w:t xml:space="preserve"> </w:t>
      </w:r>
      <w:r w:rsidR="000B76FE" w:rsidRPr="00141CC2">
        <w:rPr>
          <w:rFonts w:ascii="Calibri" w:eastAsia="Times New Roman" w:hAnsi="Calibri" w:cs="Calibri"/>
          <w:noProof w:val="0"/>
          <w:lang w:eastAsia="fi-FI"/>
        </w:rPr>
        <w:t xml:space="preserve">EMCIP (European Marine </w:t>
      </w:r>
      <w:proofErr w:type="spellStart"/>
      <w:r w:rsidR="000B76FE" w:rsidRPr="00141CC2">
        <w:rPr>
          <w:rFonts w:ascii="Calibri" w:eastAsia="Times New Roman" w:hAnsi="Calibri" w:cs="Calibri"/>
          <w:noProof w:val="0"/>
          <w:lang w:eastAsia="fi-FI"/>
        </w:rPr>
        <w:t>Casualty</w:t>
      </w:r>
      <w:proofErr w:type="spellEnd"/>
      <w:r w:rsidR="000B76FE" w:rsidRPr="00141CC2">
        <w:rPr>
          <w:rFonts w:ascii="Calibri" w:eastAsia="Times New Roman" w:hAnsi="Calibri" w:cs="Calibri"/>
          <w:noProof w:val="0"/>
          <w:lang w:eastAsia="fi-FI"/>
        </w:rPr>
        <w:t xml:space="preserve"> </w:t>
      </w:r>
      <w:proofErr w:type="spellStart"/>
      <w:r w:rsidR="000B76FE" w:rsidRPr="00141CC2">
        <w:rPr>
          <w:rFonts w:ascii="Calibri" w:eastAsia="Times New Roman" w:hAnsi="Calibri" w:cs="Calibri"/>
          <w:noProof w:val="0"/>
          <w:lang w:eastAsia="fi-FI"/>
        </w:rPr>
        <w:t>Information</w:t>
      </w:r>
      <w:proofErr w:type="spellEnd"/>
      <w:r w:rsidR="000B76FE" w:rsidRPr="00141CC2">
        <w:rPr>
          <w:rFonts w:ascii="Calibri" w:eastAsia="Times New Roman" w:hAnsi="Calibri" w:cs="Calibri"/>
          <w:noProof w:val="0"/>
          <w:lang w:eastAsia="fi-FI"/>
        </w:rPr>
        <w:t xml:space="preserve"> </w:t>
      </w:r>
      <w:proofErr w:type="spellStart"/>
      <w:r w:rsidR="000B76FE" w:rsidRPr="00141CC2">
        <w:rPr>
          <w:rFonts w:ascii="Calibri" w:eastAsia="Times New Roman" w:hAnsi="Calibri" w:cs="Calibri"/>
          <w:noProof w:val="0"/>
          <w:lang w:eastAsia="fi-FI"/>
        </w:rPr>
        <w:t>Platform</w:t>
      </w:r>
      <w:proofErr w:type="spellEnd"/>
      <w:r w:rsidR="000B76FE" w:rsidRPr="00141CC2">
        <w:rPr>
          <w:rFonts w:ascii="Calibri" w:eastAsia="Times New Roman" w:hAnsi="Calibri" w:cs="Calibri"/>
          <w:noProof w:val="0"/>
          <w:lang w:eastAsia="fi-FI"/>
        </w:rPr>
        <w:t xml:space="preserve"> – Europska informacijska platforma za pomorske nesreće) jer je Agencija dužna redovno i ažurno izvješćivati nadležno tijelo Europske komisije (EMSA) o svim događajima pomorskih nesreća i nezgoda iz područja primjene Uredbe.</w:t>
      </w:r>
      <w:r w:rsidR="000B76FE" w:rsidRPr="000B76FE">
        <w:rPr>
          <w:rFonts w:ascii="Calibri" w:eastAsia="Times New Roman" w:hAnsi="Calibri" w:cs="Calibri"/>
          <w:noProof w:val="0"/>
          <w:lang w:eastAsia="fi-FI"/>
        </w:rPr>
        <w:t xml:space="preserve"> EMCIP predstavlja zajedničku europsku informacijsku platformu za pomorske nesreće i nezgode te sadrži bazu podataka i mrežu nadležnih tijela zemalja članica za istrage pomorskih nesreća i nezgoda. Također omogućava prikupljanje informacija vezanih uz pomorsku sigurnost, analizu podataka, a na nacionalnoj razini omogućava zemljama članicama </w:t>
      </w:r>
      <w:r w:rsidR="000B76FE" w:rsidRPr="001607E5">
        <w:rPr>
          <w:rFonts w:ascii="Calibri" w:eastAsia="Times New Roman" w:hAnsi="Calibri" w:cs="Calibri"/>
          <w:noProof w:val="0"/>
          <w:lang w:eastAsia="fi-FI"/>
        </w:rPr>
        <w:t>ispunjenje njihovih obveza vezano uz prijavu pomorskih nesreća i nezgoda. Kroz web sučelje na adresi:</w:t>
      </w:r>
      <w:r w:rsidR="00141CC2" w:rsidRPr="001607E5">
        <w:rPr>
          <w:rFonts w:ascii="Calibri" w:eastAsia="Times New Roman" w:hAnsi="Calibri" w:cs="Calibri"/>
          <w:noProof w:val="0"/>
          <w:lang w:eastAsia="fi-FI"/>
        </w:rPr>
        <w:t xml:space="preserve"> </w:t>
      </w:r>
      <w:hyperlink r:id="rId27" w:history="1">
        <w:r w:rsidR="00A91A41" w:rsidRPr="001607E5">
          <w:rPr>
            <w:rStyle w:val="Hiperveza"/>
            <w:rFonts w:ascii="Calibri" w:eastAsia="Times New Roman" w:hAnsi="Calibri" w:cs="Calibri"/>
            <w:noProof w:val="0"/>
            <w:color w:val="auto"/>
            <w:lang w:eastAsia="fi-FI"/>
          </w:rPr>
          <w:t>https://portal.emsa.europa.eu/home</w:t>
        </w:r>
      </w:hyperlink>
      <w:r w:rsidR="00A91A41" w:rsidRPr="001607E5">
        <w:rPr>
          <w:rFonts w:ascii="Calibri" w:eastAsia="Times New Roman" w:hAnsi="Calibri" w:cs="Calibri"/>
          <w:noProof w:val="0"/>
          <w:lang w:eastAsia="fi-FI"/>
        </w:rPr>
        <w:t xml:space="preserve"> </w:t>
      </w:r>
      <w:r w:rsidR="000B76FE" w:rsidRPr="001607E5">
        <w:rPr>
          <w:rFonts w:ascii="Calibri" w:eastAsia="Times New Roman" w:hAnsi="Calibri" w:cs="Calibri"/>
          <w:noProof w:val="0"/>
          <w:lang w:eastAsia="fi-FI"/>
        </w:rPr>
        <w:t xml:space="preserve">puni pristup navedenoj bazi imaju autorizirani korisnici, među njima i istražna tijela država članica Europske unije, Norveške i Islanda (do početka 2021. godine i Ujedinjenog Kraljevstva), a sve temeljem pristupnih podataka te ovlasti za pristup i </w:t>
      </w:r>
      <w:r w:rsidR="000B76FE" w:rsidRPr="001607E5">
        <w:rPr>
          <w:rFonts w:ascii="Calibri" w:eastAsia="Times New Roman" w:hAnsi="Calibri" w:cs="Calibri"/>
          <w:noProof w:val="0"/>
          <w:lang w:eastAsia="fi-FI"/>
        </w:rPr>
        <w:lastRenderedPageBreak/>
        <w:t>unos podataka koji su dodijeljeni od strane Europske agencije za sigurnost pomorskog prometa (EMSA).</w:t>
      </w:r>
    </w:p>
    <w:p w14:paraId="5C6455B2" w14:textId="77777777" w:rsidR="009F7874" w:rsidRPr="001607E5" w:rsidRDefault="009F7874" w:rsidP="000B76FE">
      <w:pPr>
        <w:spacing w:after="0" w:line="276" w:lineRule="auto"/>
        <w:jc w:val="both"/>
        <w:rPr>
          <w:rFonts w:ascii="Calibri" w:eastAsia="Times New Roman" w:hAnsi="Calibri" w:cs="Calibri"/>
          <w:noProof w:val="0"/>
          <w:lang w:eastAsia="fi-FI"/>
        </w:rPr>
      </w:pPr>
    </w:p>
    <w:p w14:paraId="236AE27E" w14:textId="4E4B1CD4" w:rsidR="00606935" w:rsidRPr="001607E5" w:rsidRDefault="00606935" w:rsidP="00606935">
      <w:pPr>
        <w:spacing w:after="0" w:line="276" w:lineRule="auto"/>
        <w:jc w:val="both"/>
        <w:rPr>
          <w:rFonts w:ascii="Calibri" w:eastAsia="Times New Roman" w:hAnsi="Calibri" w:cs="Calibri"/>
          <w:lang w:eastAsia="fi-FI"/>
        </w:rPr>
      </w:pPr>
      <w:r w:rsidRPr="001607E5">
        <w:rPr>
          <w:rFonts w:ascii="Calibri" w:eastAsia="Times New Roman" w:hAnsi="Calibri" w:cs="Calibri"/>
          <w:lang w:eastAsia="fi-FI"/>
        </w:rPr>
        <w:t>Osim ovlasti za pristup i unos podataka, Agencija je kontaktna točka u RH za upravljanje i razmjenu podataka u sklopu spomenute EMCIP platforme.</w:t>
      </w:r>
    </w:p>
    <w:p w14:paraId="329DC829" w14:textId="6A1489E2" w:rsidR="00067268" w:rsidRPr="001607E5" w:rsidRDefault="00067268" w:rsidP="00606935">
      <w:pPr>
        <w:spacing w:after="0" w:line="276" w:lineRule="auto"/>
        <w:jc w:val="both"/>
        <w:rPr>
          <w:rFonts w:ascii="Calibri" w:eastAsia="Times New Roman" w:hAnsi="Calibri" w:cs="Calibri"/>
          <w:lang w:eastAsia="fi-FI"/>
        </w:rPr>
      </w:pPr>
    </w:p>
    <w:p w14:paraId="2EAC3BB0" w14:textId="77777777" w:rsidR="00932CB0" w:rsidRPr="004D5C61" w:rsidRDefault="00932CB0" w:rsidP="00932CB0">
      <w:pPr>
        <w:spacing w:after="0" w:line="276" w:lineRule="auto"/>
        <w:jc w:val="both"/>
        <w:rPr>
          <w:rFonts w:ascii="Calibri" w:eastAsia="Times New Roman" w:hAnsi="Calibri" w:cs="Calibri"/>
          <w:noProof w:val="0"/>
          <w:lang w:eastAsia="fi-FI"/>
        </w:rPr>
      </w:pPr>
      <w:r w:rsidRPr="001607E5">
        <w:rPr>
          <w:rFonts w:ascii="Calibri" w:eastAsia="Times New Roman" w:hAnsi="Calibri" w:cs="Calibri"/>
          <w:noProof w:val="0"/>
          <w:lang w:eastAsia="fi-FI"/>
        </w:rPr>
        <w:t xml:space="preserve">Od druge polovice 2018. godine, kada je obavljena migracija i kontrola unesenih podataka iz starog programskog rješenja ECCAIRS (koje je činilo skup aplikacija vezanih uz sigurnost u prometu) u platformu EMCIP (prilagođenu </w:t>
      </w:r>
      <w:r w:rsidRPr="004D5C61">
        <w:rPr>
          <w:rFonts w:ascii="Calibri" w:eastAsia="Times New Roman" w:hAnsi="Calibri" w:cs="Calibri"/>
          <w:noProof w:val="0"/>
          <w:lang w:eastAsia="fi-FI"/>
        </w:rPr>
        <w:t>isključivo pomorskim nesrećama i nezgodama te upravljanu izravno od strane EMSA-e), u suradnji s autoriziranim korisnicima platforma se kontinuirano usavršava, a njezine mogućnosti proširuju. Također kontinuirano, provodi se školovanje novih korisnika te upoznavanje postojećih s poboljšanim i novim mogućnostima platforme.</w:t>
      </w:r>
    </w:p>
    <w:p w14:paraId="207A9838" w14:textId="77777777" w:rsidR="00932CB0" w:rsidRPr="004D5C61" w:rsidRDefault="00932CB0" w:rsidP="00932CB0">
      <w:pPr>
        <w:spacing w:after="0" w:line="276" w:lineRule="auto"/>
        <w:jc w:val="both"/>
        <w:rPr>
          <w:rFonts w:ascii="Calibri" w:eastAsia="Times New Roman" w:hAnsi="Calibri" w:cs="Calibri"/>
          <w:noProof w:val="0"/>
          <w:lang w:eastAsia="fi-FI"/>
        </w:rPr>
      </w:pPr>
    </w:p>
    <w:p w14:paraId="1A2E688C" w14:textId="1F9DF267" w:rsidR="00932CB0" w:rsidRPr="004D5C61" w:rsidRDefault="00932CB0" w:rsidP="00932CB0">
      <w:pPr>
        <w:spacing w:after="0" w:line="276" w:lineRule="auto"/>
        <w:jc w:val="both"/>
        <w:rPr>
          <w:rFonts w:ascii="Calibri" w:eastAsia="Times New Roman" w:hAnsi="Calibri" w:cs="Calibri"/>
          <w:noProof w:val="0"/>
          <w:lang w:eastAsia="fi-FI"/>
        </w:rPr>
      </w:pPr>
      <w:r w:rsidRPr="004D5C61">
        <w:rPr>
          <w:rFonts w:ascii="Calibri" w:eastAsia="Times New Roman" w:hAnsi="Calibri" w:cs="Calibri"/>
          <w:noProof w:val="0"/>
          <w:lang w:eastAsia="fi-FI"/>
        </w:rPr>
        <w:t>U EMCIP bazu podataka Agencija je unijela sve obavijesti o pomorskim nesrećama i nezgodama iz područja primjene Uredbe, kao i dodatne podatke o pokrenutim istragama te njihovim nalazima (detaljniji poda</w:t>
      </w:r>
      <w:r w:rsidR="00073F66">
        <w:rPr>
          <w:rFonts w:ascii="Calibri" w:eastAsia="Times New Roman" w:hAnsi="Calibri" w:cs="Calibri"/>
          <w:noProof w:val="0"/>
          <w:lang w:eastAsia="fi-FI"/>
        </w:rPr>
        <w:t>ci</w:t>
      </w:r>
      <w:r w:rsidRPr="004D5C61">
        <w:rPr>
          <w:rFonts w:ascii="Calibri" w:eastAsia="Times New Roman" w:hAnsi="Calibri" w:cs="Calibri"/>
          <w:noProof w:val="0"/>
          <w:lang w:eastAsia="fi-FI"/>
        </w:rPr>
        <w:t xml:space="preserve"> o događajima, uzrocima i </w:t>
      </w:r>
      <w:proofErr w:type="spellStart"/>
      <w:r w:rsidRPr="004D5C61">
        <w:rPr>
          <w:rFonts w:ascii="Calibri" w:eastAsia="Times New Roman" w:hAnsi="Calibri" w:cs="Calibri"/>
          <w:noProof w:val="0"/>
          <w:lang w:eastAsia="fi-FI"/>
        </w:rPr>
        <w:t>kontributivnim</w:t>
      </w:r>
      <w:proofErr w:type="spellEnd"/>
      <w:r w:rsidRPr="004D5C61">
        <w:rPr>
          <w:rFonts w:ascii="Calibri" w:eastAsia="Times New Roman" w:hAnsi="Calibri" w:cs="Calibri"/>
          <w:noProof w:val="0"/>
          <w:lang w:eastAsia="fi-FI"/>
        </w:rPr>
        <w:t xml:space="preserve"> čimbenicima, objavljenim izjavama i izvješćima o provedenim istragama, sigurnosnim preporukama i dr.)</w:t>
      </w:r>
      <w:r w:rsidR="00793495" w:rsidRPr="004D5C61">
        <w:rPr>
          <w:rFonts w:ascii="Calibri" w:eastAsia="Times New Roman" w:hAnsi="Calibri" w:cs="Calibri"/>
          <w:noProof w:val="0"/>
          <w:lang w:eastAsia="fi-FI"/>
        </w:rPr>
        <w:t>.</w:t>
      </w:r>
    </w:p>
    <w:p w14:paraId="4BCCCB32" w14:textId="77777777" w:rsidR="00AF6A48" w:rsidRPr="001607E5" w:rsidRDefault="00AF6A48" w:rsidP="00AF6A48">
      <w:pPr>
        <w:spacing w:after="0" w:line="276" w:lineRule="auto"/>
        <w:jc w:val="both"/>
        <w:rPr>
          <w:rFonts w:ascii="Calibri" w:eastAsia="Times New Roman" w:hAnsi="Calibri" w:cs="Calibri"/>
          <w:noProof w:val="0"/>
          <w:lang w:eastAsia="fi-FI"/>
        </w:rPr>
      </w:pPr>
    </w:p>
    <w:p w14:paraId="008ED148" w14:textId="029FDAFF" w:rsidR="00D40088" w:rsidRPr="001607E5" w:rsidRDefault="00D40088" w:rsidP="00D40088">
      <w:pPr>
        <w:spacing w:after="0" w:line="276" w:lineRule="auto"/>
        <w:jc w:val="both"/>
        <w:rPr>
          <w:noProof w:val="0"/>
        </w:rPr>
      </w:pPr>
      <w:r w:rsidRPr="001607E5">
        <w:rPr>
          <w:rFonts w:ascii="Calibri" w:eastAsia="Times New Roman" w:hAnsi="Calibri" w:cs="Calibri"/>
          <w:noProof w:val="0"/>
          <w:lang w:eastAsia="fi-FI"/>
        </w:rPr>
        <w:t xml:space="preserve">Na zahtjev Europske agencije za sigurnost pomorskog prometa, nakon što je Ujedinjeno Kraljevstvo istupilo iz Europske unije, Agencija je u EMCIP-u dovršila unos podataka o </w:t>
      </w:r>
      <w:r w:rsidRPr="001607E5">
        <w:rPr>
          <w:noProof w:val="0"/>
        </w:rPr>
        <w:t>pomorskoj nesreći koja se dana 19. srpnja 2020. godine na otvorenom moru dogodila na servisnom brodu zastave Ujedinjenog Kraljevstva „VOS ENTERPRISE“ – teška ozljeda koljena člana posade</w:t>
      </w:r>
      <w:r w:rsidR="007D5248" w:rsidRPr="001607E5">
        <w:rPr>
          <w:noProof w:val="0"/>
        </w:rPr>
        <w:t xml:space="preserve"> broda</w:t>
      </w:r>
      <w:r w:rsidRPr="001607E5">
        <w:rPr>
          <w:noProof w:val="0"/>
        </w:rPr>
        <w:t xml:space="preserve"> (hrvatskog državljanina) prilikom obavljanja poslova na održavanju broda.</w:t>
      </w:r>
    </w:p>
    <w:p w14:paraId="73257F3A" w14:textId="77777777" w:rsidR="00D40088" w:rsidRPr="001607E5" w:rsidRDefault="00D40088" w:rsidP="00AF6A48">
      <w:pPr>
        <w:spacing w:after="0" w:line="276" w:lineRule="auto"/>
        <w:jc w:val="both"/>
        <w:rPr>
          <w:rFonts w:ascii="Calibri" w:eastAsia="Times New Roman" w:hAnsi="Calibri" w:cs="Calibri"/>
          <w:noProof w:val="0"/>
          <w:lang w:eastAsia="fi-FI"/>
        </w:rPr>
      </w:pPr>
    </w:p>
    <w:p w14:paraId="0A9C0EEA" w14:textId="61E9EEE0" w:rsidR="00AF6A48" w:rsidRPr="007D5248" w:rsidRDefault="00AF6A48" w:rsidP="00AF6A48">
      <w:pPr>
        <w:spacing w:after="0" w:line="276" w:lineRule="auto"/>
        <w:jc w:val="both"/>
        <w:rPr>
          <w:rFonts w:ascii="Calibri" w:eastAsia="Times New Roman" w:hAnsi="Calibri" w:cs="Calibri"/>
          <w:noProof w:val="0"/>
          <w:lang w:eastAsia="fi-FI"/>
        </w:rPr>
      </w:pPr>
      <w:r w:rsidRPr="001607E5">
        <w:rPr>
          <w:rFonts w:ascii="Calibri" w:eastAsia="Times New Roman" w:hAnsi="Calibri" w:cs="Calibri"/>
          <w:noProof w:val="0"/>
          <w:lang w:eastAsia="fi-FI"/>
        </w:rPr>
        <w:t xml:space="preserve">Kroz globalnu bazu podataka GISIS (Global </w:t>
      </w:r>
      <w:proofErr w:type="spellStart"/>
      <w:r w:rsidRPr="001607E5">
        <w:rPr>
          <w:rFonts w:ascii="Calibri" w:eastAsia="Times New Roman" w:hAnsi="Calibri" w:cs="Calibri"/>
          <w:noProof w:val="0"/>
          <w:lang w:eastAsia="fi-FI"/>
        </w:rPr>
        <w:t>Integrated</w:t>
      </w:r>
      <w:proofErr w:type="spellEnd"/>
      <w:r w:rsidRPr="001607E5">
        <w:rPr>
          <w:rFonts w:ascii="Calibri" w:eastAsia="Times New Roman" w:hAnsi="Calibri" w:cs="Calibri"/>
          <w:noProof w:val="0"/>
          <w:lang w:eastAsia="fi-FI"/>
        </w:rPr>
        <w:t xml:space="preserve"> </w:t>
      </w:r>
      <w:proofErr w:type="spellStart"/>
      <w:r w:rsidRPr="001607E5">
        <w:rPr>
          <w:rFonts w:ascii="Calibri" w:eastAsia="Times New Roman" w:hAnsi="Calibri" w:cs="Calibri"/>
          <w:noProof w:val="0"/>
          <w:lang w:eastAsia="fi-FI"/>
        </w:rPr>
        <w:t>Shipping</w:t>
      </w:r>
      <w:proofErr w:type="spellEnd"/>
      <w:r w:rsidRPr="001607E5">
        <w:rPr>
          <w:rFonts w:ascii="Calibri" w:eastAsia="Times New Roman" w:hAnsi="Calibri" w:cs="Calibri"/>
          <w:noProof w:val="0"/>
          <w:lang w:eastAsia="fi-FI"/>
        </w:rPr>
        <w:t xml:space="preserve"> </w:t>
      </w:r>
      <w:proofErr w:type="spellStart"/>
      <w:r w:rsidRPr="001607E5">
        <w:rPr>
          <w:rFonts w:ascii="Calibri" w:eastAsia="Times New Roman" w:hAnsi="Calibri" w:cs="Calibri"/>
          <w:noProof w:val="0"/>
          <w:lang w:eastAsia="fi-FI"/>
        </w:rPr>
        <w:t>Information</w:t>
      </w:r>
      <w:proofErr w:type="spellEnd"/>
      <w:r w:rsidRPr="001607E5">
        <w:rPr>
          <w:rFonts w:ascii="Calibri" w:eastAsia="Times New Roman" w:hAnsi="Calibri" w:cs="Calibri"/>
          <w:noProof w:val="0"/>
          <w:lang w:eastAsia="fi-FI"/>
        </w:rPr>
        <w:t xml:space="preserve"> System), Agencija redovno i ažurno izvješćuje i Međunarodnu pomorsku organizaciju </w:t>
      </w:r>
      <w:r w:rsidRPr="007D5248">
        <w:rPr>
          <w:rFonts w:ascii="Calibri" w:eastAsia="Times New Roman" w:hAnsi="Calibri" w:cs="Calibri"/>
          <w:noProof w:val="0"/>
          <w:lang w:eastAsia="fi-FI"/>
        </w:rPr>
        <w:t>(IMO) o svim pokrenutim sigurnosnim istragama pomorskih nesreća i nezgoda iz područja primjene Uredbe te dostavlja Završna izvješća o vrlo ozbiljnim pomorskim nesrećama, također (ukoliko je to od interesa za širu međunarodnu zajednicu) i Završna izvješća ozbiljnih pomorskih nesreća. Osim izravnim</w:t>
      </w:r>
      <w:r w:rsidR="004254E9" w:rsidRPr="007D5248">
        <w:rPr>
          <w:rFonts w:ascii="Calibri" w:eastAsia="Times New Roman" w:hAnsi="Calibri" w:cs="Calibri"/>
          <w:noProof w:val="0"/>
          <w:lang w:eastAsia="fi-FI"/>
        </w:rPr>
        <w:t>, ručnim</w:t>
      </w:r>
      <w:r w:rsidRPr="007D5248">
        <w:rPr>
          <w:rFonts w:ascii="Calibri" w:eastAsia="Times New Roman" w:hAnsi="Calibri" w:cs="Calibri"/>
          <w:noProof w:val="0"/>
          <w:lang w:eastAsia="fi-FI"/>
        </w:rPr>
        <w:t xml:space="preserve"> načinom popunjavanja globalne baze podataka GISIS, Ag</w:t>
      </w:r>
      <w:r w:rsidR="009F7874" w:rsidRPr="007D5248">
        <w:rPr>
          <w:rFonts w:ascii="Calibri" w:eastAsia="Times New Roman" w:hAnsi="Calibri" w:cs="Calibri"/>
          <w:noProof w:val="0"/>
          <w:lang w:eastAsia="fi-FI"/>
        </w:rPr>
        <w:t>e</w:t>
      </w:r>
      <w:r w:rsidRPr="007D5248">
        <w:rPr>
          <w:rFonts w:ascii="Calibri" w:eastAsia="Times New Roman" w:hAnsi="Calibri" w:cs="Calibri"/>
          <w:noProof w:val="0"/>
          <w:lang w:eastAsia="fi-FI"/>
        </w:rPr>
        <w:t>ncija na raspolaganju ima i opciju popunjavanja putem EMCIP platforme, tj. odabirom opcije prijenosa podataka u IMO (GISIS).</w:t>
      </w:r>
    </w:p>
    <w:p w14:paraId="3EF9F403" w14:textId="77777777" w:rsidR="00606935" w:rsidRPr="00660B7A" w:rsidRDefault="00606935" w:rsidP="00606935">
      <w:pPr>
        <w:spacing w:after="0" w:line="276" w:lineRule="auto"/>
        <w:jc w:val="both"/>
        <w:rPr>
          <w:rFonts w:ascii="Calibri" w:eastAsia="Times New Roman" w:hAnsi="Calibri" w:cs="Calibri"/>
          <w:lang w:eastAsia="fi-FI"/>
        </w:rPr>
      </w:pPr>
    </w:p>
    <w:p w14:paraId="1612FB46" w14:textId="012C1D3E" w:rsidR="00606935" w:rsidRPr="00660B7A" w:rsidRDefault="00606935" w:rsidP="005D7DB3">
      <w:pPr>
        <w:pStyle w:val="Naslov3"/>
        <w:ind w:left="720"/>
        <w:rPr>
          <w:rFonts w:asciiTheme="minorHAnsi" w:hAnsiTheme="minorHAnsi" w:cstheme="minorHAnsi"/>
          <w:b w:val="0"/>
          <w:lang w:val="hr-HR"/>
        </w:rPr>
      </w:pPr>
      <w:bookmarkStart w:id="97" w:name="_Toc63090075"/>
      <w:bookmarkStart w:id="98" w:name="_Toc100909913"/>
      <w:r w:rsidRPr="00660B7A">
        <w:rPr>
          <w:rFonts w:asciiTheme="minorHAnsi" w:hAnsiTheme="minorHAnsi" w:cstheme="minorHAnsi"/>
          <w:b w:val="0"/>
          <w:lang w:val="hr-HR"/>
        </w:rPr>
        <w:t>Sudjelovanje u domaćim i inozemnim aktivnostima</w:t>
      </w:r>
      <w:bookmarkEnd w:id="97"/>
      <w:bookmarkEnd w:id="98"/>
      <w:r w:rsidR="009F7874">
        <w:rPr>
          <w:rFonts w:asciiTheme="minorHAnsi" w:hAnsiTheme="minorHAnsi" w:cstheme="minorHAnsi"/>
          <w:b w:val="0"/>
          <w:lang w:val="hr-HR"/>
        </w:rPr>
        <w:t xml:space="preserve"> </w:t>
      </w:r>
    </w:p>
    <w:p w14:paraId="00B9EA2F" w14:textId="77777777" w:rsidR="00E6106B" w:rsidRPr="001607E5" w:rsidRDefault="00E6106B" w:rsidP="005C2940">
      <w:pPr>
        <w:pStyle w:val="Odlomakpopisa"/>
        <w:numPr>
          <w:ilvl w:val="0"/>
          <w:numId w:val="22"/>
        </w:numPr>
        <w:spacing w:after="0"/>
        <w:jc w:val="both"/>
        <w:rPr>
          <w:bCs/>
          <w:u w:val="single"/>
        </w:rPr>
      </w:pPr>
      <w:bookmarkStart w:id="99" w:name="_Hlk63025919"/>
      <w:r w:rsidRPr="001607E5">
        <w:rPr>
          <w:bCs/>
          <w:u w:val="single"/>
        </w:rPr>
        <w:t xml:space="preserve">Sudjelovanje u aktivnostima Europske agencije za sigurnost pomorskog prometa (EMSA) i aktivnostima </w:t>
      </w:r>
      <w:r w:rsidRPr="001607E5">
        <w:rPr>
          <w:u w:val="single"/>
        </w:rPr>
        <w:t xml:space="preserve">Stalnog okvira suradnje među istražnim tijelima na razini </w:t>
      </w:r>
      <w:r w:rsidRPr="001607E5">
        <w:rPr>
          <w:rFonts w:eastAsia="Times New Roman"/>
          <w:u w:val="single"/>
          <w:lang w:eastAsia="fi-FI"/>
        </w:rPr>
        <w:t xml:space="preserve">Europske unije, Norveške i Islanda </w:t>
      </w:r>
      <w:r w:rsidRPr="001607E5">
        <w:rPr>
          <w:u w:val="single"/>
        </w:rPr>
        <w:t>(PCF)</w:t>
      </w:r>
    </w:p>
    <w:bookmarkEnd w:id="99"/>
    <w:p w14:paraId="7759B289" w14:textId="77777777" w:rsidR="00E6106B" w:rsidRPr="007D5248" w:rsidRDefault="00E6106B" w:rsidP="00E6106B">
      <w:pPr>
        <w:spacing w:after="0" w:line="276" w:lineRule="auto"/>
        <w:jc w:val="both"/>
        <w:rPr>
          <w:rFonts w:eastAsia="Calibri" w:cs="Times New Roman"/>
          <w:bCs/>
          <w:noProof w:val="0"/>
        </w:rPr>
      </w:pPr>
    </w:p>
    <w:p w14:paraId="47232B14" w14:textId="03A0E6B4" w:rsidR="00E6106B" w:rsidRPr="007D5248" w:rsidRDefault="00E6106B" w:rsidP="00E6106B">
      <w:pPr>
        <w:spacing w:after="0" w:line="276" w:lineRule="auto"/>
        <w:contextualSpacing/>
        <w:jc w:val="both"/>
        <w:rPr>
          <w:rFonts w:eastAsia="Times New Roman" w:cs="Times New Roman"/>
          <w:noProof w:val="0"/>
          <w:lang w:eastAsia="fi-FI"/>
        </w:rPr>
      </w:pPr>
      <w:r w:rsidRPr="007D5248">
        <w:rPr>
          <w:rFonts w:ascii="Calibri" w:eastAsia="Times New Roman" w:hAnsi="Calibri" w:cs="Arial"/>
          <w:noProof w:val="0"/>
          <w:lang w:eastAsia="fi-FI"/>
        </w:rPr>
        <w:t xml:space="preserve">Odjel za istrage nesreća u pomorskom prometu Agencije redovito sudjeluje u radu i aktivnostima </w:t>
      </w:r>
      <w:r w:rsidRPr="007D5248">
        <w:rPr>
          <w:rFonts w:ascii="Calibri" w:eastAsia="Calibri" w:hAnsi="Calibri" w:cs="Times New Roman"/>
          <w:bCs/>
          <w:noProof w:val="0"/>
        </w:rPr>
        <w:t>Europske agencije za sigurnost pomorskog prometa (EMSA)</w:t>
      </w:r>
      <w:r w:rsidRPr="007D5248">
        <w:rPr>
          <w:rFonts w:ascii="Calibri" w:eastAsia="Times New Roman" w:hAnsi="Calibri" w:cs="Arial"/>
          <w:noProof w:val="0"/>
          <w:lang w:eastAsia="fi-FI"/>
        </w:rPr>
        <w:t xml:space="preserve"> te </w:t>
      </w:r>
      <w:r w:rsidRPr="007D5248">
        <w:rPr>
          <w:rFonts w:eastAsia="Calibri" w:cs="Times New Roman"/>
          <w:noProof w:val="0"/>
        </w:rPr>
        <w:t xml:space="preserve">Stalnog okvira suradnje među istražnim tijelima na razini </w:t>
      </w:r>
      <w:r w:rsidRPr="007D5248">
        <w:rPr>
          <w:rFonts w:eastAsia="Times New Roman" w:cs="Times New Roman"/>
          <w:noProof w:val="0"/>
          <w:lang w:eastAsia="fi-FI"/>
        </w:rPr>
        <w:t xml:space="preserve">Europske unije, Norveške i Islanda </w:t>
      </w:r>
      <w:r w:rsidRPr="007D5248">
        <w:rPr>
          <w:rFonts w:eastAsia="Calibri" w:cs="Times New Roman"/>
          <w:noProof w:val="0"/>
        </w:rPr>
        <w:t xml:space="preserve">(PCF), </w:t>
      </w:r>
      <w:r w:rsidRPr="007D5248">
        <w:rPr>
          <w:rFonts w:ascii="Calibri" w:eastAsia="Times New Roman" w:hAnsi="Calibri" w:cs="Arial"/>
          <w:noProof w:val="0"/>
          <w:lang w:eastAsia="fi-FI"/>
        </w:rPr>
        <w:t xml:space="preserve">a sve u svrhu </w:t>
      </w:r>
      <w:r w:rsidRPr="007D5248">
        <w:rPr>
          <w:rFonts w:eastAsia="Times New Roman" w:cs="Times New Roman"/>
          <w:noProof w:val="0"/>
          <w:lang w:eastAsia="fi-FI"/>
        </w:rPr>
        <w:t xml:space="preserve">aktivne razmjene stajališta i iskustava s istražnim tijelima država članica Europske unije, Norveške i Islanda, razvoja zajedničkih metoda istraživanja, tumačenja propisa, utvrđivanja zajedničkih načela za donošenje </w:t>
      </w:r>
      <w:r w:rsidRPr="007D5248">
        <w:rPr>
          <w:rFonts w:eastAsia="Times New Roman" w:cs="Times New Roman"/>
          <w:noProof w:val="0"/>
          <w:lang w:eastAsia="fi-FI"/>
        </w:rPr>
        <w:lastRenderedPageBreak/>
        <w:t xml:space="preserve">sigurnosnih preporuka, prilagođavanja tehničkom i znanstvenom napretku, stručnog usavršavanja, izrade godišnjih izvješća te </w:t>
      </w:r>
      <w:r w:rsidR="009F7874" w:rsidRPr="007D5248">
        <w:rPr>
          <w:rFonts w:eastAsia="Times New Roman" w:cs="Times New Roman"/>
          <w:noProof w:val="0"/>
          <w:lang w:eastAsia="fi-FI"/>
        </w:rPr>
        <w:t>unaprjeđenja</w:t>
      </w:r>
      <w:r w:rsidRPr="007D5248">
        <w:rPr>
          <w:rFonts w:eastAsia="Times New Roman" w:cs="Times New Roman"/>
          <w:noProof w:val="0"/>
          <w:lang w:eastAsia="fi-FI"/>
        </w:rPr>
        <w:t xml:space="preserve"> EMCIP platforme.</w:t>
      </w:r>
    </w:p>
    <w:p w14:paraId="2B3886A4" w14:textId="77777777" w:rsidR="00E6106B" w:rsidRPr="007D5248" w:rsidRDefault="00E6106B" w:rsidP="00E6106B">
      <w:pPr>
        <w:spacing w:after="0" w:line="276" w:lineRule="auto"/>
        <w:jc w:val="both"/>
        <w:rPr>
          <w:rFonts w:eastAsia="Calibri" w:cs="Times New Roman"/>
          <w:noProof w:val="0"/>
        </w:rPr>
      </w:pPr>
    </w:p>
    <w:p w14:paraId="32921C64" w14:textId="77777777" w:rsidR="00E6106B" w:rsidRPr="001607E5" w:rsidRDefault="00E6106B" w:rsidP="005C2940">
      <w:pPr>
        <w:pStyle w:val="Odlomakpopisa"/>
        <w:numPr>
          <w:ilvl w:val="0"/>
          <w:numId w:val="22"/>
        </w:numPr>
        <w:spacing w:after="0"/>
        <w:jc w:val="both"/>
        <w:rPr>
          <w:bCs/>
          <w:u w:val="single"/>
        </w:rPr>
      </w:pPr>
      <w:r w:rsidRPr="001607E5">
        <w:rPr>
          <w:bCs/>
          <w:u w:val="single"/>
        </w:rPr>
        <w:t xml:space="preserve">EMCIP </w:t>
      </w:r>
      <w:proofErr w:type="spellStart"/>
      <w:r w:rsidRPr="001607E5">
        <w:rPr>
          <w:bCs/>
          <w:u w:val="single"/>
        </w:rPr>
        <w:t>User</w:t>
      </w:r>
      <w:proofErr w:type="spellEnd"/>
      <w:r w:rsidRPr="001607E5">
        <w:rPr>
          <w:bCs/>
          <w:u w:val="single"/>
        </w:rPr>
        <w:t xml:space="preserve"> Group 13th </w:t>
      </w:r>
      <w:proofErr w:type="spellStart"/>
      <w:r w:rsidRPr="001607E5">
        <w:rPr>
          <w:bCs/>
          <w:u w:val="single"/>
        </w:rPr>
        <w:t>Annual</w:t>
      </w:r>
      <w:proofErr w:type="spellEnd"/>
      <w:r w:rsidRPr="001607E5">
        <w:rPr>
          <w:bCs/>
          <w:u w:val="single"/>
        </w:rPr>
        <w:t xml:space="preserve"> </w:t>
      </w:r>
      <w:proofErr w:type="spellStart"/>
      <w:r w:rsidRPr="001607E5">
        <w:rPr>
          <w:bCs/>
          <w:u w:val="single"/>
        </w:rPr>
        <w:t>Meeting</w:t>
      </w:r>
      <w:proofErr w:type="spellEnd"/>
      <w:r w:rsidRPr="001607E5">
        <w:rPr>
          <w:bCs/>
          <w:u w:val="single"/>
        </w:rPr>
        <w:t>, online</w:t>
      </w:r>
    </w:p>
    <w:p w14:paraId="17DF9C5C" w14:textId="77777777" w:rsidR="003C19B5" w:rsidRPr="007D5248" w:rsidRDefault="003C19B5" w:rsidP="00E6106B">
      <w:pPr>
        <w:spacing w:after="0" w:line="276" w:lineRule="auto"/>
        <w:contextualSpacing/>
        <w:jc w:val="both"/>
        <w:rPr>
          <w:rFonts w:eastAsia="Calibri" w:cs="Times New Roman"/>
          <w:noProof w:val="0"/>
        </w:rPr>
      </w:pPr>
    </w:p>
    <w:p w14:paraId="0E327378" w14:textId="2BBF3AA4" w:rsidR="00E6106B" w:rsidRPr="007D5248" w:rsidRDefault="00E6106B" w:rsidP="00E6106B">
      <w:pPr>
        <w:spacing w:after="0" w:line="276" w:lineRule="auto"/>
        <w:contextualSpacing/>
        <w:jc w:val="both"/>
        <w:rPr>
          <w:rFonts w:eastAsia="Calibri" w:cs="Times New Roman"/>
          <w:noProof w:val="0"/>
        </w:rPr>
      </w:pPr>
      <w:r w:rsidRPr="007D5248">
        <w:rPr>
          <w:rFonts w:eastAsia="Calibri" w:cs="Times New Roman"/>
          <w:noProof w:val="0"/>
        </w:rPr>
        <w:t xml:space="preserve">Dana 10. studenog 2021. godine, u organizaciji EMSA-e, istražitelji Odjela sudjelovali se na EMCIP </w:t>
      </w:r>
      <w:proofErr w:type="spellStart"/>
      <w:r w:rsidRPr="007D5248">
        <w:rPr>
          <w:rFonts w:eastAsia="Calibri" w:cs="Times New Roman"/>
          <w:noProof w:val="0"/>
        </w:rPr>
        <w:t>User</w:t>
      </w:r>
      <w:proofErr w:type="spellEnd"/>
      <w:r w:rsidRPr="007D5248">
        <w:rPr>
          <w:rFonts w:eastAsia="Calibri" w:cs="Times New Roman"/>
          <w:noProof w:val="0"/>
        </w:rPr>
        <w:t xml:space="preserve"> Group 13th </w:t>
      </w:r>
      <w:proofErr w:type="spellStart"/>
      <w:r w:rsidRPr="007D5248">
        <w:rPr>
          <w:rFonts w:eastAsia="Calibri" w:cs="Times New Roman"/>
          <w:noProof w:val="0"/>
        </w:rPr>
        <w:t>Annual</w:t>
      </w:r>
      <w:proofErr w:type="spellEnd"/>
      <w:r w:rsidRPr="007D5248">
        <w:rPr>
          <w:rFonts w:eastAsia="Calibri" w:cs="Times New Roman"/>
          <w:noProof w:val="0"/>
        </w:rPr>
        <w:t xml:space="preserve"> </w:t>
      </w:r>
      <w:proofErr w:type="spellStart"/>
      <w:r w:rsidRPr="007D5248">
        <w:rPr>
          <w:rFonts w:eastAsia="Calibri" w:cs="Times New Roman"/>
          <w:noProof w:val="0"/>
        </w:rPr>
        <w:t>Meeting</w:t>
      </w:r>
      <w:proofErr w:type="spellEnd"/>
      <w:r w:rsidRPr="007D5248">
        <w:rPr>
          <w:rFonts w:eastAsia="Calibri" w:cs="Times New Roman"/>
          <w:noProof w:val="0"/>
        </w:rPr>
        <w:t xml:space="preserve"> – godišnji sastanak EMCIP korisnika kako bi kroz razmjenu specifičnih potreba i iskustava korisnika unaprijedili EMCIP platformu, kao i da se EMCIP korisnici upoznaju s tekućim problemima te budućim razvojnim planovima platforme.</w:t>
      </w:r>
    </w:p>
    <w:p w14:paraId="40846F54" w14:textId="77777777" w:rsidR="00E6106B" w:rsidRPr="007D5248" w:rsidRDefault="00E6106B" w:rsidP="00E6106B">
      <w:pPr>
        <w:spacing w:after="0" w:line="276" w:lineRule="auto"/>
        <w:jc w:val="both"/>
        <w:rPr>
          <w:rFonts w:eastAsia="Calibri" w:cs="Times New Roman"/>
          <w:strike/>
          <w:noProof w:val="0"/>
        </w:rPr>
      </w:pPr>
    </w:p>
    <w:p w14:paraId="33AFADDA" w14:textId="77777777" w:rsidR="00E6106B" w:rsidRPr="001607E5" w:rsidRDefault="00E6106B" w:rsidP="005C2940">
      <w:pPr>
        <w:pStyle w:val="Odlomakpopisa"/>
        <w:numPr>
          <w:ilvl w:val="0"/>
          <w:numId w:val="22"/>
        </w:numPr>
        <w:spacing w:after="0"/>
        <w:jc w:val="both"/>
        <w:rPr>
          <w:u w:val="single"/>
        </w:rPr>
      </w:pPr>
      <w:r w:rsidRPr="001607E5">
        <w:rPr>
          <w:u w:val="single"/>
        </w:rPr>
        <w:t>PCF11 (11</w:t>
      </w:r>
      <w:r w:rsidRPr="001607E5">
        <w:rPr>
          <w:u w:val="single"/>
          <w:vertAlign w:val="superscript"/>
        </w:rPr>
        <w:t>th</w:t>
      </w:r>
      <w:r w:rsidRPr="001607E5">
        <w:rPr>
          <w:u w:val="single"/>
        </w:rPr>
        <w:t xml:space="preserve"> </w:t>
      </w:r>
      <w:proofErr w:type="spellStart"/>
      <w:r w:rsidRPr="001607E5">
        <w:rPr>
          <w:u w:val="single"/>
        </w:rPr>
        <w:t>Permanent</w:t>
      </w:r>
      <w:proofErr w:type="spellEnd"/>
      <w:r w:rsidRPr="001607E5">
        <w:rPr>
          <w:u w:val="single"/>
        </w:rPr>
        <w:t xml:space="preserve"> </w:t>
      </w:r>
      <w:proofErr w:type="spellStart"/>
      <w:r w:rsidRPr="001607E5">
        <w:rPr>
          <w:u w:val="single"/>
        </w:rPr>
        <w:t>Cooperation</w:t>
      </w:r>
      <w:proofErr w:type="spellEnd"/>
      <w:r w:rsidRPr="001607E5">
        <w:rPr>
          <w:u w:val="single"/>
        </w:rPr>
        <w:t xml:space="preserve"> Framework) + EMCIP </w:t>
      </w:r>
      <w:proofErr w:type="spellStart"/>
      <w:r w:rsidRPr="001607E5">
        <w:rPr>
          <w:u w:val="single"/>
        </w:rPr>
        <w:t>Governance</w:t>
      </w:r>
      <w:proofErr w:type="spellEnd"/>
      <w:r w:rsidRPr="001607E5">
        <w:rPr>
          <w:u w:val="single"/>
        </w:rPr>
        <w:t xml:space="preserve"> Group </w:t>
      </w:r>
      <w:proofErr w:type="spellStart"/>
      <w:r w:rsidRPr="001607E5">
        <w:rPr>
          <w:u w:val="single"/>
        </w:rPr>
        <w:t>Meeting</w:t>
      </w:r>
      <w:proofErr w:type="spellEnd"/>
      <w:r w:rsidRPr="001607E5">
        <w:rPr>
          <w:u w:val="single"/>
        </w:rPr>
        <w:t>, online</w:t>
      </w:r>
    </w:p>
    <w:p w14:paraId="75AD50D8" w14:textId="77777777" w:rsidR="00E6106B" w:rsidRPr="007D5248" w:rsidRDefault="00E6106B" w:rsidP="00E6106B">
      <w:pPr>
        <w:spacing w:after="0" w:line="276" w:lineRule="auto"/>
        <w:jc w:val="both"/>
        <w:rPr>
          <w:rFonts w:eastAsia="Calibri" w:cs="Times New Roman"/>
          <w:noProof w:val="0"/>
        </w:rPr>
      </w:pPr>
    </w:p>
    <w:p w14:paraId="150367B5" w14:textId="623978BF" w:rsidR="00E6106B" w:rsidRPr="007D5248" w:rsidRDefault="00E6106B" w:rsidP="00E6106B">
      <w:pPr>
        <w:spacing w:after="0" w:line="276" w:lineRule="auto"/>
        <w:jc w:val="both"/>
        <w:rPr>
          <w:rFonts w:eastAsia="Calibri" w:cs="Times New Roman"/>
          <w:noProof w:val="0"/>
        </w:rPr>
      </w:pPr>
      <w:r w:rsidRPr="007D5248">
        <w:rPr>
          <w:rFonts w:eastAsia="Calibri" w:cs="Times New Roman"/>
          <w:noProof w:val="0"/>
        </w:rPr>
        <w:t xml:space="preserve">U periodu od 22. – 23. rujna 2021. godine, u organizaciji EMSA-e, istražitelj Odjela sudjelovao je na PCF11 (11th </w:t>
      </w:r>
      <w:proofErr w:type="spellStart"/>
      <w:r w:rsidRPr="007D5248">
        <w:rPr>
          <w:rFonts w:eastAsia="Calibri" w:cs="Times New Roman"/>
          <w:noProof w:val="0"/>
        </w:rPr>
        <w:t>Permanent</w:t>
      </w:r>
      <w:proofErr w:type="spellEnd"/>
      <w:r w:rsidRPr="007D5248">
        <w:rPr>
          <w:rFonts w:eastAsia="Calibri" w:cs="Times New Roman"/>
          <w:noProof w:val="0"/>
        </w:rPr>
        <w:t xml:space="preserve"> </w:t>
      </w:r>
      <w:proofErr w:type="spellStart"/>
      <w:r w:rsidRPr="007D5248">
        <w:rPr>
          <w:rFonts w:eastAsia="Calibri" w:cs="Times New Roman"/>
          <w:noProof w:val="0"/>
        </w:rPr>
        <w:t>Cooperation</w:t>
      </w:r>
      <w:proofErr w:type="spellEnd"/>
      <w:r w:rsidRPr="007D5248">
        <w:rPr>
          <w:rFonts w:eastAsia="Calibri" w:cs="Times New Roman"/>
          <w:noProof w:val="0"/>
        </w:rPr>
        <w:t xml:space="preserve"> Framework) + EMCIP </w:t>
      </w:r>
      <w:proofErr w:type="spellStart"/>
      <w:r w:rsidRPr="007D5248">
        <w:rPr>
          <w:rFonts w:eastAsia="Calibri" w:cs="Times New Roman"/>
          <w:noProof w:val="0"/>
        </w:rPr>
        <w:t>Governance</w:t>
      </w:r>
      <w:proofErr w:type="spellEnd"/>
      <w:r w:rsidRPr="007D5248">
        <w:rPr>
          <w:rFonts w:eastAsia="Calibri" w:cs="Times New Roman"/>
          <w:noProof w:val="0"/>
        </w:rPr>
        <w:t xml:space="preserve"> Group </w:t>
      </w:r>
      <w:proofErr w:type="spellStart"/>
      <w:r w:rsidRPr="007D5248">
        <w:rPr>
          <w:rFonts w:eastAsia="Calibri" w:cs="Times New Roman"/>
          <w:noProof w:val="0"/>
        </w:rPr>
        <w:t>Meeting</w:t>
      </w:r>
      <w:proofErr w:type="spellEnd"/>
      <w:r w:rsidRPr="007D5248">
        <w:rPr>
          <w:rFonts w:eastAsia="Calibri" w:cs="Times New Roman"/>
          <w:noProof w:val="0"/>
        </w:rPr>
        <w:t xml:space="preserve"> – godišnjem okupljanju članova Stalnog okvira suradnje među istražnim tijelima na razini </w:t>
      </w:r>
      <w:r w:rsidRPr="007D5248">
        <w:rPr>
          <w:rFonts w:eastAsia="Times New Roman" w:cs="Times New Roman"/>
          <w:noProof w:val="0"/>
          <w:lang w:eastAsia="fi-FI"/>
        </w:rPr>
        <w:t>Europske unije, Norveške i Islanda</w:t>
      </w:r>
      <w:r w:rsidRPr="007D5248">
        <w:rPr>
          <w:rFonts w:eastAsia="Calibri" w:cs="Times New Roman"/>
          <w:noProof w:val="0"/>
        </w:rPr>
        <w:t xml:space="preserve"> te godišnjem okupljanju Grupe za upravljanje Europskom informacijskom platformom za pomorske nesreće i nezgode (EMCIP). Cilj Stalnog okvira suradnje u području istraživanja pomorskih nesreća i nezgoda je pružiti operativni forum koji omogućuje istražnim tijelima država članica da međusobno surađuju, razmjenjuju iskustva, ujednačavaju postupke i tumačenje propisa, dok je cilj Grupe za upravljanje EMCIP-om dogovaranje načina unaprjeđenja kvalitete u EMCIP unesenih podataka, dijeljenje podataka, uključivanje ostalih ovlaštenih tijela (npr. pomorskih vlasti i drugih entiteta) u prijavu događaja pomorske nesreće ili nezgode u EMCIP.</w:t>
      </w:r>
    </w:p>
    <w:p w14:paraId="3EAE3A55" w14:textId="77777777" w:rsidR="00E6106B" w:rsidRPr="007D5248" w:rsidRDefault="00E6106B" w:rsidP="00E6106B">
      <w:pPr>
        <w:spacing w:after="0" w:line="276" w:lineRule="auto"/>
        <w:jc w:val="both"/>
        <w:rPr>
          <w:rFonts w:eastAsia="Calibri" w:cs="Times New Roman"/>
          <w:bCs/>
          <w:noProof w:val="0"/>
        </w:rPr>
      </w:pPr>
    </w:p>
    <w:p w14:paraId="3D00B5D5" w14:textId="77777777" w:rsidR="00E6106B" w:rsidRPr="001607E5" w:rsidRDefault="00E6106B" w:rsidP="005C2940">
      <w:pPr>
        <w:pStyle w:val="Odlomakpopisa"/>
        <w:numPr>
          <w:ilvl w:val="0"/>
          <w:numId w:val="22"/>
        </w:numPr>
        <w:spacing w:after="0"/>
        <w:jc w:val="both"/>
        <w:rPr>
          <w:bCs/>
          <w:u w:val="single"/>
        </w:rPr>
      </w:pPr>
      <w:bookmarkStart w:id="100" w:name="_Hlk63025951"/>
      <w:r w:rsidRPr="001607E5">
        <w:rPr>
          <w:bCs/>
          <w:u w:val="single"/>
        </w:rPr>
        <w:t>Sudjelovanje u aktivnostima Europskog foruma pomorskih istražitelja (EMAIIF)</w:t>
      </w:r>
    </w:p>
    <w:p w14:paraId="5F4C75E2" w14:textId="77777777" w:rsidR="00E6106B" w:rsidRPr="007D5248" w:rsidRDefault="00E6106B" w:rsidP="00E6106B">
      <w:pPr>
        <w:spacing w:after="0" w:line="276" w:lineRule="auto"/>
        <w:contextualSpacing/>
        <w:jc w:val="both"/>
        <w:rPr>
          <w:rFonts w:ascii="Calibri" w:eastAsia="Calibri" w:hAnsi="Calibri" w:cs="Times New Roman"/>
          <w:bCs/>
          <w:noProof w:val="0"/>
          <w:u w:val="single"/>
        </w:rPr>
      </w:pPr>
    </w:p>
    <w:p w14:paraId="13534036" w14:textId="77777777" w:rsidR="00E6106B" w:rsidRPr="007D5248" w:rsidRDefault="00E6106B" w:rsidP="00E6106B">
      <w:pPr>
        <w:spacing w:after="0" w:line="276" w:lineRule="auto"/>
        <w:contextualSpacing/>
        <w:jc w:val="both"/>
        <w:rPr>
          <w:rFonts w:ascii="Calibri" w:eastAsia="Times New Roman" w:hAnsi="Calibri" w:cs="Arial"/>
          <w:noProof w:val="0"/>
          <w:lang w:eastAsia="fi-FI"/>
        </w:rPr>
      </w:pPr>
      <w:bookmarkStart w:id="101" w:name="_Hlk63026533"/>
      <w:r w:rsidRPr="007D5248">
        <w:rPr>
          <w:rFonts w:ascii="Calibri" w:eastAsia="Times New Roman" w:hAnsi="Calibri" w:cs="Arial"/>
          <w:noProof w:val="0"/>
          <w:lang w:eastAsia="fi-FI"/>
        </w:rPr>
        <w:t xml:space="preserve">Odjel Agencije redovito sudjeluje u radu i aktivnostima </w:t>
      </w:r>
      <w:r w:rsidRPr="007D5248">
        <w:rPr>
          <w:rFonts w:ascii="Calibri" w:eastAsia="Calibri" w:hAnsi="Calibri" w:cs="Times New Roman"/>
          <w:bCs/>
          <w:noProof w:val="0"/>
        </w:rPr>
        <w:t>Europskog foruma pomorskih istražitelja (EMAIIF)</w:t>
      </w:r>
      <w:r w:rsidRPr="007D5248">
        <w:rPr>
          <w:rFonts w:ascii="Calibri" w:eastAsia="Times New Roman" w:hAnsi="Calibri" w:cs="Arial"/>
          <w:noProof w:val="0"/>
          <w:lang w:eastAsia="fi-FI"/>
        </w:rPr>
        <w:t xml:space="preserve">, kako bi se </w:t>
      </w:r>
      <w:bookmarkEnd w:id="101"/>
      <w:r w:rsidRPr="007D5248">
        <w:rPr>
          <w:rFonts w:ascii="Calibri" w:eastAsia="Times New Roman" w:hAnsi="Calibri" w:cs="Arial"/>
          <w:noProof w:val="0"/>
          <w:lang w:eastAsia="fi-FI"/>
        </w:rPr>
        <w:t>potaknuo, razvijao i održavao kooperativni odnos među nacionalnim istražiteljima pomorskih nesreća i nezgoda, a u svrhu poboljšanja te razmjene znanja na regionalnom europskom forumu. Također je cilj unaprijediti pomorsku sigurnost i prevenciju zagađenja mora širenjem informacija stečenih u istražnim procesima, kao i poticati suradnjom razvoj, priznavanje, provedbu i poboljšanje srodnih međunarodnih instrumenata, gdje je to prikladno.</w:t>
      </w:r>
    </w:p>
    <w:p w14:paraId="7BD31AAD" w14:textId="77777777" w:rsidR="00E6106B" w:rsidRPr="007D5248" w:rsidRDefault="00E6106B" w:rsidP="00E6106B">
      <w:pPr>
        <w:spacing w:after="0" w:line="276" w:lineRule="auto"/>
        <w:contextualSpacing/>
        <w:jc w:val="both"/>
        <w:rPr>
          <w:rFonts w:ascii="Calibri" w:eastAsia="Times New Roman" w:hAnsi="Calibri" w:cs="Arial"/>
          <w:noProof w:val="0"/>
          <w:lang w:eastAsia="fi-FI"/>
        </w:rPr>
      </w:pPr>
    </w:p>
    <w:p w14:paraId="6CB34E7D" w14:textId="77777777" w:rsidR="00E6106B" w:rsidRPr="001607E5" w:rsidRDefault="00E6106B" w:rsidP="005C2940">
      <w:pPr>
        <w:pStyle w:val="Odlomakpopisa"/>
        <w:numPr>
          <w:ilvl w:val="0"/>
          <w:numId w:val="22"/>
        </w:numPr>
        <w:spacing w:after="0"/>
        <w:jc w:val="both"/>
        <w:rPr>
          <w:bCs/>
          <w:u w:val="single"/>
        </w:rPr>
      </w:pPr>
      <w:r w:rsidRPr="001607E5">
        <w:rPr>
          <w:bCs/>
          <w:u w:val="single"/>
        </w:rPr>
        <w:t xml:space="preserve">EMAIIF </w:t>
      </w:r>
      <w:proofErr w:type="spellStart"/>
      <w:r w:rsidRPr="001607E5">
        <w:rPr>
          <w:bCs/>
          <w:u w:val="single"/>
        </w:rPr>
        <w:t>Intersessional</w:t>
      </w:r>
      <w:proofErr w:type="spellEnd"/>
      <w:r w:rsidRPr="001607E5">
        <w:rPr>
          <w:bCs/>
          <w:u w:val="single"/>
        </w:rPr>
        <w:t xml:space="preserve"> </w:t>
      </w:r>
      <w:proofErr w:type="spellStart"/>
      <w:r w:rsidRPr="001607E5">
        <w:rPr>
          <w:bCs/>
          <w:u w:val="single"/>
        </w:rPr>
        <w:t>Meeting</w:t>
      </w:r>
      <w:proofErr w:type="spellEnd"/>
      <w:r w:rsidRPr="001607E5">
        <w:rPr>
          <w:bCs/>
          <w:u w:val="single"/>
        </w:rPr>
        <w:t>, online</w:t>
      </w:r>
    </w:p>
    <w:p w14:paraId="35D70420" w14:textId="77777777" w:rsidR="00E6106B" w:rsidRPr="007D5248" w:rsidRDefault="00E6106B" w:rsidP="00E6106B">
      <w:pPr>
        <w:spacing w:after="0" w:line="276" w:lineRule="auto"/>
        <w:contextualSpacing/>
        <w:jc w:val="both"/>
        <w:rPr>
          <w:rFonts w:ascii="Calibri" w:eastAsia="Calibri" w:hAnsi="Calibri" w:cs="Times New Roman"/>
          <w:bCs/>
          <w:noProof w:val="0"/>
        </w:rPr>
      </w:pPr>
    </w:p>
    <w:p w14:paraId="0F55B5B3" w14:textId="44E3D249" w:rsidR="00E43008" w:rsidRDefault="00E6106B" w:rsidP="00E6106B">
      <w:pPr>
        <w:spacing w:after="0" w:line="276" w:lineRule="auto"/>
        <w:contextualSpacing/>
        <w:jc w:val="both"/>
        <w:rPr>
          <w:rFonts w:ascii="Calibri" w:eastAsia="Calibri" w:hAnsi="Calibri" w:cs="Times New Roman"/>
          <w:bCs/>
          <w:noProof w:val="0"/>
        </w:rPr>
      </w:pPr>
      <w:r w:rsidRPr="007D5248">
        <w:rPr>
          <w:rFonts w:ascii="Calibri" w:eastAsia="Calibri" w:hAnsi="Calibri" w:cs="Times New Roman"/>
          <w:bCs/>
          <w:noProof w:val="0"/>
        </w:rPr>
        <w:t xml:space="preserve">Dana 25. ožujka 2021. godine, u organizaciji EMAIIF-a, istražitelji Odjela sudjelovali su na EMAIIF </w:t>
      </w:r>
      <w:proofErr w:type="spellStart"/>
      <w:r w:rsidRPr="007D5248">
        <w:rPr>
          <w:rFonts w:ascii="Calibri" w:eastAsia="Calibri" w:hAnsi="Calibri" w:cs="Times New Roman"/>
          <w:bCs/>
          <w:noProof w:val="0"/>
        </w:rPr>
        <w:t>Intersessional</w:t>
      </w:r>
      <w:proofErr w:type="spellEnd"/>
      <w:r w:rsidRPr="007D5248">
        <w:rPr>
          <w:rFonts w:ascii="Calibri" w:eastAsia="Calibri" w:hAnsi="Calibri" w:cs="Times New Roman"/>
          <w:bCs/>
          <w:noProof w:val="0"/>
        </w:rPr>
        <w:t xml:space="preserve"> </w:t>
      </w:r>
      <w:proofErr w:type="spellStart"/>
      <w:r w:rsidRPr="007D5248">
        <w:rPr>
          <w:rFonts w:ascii="Calibri" w:eastAsia="Calibri" w:hAnsi="Calibri" w:cs="Times New Roman"/>
          <w:bCs/>
          <w:noProof w:val="0"/>
        </w:rPr>
        <w:t>Meeting</w:t>
      </w:r>
      <w:proofErr w:type="spellEnd"/>
      <w:r w:rsidRPr="007D5248">
        <w:rPr>
          <w:rFonts w:ascii="Calibri" w:eastAsia="Calibri" w:hAnsi="Calibri" w:cs="Times New Roman"/>
          <w:bCs/>
          <w:noProof w:val="0"/>
        </w:rPr>
        <w:t xml:space="preserve"> online sastanku – </w:t>
      </w:r>
      <w:r w:rsidR="00312AE9" w:rsidRPr="007D5248">
        <w:rPr>
          <w:rFonts w:ascii="Calibri" w:eastAsia="Calibri" w:hAnsi="Calibri" w:cs="Times New Roman"/>
          <w:bCs/>
          <w:noProof w:val="0"/>
        </w:rPr>
        <w:t xml:space="preserve">informiranje članova o tekućim radnjama i događajima, s obzirom da se zbog pandemije COVID 19 regionalni godišnji sastanci nisu održavali u </w:t>
      </w:r>
      <w:r w:rsidRPr="007D5248">
        <w:rPr>
          <w:rFonts w:ascii="Calibri" w:eastAsia="Calibri" w:hAnsi="Calibri" w:cs="Times New Roman"/>
          <w:bCs/>
          <w:noProof w:val="0"/>
        </w:rPr>
        <w:t xml:space="preserve">2020. i </w:t>
      </w:r>
      <w:r w:rsidR="00312AE9" w:rsidRPr="007D5248">
        <w:rPr>
          <w:rFonts w:ascii="Calibri" w:eastAsia="Calibri" w:hAnsi="Calibri" w:cs="Times New Roman"/>
          <w:bCs/>
          <w:noProof w:val="0"/>
        </w:rPr>
        <w:t>2021. godini.</w:t>
      </w:r>
    </w:p>
    <w:p w14:paraId="73070E96" w14:textId="77777777" w:rsidR="00E43008" w:rsidRDefault="00E43008">
      <w:pPr>
        <w:rPr>
          <w:rFonts w:ascii="Calibri" w:eastAsia="Calibri" w:hAnsi="Calibri" w:cs="Times New Roman"/>
          <w:bCs/>
          <w:noProof w:val="0"/>
        </w:rPr>
      </w:pPr>
      <w:r>
        <w:rPr>
          <w:rFonts w:ascii="Calibri" w:eastAsia="Calibri" w:hAnsi="Calibri" w:cs="Times New Roman"/>
          <w:bCs/>
          <w:noProof w:val="0"/>
        </w:rPr>
        <w:br w:type="page"/>
      </w:r>
    </w:p>
    <w:p w14:paraId="6628410F" w14:textId="77777777" w:rsidR="00E6106B" w:rsidRPr="001607E5" w:rsidRDefault="00E6106B" w:rsidP="005C2940">
      <w:pPr>
        <w:pStyle w:val="Odlomakpopisa"/>
        <w:numPr>
          <w:ilvl w:val="0"/>
          <w:numId w:val="22"/>
        </w:numPr>
        <w:spacing w:after="0"/>
        <w:jc w:val="both"/>
        <w:rPr>
          <w:bCs/>
          <w:u w:val="single"/>
        </w:rPr>
      </w:pPr>
      <w:bookmarkStart w:id="102" w:name="_Hlk63026025"/>
      <w:bookmarkEnd w:id="100"/>
      <w:r w:rsidRPr="001607E5">
        <w:rPr>
          <w:bCs/>
          <w:u w:val="single"/>
        </w:rPr>
        <w:lastRenderedPageBreak/>
        <w:t>Sudjelovanje u aktivnostima Međunarodnog foruma pomorskih istražitelja (MAIIF)</w:t>
      </w:r>
    </w:p>
    <w:bookmarkEnd w:id="102"/>
    <w:p w14:paraId="3154BCA9" w14:textId="77777777" w:rsidR="00E6106B" w:rsidRPr="007D5248" w:rsidRDefault="00E6106B" w:rsidP="00E6106B">
      <w:pPr>
        <w:spacing w:after="0" w:line="276" w:lineRule="auto"/>
        <w:jc w:val="both"/>
        <w:rPr>
          <w:rFonts w:ascii="Calibri" w:eastAsia="Times New Roman" w:hAnsi="Calibri" w:cs="Arial"/>
          <w:noProof w:val="0"/>
          <w:lang w:eastAsia="fi-FI"/>
        </w:rPr>
      </w:pPr>
    </w:p>
    <w:p w14:paraId="1AD65B91" w14:textId="0FCCF24F" w:rsidR="00E6106B" w:rsidRDefault="00E6106B" w:rsidP="001607E5">
      <w:pPr>
        <w:spacing w:after="0" w:line="276" w:lineRule="auto"/>
        <w:jc w:val="both"/>
        <w:rPr>
          <w:rFonts w:ascii="Calibri" w:eastAsia="Times New Roman" w:hAnsi="Calibri" w:cs="Arial"/>
          <w:noProof w:val="0"/>
          <w:lang w:eastAsia="fi-FI"/>
        </w:rPr>
      </w:pPr>
      <w:r w:rsidRPr="007D5248">
        <w:rPr>
          <w:rFonts w:ascii="Calibri" w:eastAsia="Times New Roman" w:hAnsi="Calibri" w:cs="Arial"/>
          <w:noProof w:val="0"/>
          <w:lang w:eastAsia="fi-FI"/>
        </w:rPr>
        <w:t xml:space="preserve">Odjel Agencije također redovito sudjeluje u radu i aktivnostima </w:t>
      </w:r>
      <w:r w:rsidRPr="007D5248">
        <w:rPr>
          <w:rFonts w:ascii="Calibri" w:eastAsia="Calibri" w:hAnsi="Calibri" w:cs="Times New Roman"/>
          <w:bCs/>
          <w:noProof w:val="0"/>
        </w:rPr>
        <w:t>Međunarodnog foruma pomorskih istražitelja (MAIIF)</w:t>
      </w:r>
      <w:r w:rsidRPr="007D5248">
        <w:rPr>
          <w:rFonts w:ascii="Calibri" w:eastAsia="Times New Roman" w:hAnsi="Calibri" w:cs="Arial"/>
          <w:noProof w:val="0"/>
          <w:lang w:eastAsia="fi-FI"/>
        </w:rPr>
        <w:t>, sve u istome cilju kao EMAIIF, samo na globalnom forumu.</w:t>
      </w:r>
    </w:p>
    <w:p w14:paraId="44786E7B" w14:textId="77777777" w:rsidR="001607E5" w:rsidRPr="007D5248" w:rsidRDefault="001607E5" w:rsidP="001607E5">
      <w:pPr>
        <w:spacing w:after="0" w:line="276" w:lineRule="auto"/>
        <w:jc w:val="both"/>
        <w:rPr>
          <w:rFonts w:ascii="Calibri" w:eastAsia="Times New Roman" w:hAnsi="Calibri" w:cs="Arial"/>
          <w:noProof w:val="0"/>
          <w:lang w:eastAsia="fi-FI"/>
        </w:rPr>
      </w:pPr>
    </w:p>
    <w:p w14:paraId="4A933C48" w14:textId="77777777" w:rsidR="00E6106B" w:rsidRPr="001607E5" w:rsidRDefault="00E6106B" w:rsidP="005C2940">
      <w:pPr>
        <w:pStyle w:val="Odlomakpopisa"/>
        <w:numPr>
          <w:ilvl w:val="0"/>
          <w:numId w:val="22"/>
        </w:numPr>
        <w:spacing w:after="0"/>
        <w:jc w:val="both"/>
        <w:rPr>
          <w:bCs/>
          <w:u w:val="single"/>
        </w:rPr>
      </w:pPr>
      <w:bookmarkStart w:id="103" w:name="_Hlk95915903"/>
      <w:r w:rsidRPr="001607E5">
        <w:rPr>
          <w:bCs/>
          <w:u w:val="single"/>
        </w:rPr>
        <w:t xml:space="preserve">2nd MAIIF </w:t>
      </w:r>
      <w:proofErr w:type="spellStart"/>
      <w:r w:rsidRPr="001607E5">
        <w:rPr>
          <w:bCs/>
          <w:u w:val="single"/>
        </w:rPr>
        <w:t>Intersessional</w:t>
      </w:r>
      <w:proofErr w:type="spellEnd"/>
      <w:r w:rsidRPr="001607E5">
        <w:rPr>
          <w:bCs/>
          <w:u w:val="single"/>
        </w:rPr>
        <w:t xml:space="preserve"> </w:t>
      </w:r>
      <w:proofErr w:type="spellStart"/>
      <w:r w:rsidRPr="001607E5">
        <w:rPr>
          <w:bCs/>
          <w:u w:val="single"/>
        </w:rPr>
        <w:t>Meeting</w:t>
      </w:r>
      <w:proofErr w:type="spellEnd"/>
      <w:r w:rsidRPr="001607E5">
        <w:rPr>
          <w:bCs/>
          <w:u w:val="single"/>
        </w:rPr>
        <w:t>, online</w:t>
      </w:r>
    </w:p>
    <w:p w14:paraId="0D7C697B" w14:textId="77777777" w:rsidR="00E6106B" w:rsidRPr="007D5248" w:rsidRDefault="00E6106B" w:rsidP="00E6106B">
      <w:pPr>
        <w:spacing w:after="0" w:line="276" w:lineRule="auto"/>
        <w:contextualSpacing/>
        <w:jc w:val="both"/>
        <w:rPr>
          <w:rFonts w:ascii="Calibri" w:eastAsia="Calibri" w:hAnsi="Calibri" w:cs="Times New Roman"/>
          <w:bCs/>
          <w:noProof w:val="0"/>
          <w:u w:val="single"/>
        </w:rPr>
      </w:pPr>
    </w:p>
    <w:p w14:paraId="78E7468F" w14:textId="27579BF3" w:rsidR="00B12C78" w:rsidRPr="007D5248" w:rsidRDefault="00E6106B" w:rsidP="00E6106B">
      <w:pPr>
        <w:spacing w:after="0" w:line="276" w:lineRule="auto"/>
        <w:contextualSpacing/>
        <w:jc w:val="both"/>
        <w:rPr>
          <w:rFonts w:ascii="Calibri" w:eastAsia="Calibri" w:hAnsi="Calibri" w:cs="Times New Roman"/>
          <w:bCs/>
          <w:noProof w:val="0"/>
        </w:rPr>
      </w:pPr>
      <w:r w:rsidRPr="007D5248">
        <w:rPr>
          <w:rFonts w:ascii="Calibri" w:eastAsia="Calibri" w:hAnsi="Calibri" w:cs="Times New Roman"/>
          <w:bCs/>
          <w:noProof w:val="0"/>
        </w:rPr>
        <w:t xml:space="preserve">Dana 20. svibnja 2021. godine, u organizaciji MAIIF-a, istražitelj Odjela sudjelovao je na 2nd MAIIF </w:t>
      </w:r>
      <w:proofErr w:type="spellStart"/>
      <w:r w:rsidRPr="007D5248">
        <w:rPr>
          <w:rFonts w:ascii="Calibri" w:eastAsia="Calibri" w:hAnsi="Calibri" w:cs="Times New Roman"/>
          <w:bCs/>
          <w:noProof w:val="0"/>
        </w:rPr>
        <w:t>Intersessional</w:t>
      </w:r>
      <w:proofErr w:type="spellEnd"/>
      <w:r w:rsidRPr="007D5248">
        <w:rPr>
          <w:rFonts w:ascii="Calibri" w:eastAsia="Calibri" w:hAnsi="Calibri" w:cs="Times New Roman"/>
          <w:bCs/>
          <w:noProof w:val="0"/>
        </w:rPr>
        <w:t xml:space="preserve"> </w:t>
      </w:r>
      <w:proofErr w:type="spellStart"/>
      <w:r w:rsidRPr="007D5248">
        <w:rPr>
          <w:rFonts w:ascii="Calibri" w:eastAsia="Calibri" w:hAnsi="Calibri" w:cs="Times New Roman"/>
          <w:bCs/>
          <w:noProof w:val="0"/>
        </w:rPr>
        <w:t>Meeting</w:t>
      </w:r>
      <w:proofErr w:type="spellEnd"/>
      <w:r w:rsidRPr="007D5248">
        <w:rPr>
          <w:rFonts w:ascii="Calibri" w:eastAsia="Calibri" w:hAnsi="Calibri" w:cs="Times New Roman"/>
          <w:bCs/>
          <w:noProof w:val="0"/>
        </w:rPr>
        <w:t xml:space="preserve"> online sastanku – </w:t>
      </w:r>
      <w:r w:rsidR="00312AE9" w:rsidRPr="007D5248">
        <w:rPr>
          <w:rFonts w:ascii="Calibri" w:eastAsia="Calibri" w:hAnsi="Calibri" w:cs="Times New Roman"/>
          <w:bCs/>
          <w:noProof w:val="0"/>
        </w:rPr>
        <w:t xml:space="preserve">informiranje članova o tekućim radnjama i događajima, s obzirom da se zbog pandemije COVID 19 godišnji sastanci nisu održavali u </w:t>
      </w:r>
      <w:r w:rsidRPr="007D5248">
        <w:rPr>
          <w:rFonts w:ascii="Calibri" w:eastAsia="Calibri" w:hAnsi="Calibri" w:cs="Times New Roman"/>
          <w:bCs/>
          <w:noProof w:val="0"/>
        </w:rPr>
        <w:t xml:space="preserve">2020. i </w:t>
      </w:r>
      <w:r w:rsidR="00312AE9" w:rsidRPr="007D5248">
        <w:rPr>
          <w:rFonts w:ascii="Calibri" w:eastAsia="Calibri" w:hAnsi="Calibri" w:cs="Times New Roman"/>
          <w:bCs/>
          <w:noProof w:val="0"/>
        </w:rPr>
        <w:t>2021. godini.</w:t>
      </w:r>
    </w:p>
    <w:p w14:paraId="5B8AC29A" w14:textId="77777777" w:rsidR="00E6106B" w:rsidRPr="007D5248" w:rsidRDefault="00E6106B" w:rsidP="00E6106B">
      <w:pPr>
        <w:spacing w:after="0" w:line="276" w:lineRule="auto"/>
        <w:contextualSpacing/>
        <w:jc w:val="both"/>
        <w:rPr>
          <w:rFonts w:ascii="Calibri" w:eastAsia="Calibri" w:hAnsi="Calibri" w:cs="Times New Roman"/>
          <w:bCs/>
          <w:noProof w:val="0"/>
        </w:rPr>
      </w:pPr>
    </w:p>
    <w:bookmarkEnd w:id="103"/>
    <w:p w14:paraId="75586216" w14:textId="77777777" w:rsidR="00E6106B" w:rsidRPr="001607E5" w:rsidRDefault="00E6106B" w:rsidP="005C2940">
      <w:pPr>
        <w:pStyle w:val="Odlomakpopisa"/>
        <w:numPr>
          <w:ilvl w:val="0"/>
          <w:numId w:val="22"/>
        </w:numPr>
        <w:spacing w:after="0"/>
        <w:jc w:val="both"/>
        <w:rPr>
          <w:bCs/>
          <w:u w:val="single"/>
        </w:rPr>
      </w:pPr>
      <w:r w:rsidRPr="001607E5">
        <w:rPr>
          <w:bCs/>
          <w:u w:val="single"/>
        </w:rPr>
        <w:t xml:space="preserve">3rd MAIIF </w:t>
      </w:r>
      <w:proofErr w:type="spellStart"/>
      <w:r w:rsidRPr="001607E5">
        <w:rPr>
          <w:bCs/>
          <w:u w:val="single"/>
        </w:rPr>
        <w:t>Intersessional</w:t>
      </w:r>
      <w:proofErr w:type="spellEnd"/>
      <w:r w:rsidRPr="001607E5">
        <w:rPr>
          <w:bCs/>
          <w:u w:val="single"/>
        </w:rPr>
        <w:t xml:space="preserve"> </w:t>
      </w:r>
      <w:proofErr w:type="spellStart"/>
      <w:r w:rsidRPr="001607E5">
        <w:rPr>
          <w:bCs/>
          <w:u w:val="single"/>
        </w:rPr>
        <w:t>Meeting</w:t>
      </w:r>
      <w:proofErr w:type="spellEnd"/>
      <w:r w:rsidRPr="001607E5">
        <w:rPr>
          <w:bCs/>
          <w:u w:val="single"/>
        </w:rPr>
        <w:t>, online</w:t>
      </w:r>
    </w:p>
    <w:p w14:paraId="5AB7E585" w14:textId="77777777" w:rsidR="00E6106B" w:rsidRPr="007D5248" w:rsidRDefault="00E6106B" w:rsidP="00E6106B">
      <w:pPr>
        <w:spacing w:after="0" w:line="276" w:lineRule="auto"/>
        <w:contextualSpacing/>
        <w:jc w:val="both"/>
        <w:rPr>
          <w:rFonts w:ascii="Calibri" w:eastAsia="Calibri" w:hAnsi="Calibri" w:cs="Times New Roman"/>
          <w:bCs/>
          <w:noProof w:val="0"/>
          <w:u w:val="single"/>
        </w:rPr>
      </w:pPr>
    </w:p>
    <w:p w14:paraId="5BECFF26" w14:textId="77777777" w:rsidR="00E6106B" w:rsidRPr="007D5248" w:rsidRDefault="00E6106B" w:rsidP="00E6106B">
      <w:pPr>
        <w:spacing w:after="0" w:line="276" w:lineRule="auto"/>
        <w:contextualSpacing/>
        <w:jc w:val="both"/>
        <w:rPr>
          <w:rFonts w:ascii="Calibri" w:eastAsia="Calibri" w:hAnsi="Calibri" w:cs="Times New Roman"/>
          <w:bCs/>
          <w:noProof w:val="0"/>
        </w:rPr>
      </w:pPr>
      <w:r w:rsidRPr="007D5248">
        <w:rPr>
          <w:rFonts w:ascii="Calibri" w:eastAsia="Calibri" w:hAnsi="Calibri" w:cs="Times New Roman"/>
          <w:bCs/>
          <w:noProof w:val="0"/>
        </w:rPr>
        <w:t xml:space="preserve">U periodu od 16. </w:t>
      </w:r>
      <w:r w:rsidRPr="007D5248">
        <w:rPr>
          <w:rFonts w:eastAsia="Calibri" w:cs="Times New Roman"/>
          <w:noProof w:val="0"/>
        </w:rPr>
        <w:t>– 18. studenog</w:t>
      </w:r>
      <w:r w:rsidRPr="007D5248">
        <w:rPr>
          <w:rFonts w:ascii="Calibri" w:eastAsia="Calibri" w:hAnsi="Calibri" w:cs="Times New Roman"/>
          <w:bCs/>
          <w:noProof w:val="0"/>
        </w:rPr>
        <w:t xml:space="preserve"> 2021. godine, u organizaciji MAIIF-a, istražitelj Odjela sudjelovao je na 3rd MAIIF </w:t>
      </w:r>
      <w:proofErr w:type="spellStart"/>
      <w:r w:rsidRPr="007D5248">
        <w:rPr>
          <w:rFonts w:ascii="Calibri" w:eastAsia="Calibri" w:hAnsi="Calibri" w:cs="Times New Roman"/>
          <w:bCs/>
          <w:noProof w:val="0"/>
        </w:rPr>
        <w:t>Intersessional</w:t>
      </w:r>
      <w:proofErr w:type="spellEnd"/>
      <w:r w:rsidRPr="007D5248">
        <w:rPr>
          <w:rFonts w:ascii="Calibri" w:eastAsia="Calibri" w:hAnsi="Calibri" w:cs="Times New Roman"/>
          <w:bCs/>
          <w:noProof w:val="0"/>
        </w:rPr>
        <w:t xml:space="preserve"> </w:t>
      </w:r>
      <w:proofErr w:type="spellStart"/>
      <w:r w:rsidRPr="007D5248">
        <w:rPr>
          <w:rFonts w:ascii="Calibri" w:eastAsia="Calibri" w:hAnsi="Calibri" w:cs="Times New Roman"/>
          <w:bCs/>
          <w:noProof w:val="0"/>
        </w:rPr>
        <w:t>Meeting</w:t>
      </w:r>
      <w:proofErr w:type="spellEnd"/>
      <w:r w:rsidRPr="007D5248">
        <w:rPr>
          <w:rFonts w:ascii="Calibri" w:eastAsia="Calibri" w:hAnsi="Calibri" w:cs="Times New Roman"/>
          <w:bCs/>
          <w:noProof w:val="0"/>
        </w:rPr>
        <w:t xml:space="preserve"> online sastanku – </w:t>
      </w:r>
      <w:r w:rsidR="00312AE9" w:rsidRPr="007D5248">
        <w:rPr>
          <w:rFonts w:ascii="Calibri" w:eastAsia="Calibri" w:hAnsi="Calibri" w:cs="Times New Roman"/>
          <w:bCs/>
          <w:noProof w:val="0"/>
        </w:rPr>
        <w:t xml:space="preserve">informiranje članova o tekućim radnjama i događajima, s obzirom da se zbog pandemije COVID 19 godišnji sastanci nisu održavali u </w:t>
      </w:r>
      <w:r w:rsidRPr="007D5248">
        <w:rPr>
          <w:rFonts w:ascii="Calibri" w:eastAsia="Calibri" w:hAnsi="Calibri" w:cs="Times New Roman"/>
          <w:bCs/>
          <w:noProof w:val="0"/>
        </w:rPr>
        <w:t xml:space="preserve">2020. i </w:t>
      </w:r>
      <w:r w:rsidR="00312AE9" w:rsidRPr="007D5248">
        <w:rPr>
          <w:rFonts w:ascii="Calibri" w:eastAsia="Calibri" w:hAnsi="Calibri" w:cs="Times New Roman"/>
          <w:bCs/>
          <w:noProof w:val="0"/>
        </w:rPr>
        <w:t>2021. godini.</w:t>
      </w:r>
    </w:p>
    <w:p w14:paraId="3873E989" w14:textId="303FB60C" w:rsidR="005D7DB3" w:rsidRPr="00B3450C" w:rsidRDefault="005D7DB3" w:rsidP="004E5593">
      <w:pPr>
        <w:spacing w:after="0" w:line="276" w:lineRule="auto"/>
        <w:jc w:val="both"/>
        <w:rPr>
          <w:rFonts w:eastAsia="Calibri" w:cs="Times New Roman"/>
          <w:b/>
        </w:rPr>
      </w:pPr>
    </w:p>
    <w:p w14:paraId="07CA02A4" w14:textId="77777777" w:rsidR="001E2335" w:rsidRPr="00B47D36" w:rsidRDefault="001E2335" w:rsidP="00F0673C">
      <w:pPr>
        <w:pStyle w:val="Naslov2"/>
        <w:ind w:left="578" w:hanging="578"/>
      </w:pPr>
      <w:bookmarkStart w:id="104" w:name="_Toc100909914"/>
      <w:r w:rsidRPr="00B47D36">
        <w:t>ISTRAŽIVANJE NESREĆA I INCIDENATA U ŽELJEZNIČKOM PROMETU</w:t>
      </w:r>
      <w:bookmarkEnd w:id="104"/>
    </w:p>
    <w:p w14:paraId="7783500A" w14:textId="77777777" w:rsidR="00C30FA0" w:rsidRPr="00C30FA0" w:rsidRDefault="00C30FA0" w:rsidP="00C30FA0">
      <w:pPr>
        <w:spacing w:after="0" w:line="276" w:lineRule="auto"/>
        <w:jc w:val="both"/>
        <w:rPr>
          <w:rFonts w:eastAsia="Calibri" w:cs="Times New Roman"/>
          <w:bCs/>
        </w:rPr>
      </w:pPr>
      <w:r w:rsidRPr="00C30FA0">
        <w:rPr>
          <w:rFonts w:eastAsia="Calibri" w:cs="Times New Roman"/>
          <w:bCs/>
          <w:noProof w:val="0"/>
        </w:rPr>
        <w:t xml:space="preserve">Istraživanja ozbiljnih nesreća, nesreća i incidenata koji su pod određenim okolnostima mogli dovesti do ozbiljnih nesreća u željezničkom prometu, provodi unutarnja ustrojstvena jedinica Agencije - Odjel za istrage nesreća u željezničkom prometu. </w:t>
      </w:r>
      <w:r w:rsidRPr="00C30FA0">
        <w:rPr>
          <w:rFonts w:eastAsia="Calibri" w:cs="Times New Roman"/>
          <w:bCs/>
        </w:rPr>
        <w:t xml:space="preserve">Istrage se provode </w:t>
      </w:r>
      <w:r w:rsidRPr="00C30FA0">
        <w:rPr>
          <w:rFonts w:eastAsia="Calibri" w:cs="Times New Roman"/>
          <w:iCs/>
        </w:rPr>
        <w:t xml:space="preserve">u svrhu utvrđivanja uzroka željezničkih nesreća i izvanrednih događaja, objave rezultata i predlaganja mjera radi sprječavanja istih u budućnosti, unaprjeđenja sigurnosti željezničkog prometa.  </w:t>
      </w:r>
    </w:p>
    <w:p w14:paraId="03A28679" w14:textId="77777777" w:rsidR="00C30FA0" w:rsidRPr="00C30FA0" w:rsidRDefault="00C30FA0" w:rsidP="00C30FA0">
      <w:pPr>
        <w:spacing w:after="0" w:line="276" w:lineRule="auto"/>
        <w:jc w:val="both"/>
        <w:rPr>
          <w:rFonts w:eastAsia="Calibri" w:cs="Times New Roman"/>
          <w:bCs/>
          <w:noProof w:val="0"/>
        </w:rPr>
      </w:pPr>
    </w:p>
    <w:p w14:paraId="0D0D86BC" w14:textId="77777777" w:rsidR="00C30FA0" w:rsidRPr="00C30FA0" w:rsidRDefault="00C30FA0" w:rsidP="001607E5">
      <w:pPr>
        <w:spacing w:after="120" w:line="276" w:lineRule="auto"/>
        <w:jc w:val="both"/>
        <w:rPr>
          <w:rFonts w:eastAsia="Calibri" w:cs="Times New Roman"/>
          <w:bCs/>
          <w:noProof w:val="0"/>
        </w:rPr>
      </w:pPr>
      <w:r w:rsidRPr="00C30FA0">
        <w:rPr>
          <w:rFonts w:eastAsia="Calibri" w:cs="Times New Roman"/>
          <w:bCs/>
          <w:noProof w:val="0"/>
        </w:rPr>
        <w:t>Osim navedene djelatnosti, Odjel za istrage nesreća u željezničkom prometu obavlja i sljedeće poslove:</w:t>
      </w:r>
    </w:p>
    <w:p w14:paraId="5AF6854E" w14:textId="1B86BEC2" w:rsidR="00C30FA0" w:rsidRPr="001607E5" w:rsidRDefault="00C30FA0" w:rsidP="005C2940">
      <w:pPr>
        <w:pStyle w:val="Odlomakpopisa"/>
        <w:numPr>
          <w:ilvl w:val="0"/>
          <w:numId w:val="23"/>
        </w:numPr>
        <w:kinsoku w:val="0"/>
        <w:overflowPunct w:val="0"/>
        <w:spacing w:after="0"/>
        <w:jc w:val="both"/>
        <w:textAlignment w:val="baseline"/>
        <w:rPr>
          <w:rFonts w:eastAsia="+mn-ea" w:cs="+mn-cs"/>
          <w:kern w:val="24"/>
          <w:lang w:eastAsia="hr-HR"/>
        </w:rPr>
      </w:pPr>
      <w:r w:rsidRPr="001607E5">
        <w:rPr>
          <w:rFonts w:eastAsia="+mn-ea" w:cs="+mn-cs"/>
          <w:kern w:val="24"/>
          <w:lang w:eastAsia="hr-HR"/>
        </w:rPr>
        <w:t>sastavlja konačno izvješće o pojedinom provedenom istraživanju koje, po potrebi, može sadržavati sigurnosne preporuke radi poboljšanja sigurnosti u željezničkom prometu</w:t>
      </w:r>
    </w:p>
    <w:p w14:paraId="3E64E537" w14:textId="08BAFE24" w:rsidR="00C30FA0" w:rsidRPr="001607E5" w:rsidRDefault="00C30FA0" w:rsidP="005C2940">
      <w:pPr>
        <w:pStyle w:val="Odlomakpopisa"/>
        <w:numPr>
          <w:ilvl w:val="0"/>
          <w:numId w:val="23"/>
        </w:numPr>
        <w:kinsoku w:val="0"/>
        <w:overflowPunct w:val="0"/>
        <w:spacing w:after="0"/>
        <w:jc w:val="both"/>
        <w:textAlignment w:val="baseline"/>
        <w:rPr>
          <w:rFonts w:eastAsia="+mn-ea" w:cs="+mn-cs"/>
          <w:kern w:val="24"/>
          <w:lang w:eastAsia="hr-HR"/>
        </w:rPr>
      </w:pPr>
      <w:r w:rsidRPr="001607E5">
        <w:rPr>
          <w:rFonts w:eastAsia="+mn-ea" w:cs="+mn-cs"/>
          <w:kern w:val="24"/>
          <w:lang w:eastAsia="hr-HR"/>
        </w:rPr>
        <w:t>utvrđuje popis vanjskih stručnjaka za istraživanje pojedinih područja željezničkog prometa</w:t>
      </w:r>
    </w:p>
    <w:p w14:paraId="3FBA4DB1" w14:textId="1B50E056" w:rsidR="00C30FA0" w:rsidRPr="001607E5" w:rsidRDefault="00C30FA0" w:rsidP="005C2940">
      <w:pPr>
        <w:pStyle w:val="Odlomakpopisa"/>
        <w:numPr>
          <w:ilvl w:val="0"/>
          <w:numId w:val="23"/>
        </w:numPr>
        <w:kinsoku w:val="0"/>
        <w:overflowPunct w:val="0"/>
        <w:spacing w:after="0"/>
        <w:jc w:val="both"/>
        <w:textAlignment w:val="baseline"/>
        <w:rPr>
          <w:rFonts w:eastAsia="+mn-ea" w:cs="+mn-cs"/>
          <w:kern w:val="24"/>
          <w:lang w:eastAsia="hr-HR"/>
        </w:rPr>
      </w:pPr>
      <w:r w:rsidRPr="001607E5">
        <w:rPr>
          <w:rFonts w:eastAsia="+mn-ea" w:cs="+mn-cs"/>
          <w:kern w:val="24"/>
          <w:lang w:eastAsia="hr-HR"/>
        </w:rPr>
        <w:t>pokretanju istraživanja ozbiljne nesreće ili izvanrednog događaja neposredno u roku od tjedan dana od donošenja odluke o pokretanju istraživanja, izvješćuje Agenciju Europske unije za željeznice (ERA)</w:t>
      </w:r>
    </w:p>
    <w:p w14:paraId="6943498D" w14:textId="08B455B7" w:rsidR="00C30FA0" w:rsidRPr="001607E5" w:rsidRDefault="00C30FA0" w:rsidP="005C2940">
      <w:pPr>
        <w:pStyle w:val="Odlomakpopisa"/>
        <w:numPr>
          <w:ilvl w:val="0"/>
          <w:numId w:val="23"/>
        </w:numPr>
        <w:kinsoku w:val="0"/>
        <w:overflowPunct w:val="0"/>
        <w:spacing w:after="0"/>
        <w:jc w:val="both"/>
        <w:textAlignment w:val="baseline"/>
        <w:rPr>
          <w:rFonts w:eastAsia="+mn-ea" w:cs="+mn-cs"/>
          <w:kern w:val="24"/>
          <w:lang w:eastAsia="hr-HR"/>
        </w:rPr>
      </w:pPr>
      <w:r w:rsidRPr="001607E5">
        <w:rPr>
          <w:rFonts w:eastAsia="+mn-ea" w:cs="+mn-cs"/>
          <w:kern w:val="24"/>
          <w:lang w:eastAsia="hr-HR"/>
        </w:rPr>
        <w:t>javno objavljuje konačna izvješća o provedenim istraživanjima u željezničkom prometu i prosljeđuje ih Agenciji Europske unije za željeznice (ERA)</w:t>
      </w:r>
    </w:p>
    <w:p w14:paraId="5569A6A6" w14:textId="09490E86" w:rsidR="00C30FA0" w:rsidRPr="001607E5" w:rsidRDefault="00C30FA0" w:rsidP="005C2940">
      <w:pPr>
        <w:pStyle w:val="Odlomakpopisa"/>
        <w:numPr>
          <w:ilvl w:val="0"/>
          <w:numId w:val="23"/>
        </w:numPr>
        <w:kinsoku w:val="0"/>
        <w:overflowPunct w:val="0"/>
        <w:spacing w:after="0"/>
        <w:jc w:val="both"/>
        <w:textAlignment w:val="baseline"/>
        <w:rPr>
          <w:rFonts w:eastAsia="+mn-ea" w:cs="+mn-cs"/>
          <w:kern w:val="24"/>
          <w:lang w:eastAsia="hr-HR"/>
        </w:rPr>
      </w:pPr>
      <w:r w:rsidRPr="001607E5">
        <w:rPr>
          <w:rFonts w:eastAsia="+mn-ea" w:cs="+mn-cs"/>
          <w:kern w:val="24"/>
          <w:lang w:eastAsia="hr-HR"/>
        </w:rPr>
        <w:t>svake godine, najkasnije do 30. rujna, objavljuje godišnje izvješće o provedenim istraživanjima iz prethodne godine i dostavlja ih Agenciji Europske unije za željeznice (ERA)</w:t>
      </w:r>
    </w:p>
    <w:p w14:paraId="512B14E1" w14:textId="52BED144" w:rsidR="00C30FA0" w:rsidRPr="001607E5" w:rsidRDefault="00C30FA0" w:rsidP="005C2940">
      <w:pPr>
        <w:pStyle w:val="Odlomakpopisa"/>
        <w:numPr>
          <w:ilvl w:val="0"/>
          <w:numId w:val="23"/>
        </w:numPr>
        <w:kinsoku w:val="0"/>
        <w:overflowPunct w:val="0"/>
        <w:spacing w:after="0"/>
        <w:jc w:val="both"/>
        <w:textAlignment w:val="baseline"/>
        <w:rPr>
          <w:rFonts w:eastAsia="+mn-ea" w:cs="+mn-cs"/>
          <w:kern w:val="24"/>
          <w:lang w:eastAsia="hr-HR"/>
        </w:rPr>
      </w:pPr>
      <w:r w:rsidRPr="001607E5">
        <w:rPr>
          <w:rFonts w:eastAsia="+mn-ea" w:cs="+mn-cs"/>
          <w:kern w:val="24"/>
          <w:lang w:eastAsia="hr-HR"/>
        </w:rPr>
        <w:t>izrađuje godišnje analize željezničkih nesreća te, po potrebi i druge analize i studije</w:t>
      </w:r>
    </w:p>
    <w:p w14:paraId="7CCCEF20" w14:textId="77777777" w:rsidR="00C30FA0" w:rsidRPr="001607E5" w:rsidRDefault="00C30FA0" w:rsidP="005C2940">
      <w:pPr>
        <w:pStyle w:val="Odlomakpopisa"/>
        <w:numPr>
          <w:ilvl w:val="0"/>
          <w:numId w:val="23"/>
        </w:numPr>
        <w:kinsoku w:val="0"/>
        <w:overflowPunct w:val="0"/>
        <w:spacing w:after="0"/>
        <w:jc w:val="both"/>
        <w:textAlignment w:val="baseline"/>
        <w:rPr>
          <w:rFonts w:eastAsia="+mn-ea" w:cs="+mn-cs"/>
          <w:kern w:val="24"/>
          <w:lang w:eastAsia="hr-HR"/>
        </w:rPr>
      </w:pPr>
      <w:r w:rsidRPr="001607E5">
        <w:rPr>
          <w:rFonts w:eastAsia="+mn-ea" w:cs="+mn-cs"/>
          <w:kern w:val="24"/>
          <w:lang w:eastAsia="hr-HR"/>
        </w:rPr>
        <w:t>sudjeluje na međunarodnim skupovima i seminarima o pitanjima istraživanja, kao i usavršavanjem osoblja koje se bavi provođenjem istraživanja.</w:t>
      </w:r>
    </w:p>
    <w:p w14:paraId="5CFE9456" w14:textId="77777777" w:rsidR="00C30FA0" w:rsidRPr="00B77130" w:rsidRDefault="00C30FA0" w:rsidP="00C30FA0">
      <w:pPr>
        <w:kinsoku w:val="0"/>
        <w:overflowPunct w:val="0"/>
        <w:spacing w:after="0" w:line="276" w:lineRule="auto"/>
        <w:ind w:left="357"/>
        <w:contextualSpacing/>
        <w:jc w:val="both"/>
        <w:textAlignment w:val="baseline"/>
        <w:rPr>
          <w:rFonts w:ascii="Calibri" w:eastAsia="+mn-ea" w:hAnsi="Calibri" w:cs="+mn-cs"/>
          <w:noProof w:val="0"/>
          <w:kern w:val="24"/>
          <w:lang w:eastAsia="hr-HR"/>
        </w:rPr>
      </w:pPr>
    </w:p>
    <w:p w14:paraId="2D8D8EDF" w14:textId="77777777" w:rsidR="00C30FA0" w:rsidRPr="00B77130" w:rsidRDefault="00C30FA0" w:rsidP="00B77130">
      <w:pPr>
        <w:pStyle w:val="Naslov3"/>
        <w:ind w:left="720"/>
        <w:rPr>
          <w:rFonts w:asciiTheme="minorHAnsi" w:hAnsiTheme="minorHAnsi" w:cstheme="minorHAnsi"/>
          <w:b w:val="0"/>
          <w:lang w:val="hr-HR"/>
        </w:rPr>
      </w:pPr>
      <w:bookmarkStart w:id="105" w:name="_Toc100909915"/>
      <w:r w:rsidRPr="00B77130">
        <w:rPr>
          <w:rFonts w:asciiTheme="minorHAnsi" w:hAnsiTheme="minorHAnsi" w:cstheme="minorHAnsi"/>
          <w:b w:val="0"/>
          <w:lang w:val="hr-HR"/>
        </w:rPr>
        <w:lastRenderedPageBreak/>
        <w:t>Istrage</w:t>
      </w:r>
      <w:bookmarkEnd w:id="105"/>
    </w:p>
    <w:p w14:paraId="2AAEBC82" w14:textId="38B8893E" w:rsidR="00C30FA0" w:rsidRPr="00B77130" w:rsidRDefault="00C30FA0" w:rsidP="00B77130">
      <w:pPr>
        <w:spacing w:after="0" w:line="276" w:lineRule="auto"/>
        <w:ind w:right="-23"/>
        <w:jc w:val="both"/>
        <w:rPr>
          <w:rFonts w:cstheme="minorHAnsi"/>
          <w:shd w:val="clear" w:color="auto" w:fill="FFFFFF"/>
        </w:rPr>
      </w:pPr>
      <w:r w:rsidRPr="00C30FA0">
        <w:rPr>
          <w:rFonts w:cstheme="minorHAnsi"/>
        </w:rPr>
        <w:t xml:space="preserve">Istrage </w:t>
      </w:r>
      <w:r w:rsidRPr="00C30FA0">
        <w:rPr>
          <w:rFonts w:eastAsia="Calibri" w:cs="Times New Roman"/>
          <w:bCs/>
          <w:noProof w:val="0"/>
        </w:rPr>
        <w:t>ozbiljnih nesreća, nesreća i incidenata koji su pod određenim okolnostima mogli dovesti do ozbiljnih nesreća u željezničkom prometu provode se u skladu s odredbama</w:t>
      </w:r>
      <w:r w:rsidRPr="00C30FA0">
        <w:rPr>
          <w:rFonts w:cstheme="minorHAnsi"/>
        </w:rPr>
        <w:t xml:space="preserve"> Zakona o sigurnosti i interoperabilnosti željezničkog sustava („Narodne novine“, broj 63/20), Direktive (EU) 2016/798 Europskog parlamenta i Vijeća od 11. svibnja 2016. o sigurnosti željeznica </w:t>
      </w:r>
      <w:r w:rsidRPr="00C30FA0">
        <w:rPr>
          <w:rFonts w:cstheme="minorHAnsi"/>
          <w:shd w:val="clear" w:color="auto" w:fill="FFFFFF"/>
        </w:rPr>
        <w:t xml:space="preserve">te Provedbene uredbe </w:t>
      </w:r>
      <w:r w:rsidRPr="00B77130">
        <w:rPr>
          <w:rFonts w:cstheme="minorHAnsi"/>
          <w:shd w:val="clear" w:color="auto" w:fill="FFFFFF"/>
        </w:rPr>
        <w:t>Komisije (EU) 2020/572 оd 24. travnja 2020. o strukturi izvješćivanja koje se potrebno pridržavati u izvješćima o željezničkim nesrećama i incidentima.</w:t>
      </w:r>
    </w:p>
    <w:p w14:paraId="1A75CF24" w14:textId="77777777" w:rsidR="00B77130" w:rsidRPr="00B77130" w:rsidRDefault="00B77130" w:rsidP="00B77130">
      <w:pPr>
        <w:spacing w:after="0" w:line="276" w:lineRule="auto"/>
        <w:ind w:right="-23"/>
        <w:jc w:val="both"/>
        <w:rPr>
          <w:rFonts w:cstheme="minorHAnsi"/>
          <w:strike/>
        </w:rPr>
      </w:pPr>
    </w:p>
    <w:p w14:paraId="0C82833F" w14:textId="0BADD277" w:rsidR="00C30FA0" w:rsidRPr="00C30FA0" w:rsidRDefault="00C30FA0" w:rsidP="00C30FA0">
      <w:pPr>
        <w:suppressAutoHyphens/>
        <w:spacing w:after="0" w:line="276" w:lineRule="auto"/>
        <w:jc w:val="both"/>
        <w:rPr>
          <w:rFonts w:ascii="Calibri" w:eastAsia="Times New Roman" w:hAnsi="Calibri" w:cs="Calibri"/>
          <w:noProof w:val="0"/>
          <w:lang w:eastAsia="fi-FI"/>
        </w:rPr>
      </w:pPr>
      <w:r w:rsidRPr="00B77130">
        <w:rPr>
          <w:rFonts w:ascii="Calibri" w:eastAsia="Times New Roman" w:hAnsi="Calibri" w:cs="Calibri"/>
          <w:noProof w:val="0"/>
          <w:lang w:eastAsia="fi-FI"/>
        </w:rPr>
        <w:t xml:space="preserve">Agencija istražuje sve ozbiljne nesreće u željezničkom prometu, a to su svi događaji koji uključuju sudar vlakova ili iskliznuće vlaka koje ima za posljedicu smrt najmanje jedne osobe ili teške ozljede pet ili više </w:t>
      </w:r>
      <w:r w:rsidRPr="00C30FA0">
        <w:rPr>
          <w:rFonts w:ascii="Calibri" w:eastAsia="Times New Roman" w:hAnsi="Calibri" w:cs="Calibri"/>
          <w:noProof w:val="0"/>
          <w:lang w:eastAsia="fi-FI"/>
        </w:rPr>
        <w:t>osoba ili veliku štetu na vozilima, željezničkoj infrastrukturi ili okolišu, kao i svaka druga slična nesreća s očiglednim utjecajem na sigurnost željezničkog sustava ili na upravljanje sigurnošću.</w:t>
      </w:r>
    </w:p>
    <w:p w14:paraId="05F1CE53" w14:textId="77777777" w:rsidR="00C30FA0" w:rsidRPr="00C30FA0" w:rsidRDefault="00C30FA0" w:rsidP="00C30FA0">
      <w:pPr>
        <w:spacing w:after="0" w:line="276" w:lineRule="auto"/>
        <w:jc w:val="both"/>
        <w:rPr>
          <w:rFonts w:ascii="Calibri" w:eastAsia="Times New Roman" w:hAnsi="Calibri" w:cs="Calibri"/>
          <w:noProof w:val="0"/>
          <w:lang w:eastAsia="fi-FI"/>
        </w:rPr>
      </w:pPr>
    </w:p>
    <w:p w14:paraId="2884EFBD" w14:textId="266FE3CB" w:rsidR="00C30FA0" w:rsidRPr="00C30FA0" w:rsidRDefault="00C30FA0" w:rsidP="00C30FA0">
      <w:pPr>
        <w:suppressAutoHyphens/>
        <w:spacing w:after="0" w:line="276" w:lineRule="auto"/>
        <w:jc w:val="both"/>
        <w:rPr>
          <w:rFonts w:ascii="Calibri" w:eastAsia="Calibri" w:hAnsi="Calibri" w:cs="Calibri"/>
          <w:noProof w:val="0"/>
        </w:rPr>
      </w:pPr>
      <w:r w:rsidRPr="00C30FA0">
        <w:rPr>
          <w:rFonts w:ascii="Calibri" w:eastAsia="Calibri" w:hAnsi="Calibri" w:cs="Calibri"/>
          <w:noProof w:val="0"/>
        </w:rPr>
        <w:t>Agencija može istraživati i one nesreće i incidente koji su pod neznatno drugačijim okolnostima mogli dovesti do ozbiljnih nesreća, uključujući tehničke otkaze u radu strukturnih podsustava ili njihovih sastavnih dijelova.</w:t>
      </w:r>
    </w:p>
    <w:p w14:paraId="0EEDF83C" w14:textId="77777777" w:rsidR="00C30FA0" w:rsidRPr="00C30FA0" w:rsidRDefault="00C30FA0" w:rsidP="00C30FA0">
      <w:pPr>
        <w:suppressAutoHyphens/>
        <w:spacing w:after="0" w:line="276" w:lineRule="auto"/>
        <w:jc w:val="both"/>
        <w:rPr>
          <w:rFonts w:ascii="Calibri" w:eastAsia="Calibri" w:hAnsi="Calibri" w:cs="Calibri"/>
          <w:noProof w:val="0"/>
        </w:rPr>
      </w:pPr>
    </w:p>
    <w:p w14:paraId="6704D56E" w14:textId="4FA14254" w:rsidR="00C30FA0" w:rsidRPr="00B77130" w:rsidRDefault="00C30FA0" w:rsidP="00B77130">
      <w:pPr>
        <w:pStyle w:val="Naslov3"/>
        <w:ind w:left="720"/>
        <w:rPr>
          <w:rFonts w:asciiTheme="minorHAnsi" w:hAnsiTheme="minorHAnsi" w:cstheme="minorHAnsi"/>
          <w:b w:val="0"/>
          <w:lang w:val="hr-HR"/>
        </w:rPr>
      </w:pPr>
      <w:bookmarkStart w:id="106" w:name="_Toc100909916"/>
      <w:r w:rsidRPr="00B77130">
        <w:rPr>
          <w:rFonts w:asciiTheme="minorHAnsi" w:hAnsiTheme="minorHAnsi" w:cstheme="minorHAnsi"/>
          <w:b w:val="0"/>
          <w:lang w:val="hr-HR"/>
        </w:rPr>
        <w:t>Obavješćivanje</w:t>
      </w:r>
      <w:bookmarkEnd w:id="106"/>
    </w:p>
    <w:p w14:paraId="3F7CCB68" w14:textId="349853B9" w:rsidR="00C30FA0" w:rsidRPr="00C30FA0" w:rsidRDefault="00C30FA0" w:rsidP="00C30FA0">
      <w:pPr>
        <w:spacing w:after="0" w:line="276" w:lineRule="auto"/>
        <w:jc w:val="both"/>
        <w:rPr>
          <w:rFonts w:ascii="Calibri" w:eastAsia="Times New Roman" w:hAnsi="Calibri" w:cs="Arial"/>
          <w:noProof w:val="0"/>
          <w:lang w:eastAsia="fi-FI"/>
        </w:rPr>
      </w:pPr>
      <w:r w:rsidRPr="00C30FA0">
        <w:rPr>
          <w:rFonts w:ascii="Calibri" w:eastAsia="Times New Roman" w:hAnsi="Calibri" w:cs="Arial"/>
          <w:noProof w:val="0"/>
          <w:lang w:eastAsia="fi-FI"/>
        </w:rPr>
        <w:t>Kako bi obveznici obavješćivanja bili upoznati kada je potrebno telefonom obavijestiti Agenciju o pojedinim događajima, a kada je dovoljno poslati poruku elektroničkom poštom, od strane Agencije definirana je Uputa koja je proslijeđena upravitelju infrastrukture, te dogovoren način obavješćivanja. Tako Odjel za istrage nesreća u željezničkom prometu Agencije od upravitelja infrastrukture svakodnevno dobiva obavijesti o incidentima u željezničkom sustavu putem elektroničke pošte, a telefonom ukoliko je riječ o ozbiljnoj nesreći ili nesreći. Od željezničkih prijevoznika obavijesti se zaprimaju putem elektroničke pošte.</w:t>
      </w:r>
    </w:p>
    <w:p w14:paraId="31942495" w14:textId="77777777" w:rsidR="00C30FA0" w:rsidRPr="00C30FA0" w:rsidRDefault="00C30FA0" w:rsidP="00C30FA0">
      <w:pPr>
        <w:spacing w:after="0" w:line="276" w:lineRule="auto"/>
        <w:jc w:val="both"/>
        <w:rPr>
          <w:rFonts w:ascii="Calibri" w:eastAsia="Times New Roman" w:hAnsi="Calibri" w:cs="Arial"/>
          <w:noProof w:val="0"/>
          <w:lang w:eastAsia="fi-FI"/>
        </w:rPr>
      </w:pPr>
    </w:p>
    <w:p w14:paraId="1B4C2CC4" w14:textId="52D0AA29" w:rsidR="00C30FA0" w:rsidRPr="00C30FA0" w:rsidRDefault="00C30FA0" w:rsidP="00C30FA0">
      <w:pPr>
        <w:spacing w:after="0" w:line="276" w:lineRule="auto"/>
        <w:contextualSpacing/>
        <w:jc w:val="both"/>
        <w:rPr>
          <w:rFonts w:ascii="Calibri" w:eastAsia="Calibri" w:hAnsi="Calibri" w:cs="Times New Roman"/>
          <w:noProof w:val="0"/>
        </w:rPr>
      </w:pPr>
      <w:r w:rsidRPr="00C30FA0">
        <w:rPr>
          <w:rFonts w:ascii="Calibri" w:eastAsia="Calibri" w:hAnsi="Calibri" w:cs="Times New Roman"/>
          <w:noProof w:val="0"/>
        </w:rPr>
        <w:t xml:space="preserve">E-mail adresa Odjela za istrage nesreća u željezničkom prometu </w:t>
      </w:r>
      <w:hyperlink r:id="rId28" w:history="1">
        <w:r w:rsidRPr="00C30FA0">
          <w:rPr>
            <w:rFonts w:eastAsia="Calibri" w:cs="Times New Roman"/>
            <w:noProof w:val="0"/>
            <w:color w:val="0000FF"/>
            <w:u w:val="single"/>
          </w:rPr>
          <w:t>railway.safety@ain.hr</w:t>
        </w:r>
      </w:hyperlink>
      <w:r w:rsidRPr="00C30FA0">
        <w:rPr>
          <w:rFonts w:eastAsia="Calibri" w:cs="Times New Roman"/>
          <w:noProof w:val="0"/>
        </w:rPr>
        <w:t xml:space="preserve"> </w:t>
      </w:r>
      <w:r w:rsidRPr="00C30FA0">
        <w:rPr>
          <w:rFonts w:ascii="Calibri" w:eastAsia="Calibri" w:hAnsi="Calibri" w:cs="Times New Roman"/>
          <w:noProof w:val="0"/>
        </w:rPr>
        <w:t>uspostavljena je u Agenciji kao centralno mjesto na koje korisnici usluga u željezničkom prometu mogu dostavljati sve prijave željezničkih nesreća i incidenata, a također i sve ostale relevantne informacije koje se odnose na područje željezničkog prometa.</w:t>
      </w:r>
    </w:p>
    <w:p w14:paraId="545E1D5D" w14:textId="77777777" w:rsidR="00C30FA0" w:rsidRPr="00C30FA0" w:rsidRDefault="00C30FA0" w:rsidP="00C30FA0">
      <w:pPr>
        <w:spacing w:after="0" w:line="276" w:lineRule="auto"/>
        <w:jc w:val="both"/>
        <w:rPr>
          <w:rFonts w:ascii="Calibri" w:eastAsia="Times New Roman" w:hAnsi="Calibri" w:cs="Arial"/>
          <w:noProof w:val="0"/>
          <w:lang w:eastAsia="fi-FI"/>
        </w:rPr>
      </w:pPr>
    </w:p>
    <w:p w14:paraId="39996189" w14:textId="77777777" w:rsidR="00C30FA0" w:rsidRPr="00C30FA0" w:rsidRDefault="00C30FA0" w:rsidP="00C30FA0">
      <w:pPr>
        <w:spacing w:after="0" w:line="276" w:lineRule="auto"/>
        <w:jc w:val="both"/>
        <w:rPr>
          <w:rFonts w:ascii="Calibri" w:eastAsia="Times New Roman" w:hAnsi="Calibri" w:cs="Arial"/>
          <w:noProof w:val="0"/>
          <w:lang w:eastAsia="fi-FI"/>
        </w:rPr>
      </w:pPr>
      <w:r w:rsidRPr="00C30FA0">
        <w:rPr>
          <w:rFonts w:ascii="Calibri" w:eastAsia="Times New Roman" w:hAnsi="Calibri" w:cs="Arial"/>
          <w:noProof w:val="0"/>
          <w:lang w:eastAsia="fi-FI"/>
        </w:rPr>
        <w:t>Temeljem zaprimljenih obavijesti u Odjelu za istrage nesreća u željezničkom prometu ustrojena je i Baza zaprimljenih obavijesti.</w:t>
      </w:r>
    </w:p>
    <w:p w14:paraId="4C3F9C10" w14:textId="77777777" w:rsidR="00C30FA0" w:rsidRPr="00C30FA0" w:rsidRDefault="00C30FA0" w:rsidP="00C30FA0">
      <w:pPr>
        <w:spacing w:after="0" w:line="276" w:lineRule="auto"/>
        <w:jc w:val="both"/>
        <w:rPr>
          <w:rFonts w:ascii="Calibri" w:eastAsia="Times New Roman" w:hAnsi="Calibri" w:cs="Arial"/>
          <w:noProof w:val="0"/>
          <w:lang w:eastAsia="fi-FI"/>
        </w:rPr>
      </w:pPr>
    </w:p>
    <w:p w14:paraId="3F52DCBE" w14:textId="77777777" w:rsidR="00C30FA0" w:rsidRPr="00C30FA0" w:rsidRDefault="00C30FA0" w:rsidP="00C30FA0">
      <w:pPr>
        <w:spacing w:after="0" w:line="276" w:lineRule="auto"/>
        <w:jc w:val="both"/>
        <w:rPr>
          <w:rFonts w:ascii="Calibri" w:eastAsia="Times New Roman" w:hAnsi="Calibri" w:cs="Arial"/>
          <w:noProof w:val="0"/>
          <w:lang w:eastAsia="fi-FI"/>
        </w:rPr>
      </w:pPr>
      <w:r w:rsidRPr="00C30FA0">
        <w:rPr>
          <w:rFonts w:ascii="Calibri" w:eastAsia="Times New Roman" w:hAnsi="Calibri" w:cs="Arial"/>
          <w:noProof w:val="0"/>
          <w:lang w:eastAsia="fi-FI"/>
        </w:rPr>
        <w:t>Isto tako, u Odjelu za istrage nesreća u željezničkom prometu Agencije osigurana je tijekom 2021. godine dostupnost istražitelja željezničkih nesreća u svako doba na bazi 7/24/365, kako bi se u što kraćem roku moglo reagirati i izaći na mjesto događaja sukladno odredbama Zakona o sigurnosti i interoperabilnosti željezničkog sustava (</w:t>
      </w:r>
      <w:r w:rsidRPr="00C30FA0">
        <w:rPr>
          <w:rFonts w:ascii="Calibri" w:eastAsia="Times New Roman" w:hAnsi="Calibri" w:cs="Calibri"/>
          <w:noProof w:val="0"/>
          <w:lang w:eastAsia="fi-FI"/>
        </w:rPr>
        <w:t>„Narodne novine“, broj 63/20)</w:t>
      </w:r>
      <w:r w:rsidRPr="00C30FA0">
        <w:rPr>
          <w:rFonts w:ascii="Calibri" w:eastAsia="Times New Roman" w:hAnsi="Calibri" w:cs="Arial"/>
          <w:noProof w:val="0"/>
          <w:lang w:eastAsia="fi-FI"/>
        </w:rPr>
        <w:t>.</w:t>
      </w:r>
    </w:p>
    <w:p w14:paraId="68EB3113" w14:textId="77777777" w:rsidR="00C30FA0" w:rsidRPr="00C30FA0" w:rsidRDefault="00C30FA0" w:rsidP="00C30FA0">
      <w:pPr>
        <w:spacing w:after="0" w:line="276" w:lineRule="auto"/>
        <w:jc w:val="both"/>
        <w:rPr>
          <w:rFonts w:ascii="Calibri" w:eastAsia="Times New Roman" w:hAnsi="Calibri" w:cs="Arial"/>
          <w:noProof w:val="0"/>
          <w:lang w:eastAsia="fi-FI"/>
        </w:rPr>
      </w:pPr>
    </w:p>
    <w:p w14:paraId="21C68DC1" w14:textId="2A1CCB73" w:rsidR="00C30FA0" w:rsidRPr="00C30FA0" w:rsidRDefault="00C30FA0" w:rsidP="00C30FA0">
      <w:pPr>
        <w:spacing w:after="0" w:line="276" w:lineRule="auto"/>
        <w:jc w:val="both"/>
        <w:rPr>
          <w:rFonts w:ascii="Calibri" w:eastAsia="Times New Roman" w:hAnsi="Calibri" w:cs="Arial"/>
          <w:noProof w:val="0"/>
          <w:lang w:eastAsia="fi-FI"/>
        </w:rPr>
      </w:pPr>
      <w:r w:rsidRPr="00C30FA0">
        <w:rPr>
          <w:rFonts w:ascii="Calibri" w:eastAsia="Times New Roman" w:hAnsi="Calibri" w:cs="Arial"/>
          <w:noProof w:val="0"/>
          <w:lang w:eastAsia="fi-FI"/>
        </w:rPr>
        <w:lastRenderedPageBreak/>
        <w:t xml:space="preserve">Tako je u 2021. godini zaprimljeno ukupno </w:t>
      </w:r>
      <w:r w:rsidRPr="00C30FA0">
        <w:rPr>
          <w:rFonts w:ascii="Calibri" w:eastAsia="Times New Roman" w:hAnsi="Calibri" w:cs="Arial"/>
          <w:noProof w:val="0"/>
          <w:color w:val="000000" w:themeColor="text1"/>
          <w:lang w:eastAsia="fi-FI"/>
        </w:rPr>
        <w:t>248</w:t>
      </w:r>
      <w:r w:rsidRPr="00C30FA0">
        <w:rPr>
          <w:rFonts w:ascii="Calibri" w:eastAsia="Times New Roman" w:hAnsi="Calibri" w:cs="Arial"/>
          <w:noProof w:val="0"/>
          <w:lang w:eastAsia="fi-FI"/>
        </w:rPr>
        <w:t xml:space="preserve"> obavijesti o izvanrednim događajima u željezničkom sustavu, od čega se</w:t>
      </w:r>
      <w:r w:rsidRPr="00C30FA0">
        <w:rPr>
          <w:rFonts w:ascii="Calibri" w:eastAsia="Times New Roman" w:hAnsi="Calibri" w:cs="Arial"/>
          <w:noProof w:val="0"/>
          <w:color w:val="000000" w:themeColor="text1"/>
          <w:lang w:eastAsia="fi-FI"/>
        </w:rPr>
        <w:t xml:space="preserve"> 32 </w:t>
      </w:r>
      <w:r w:rsidRPr="00C30FA0">
        <w:rPr>
          <w:rFonts w:ascii="Calibri" w:eastAsia="Times New Roman" w:hAnsi="Calibri" w:cs="Arial"/>
          <w:noProof w:val="0"/>
          <w:lang w:eastAsia="fi-FI"/>
        </w:rPr>
        <w:t xml:space="preserve">obavijest odnosila na ozbiljne nesreće, </w:t>
      </w:r>
      <w:r w:rsidRPr="00C30FA0">
        <w:rPr>
          <w:rFonts w:ascii="Calibri" w:eastAsia="Times New Roman" w:hAnsi="Calibri" w:cs="Arial"/>
          <w:noProof w:val="0"/>
          <w:color w:val="000000" w:themeColor="text1"/>
          <w:lang w:eastAsia="fi-FI"/>
        </w:rPr>
        <w:t>84</w:t>
      </w:r>
      <w:r w:rsidRPr="00C30FA0">
        <w:rPr>
          <w:rFonts w:ascii="Calibri" w:eastAsia="Times New Roman" w:hAnsi="Calibri" w:cs="Arial"/>
          <w:noProof w:val="0"/>
          <w:lang w:eastAsia="fi-FI"/>
        </w:rPr>
        <w:t xml:space="preserve"> na nesreće i</w:t>
      </w:r>
      <w:r w:rsidRPr="00C30FA0">
        <w:rPr>
          <w:rFonts w:ascii="Calibri" w:eastAsia="Times New Roman" w:hAnsi="Calibri" w:cs="Arial"/>
          <w:noProof w:val="0"/>
          <w:color w:val="000000" w:themeColor="text1"/>
          <w:lang w:eastAsia="fi-FI"/>
        </w:rPr>
        <w:t xml:space="preserve"> 132 </w:t>
      </w:r>
      <w:r w:rsidRPr="00C30FA0">
        <w:rPr>
          <w:rFonts w:ascii="Calibri" w:eastAsia="Times New Roman" w:hAnsi="Calibri" w:cs="Arial"/>
          <w:noProof w:val="0"/>
          <w:lang w:eastAsia="fi-FI"/>
        </w:rPr>
        <w:t>na incidente u željezničkom sustavu.</w:t>
      </w:r>
    </w:p>
    <w:p w14:paraId="792F789B" w14:textId="2DB5CB7A" w:rsidR="00C30FA0" w:rsidRPr="00C30FA0" w:rsidRDefault="00C30FA0" w:rsidP="00C30FA0">
      <w:pPr>
        <w:spacing w:after="0" w:line="276" w:lineRule="auto"/>
        <w:jc w:val="both"/>
        <w:rPr>
          <w:rFonts w:ascii="Calibri" w:eastAsia="Times New Roman" w:hAnsi="Calibri" w:cs="Arial"/>
          <w:noProof w:val="0"/>
          <w:lang w:eastAsia="fi-FI"/>
        </w:rPr>
      </w:pPr>
      <w:r w:rsidRPr="00C30FA0">
        <w:rPr>
          <w:rFonts w:ascii="Calibri" w:eastAsia="Times New Roman" w:hAnsi="Calibri" w:cs="Arial"/>
          <w:noProof w:val="0"/>
          <w:lang w:eastAsia="fi-FI"/>
        </w:rPr>
        <w:t>Od navedenog broja obavijesti vezanih uz ozbiljne željezničke nesreće, 24 obavijesti odnosile su se na samoubojstva (suicide) koja Agencija ne istražuje.</w:t>
      </w:r>
    </w:p>
    <w:p w14:paraId="2D32C03B" w14:textId="3FDCF23A" w:rsidR="00C30FA0" w:rsidRDefault="00782F55" w:rsidP="00C30FA0">
      <w:pPr>
        <w:spacing w:after="0" w:line="276" w:lineRule="auto"/>
        <w:jc w:val="both"/>
        <w:rPr>
          <w:rFonts w:ascii="Calibri" w:eastAsia="Times New Roman" w:hAnsi="Calibri" w:cs="Arial"/>
          <w:noProof w:val="0"/>
          <w:lang w:eastAsia="fi-FI"/>
        </w:rPr>
      </w:pPr>
      <w:r>
        <w:rPr>
          <w:rFonts w:ascii="Calibri" w:eastAsia="Times New Roman" w:hAnsi="Calibri" w:cs="Arial"/>
          <w:noProof w:val="0"/>
          <w:lang w:eastAsia="fi-FI"/>
        </w:rPr>
        <w:t>U preostalih pet slučajeva ozbiljnih nesreća nakon provedene preliminarne</w:t>
      </w:r>
      <w:r w:rsidR="00D104A7">
        <w:rPr>
          <w:rFonts w:ascii="Calibri" w:eastAsia="Times New Roman" w:hAnsi="Calibri" w:cs="Arial"/>
          <w:noProof w:val="0"/>
          <w:lang w:eastAsia="fi-FI"/>
        </w:rPr>
        <w:t xml:space="preserve"> istrage na mjestu nesreće te analize prikupljenih činjenica i dokaza utvrđeno je da nije bilo </w:t>
      </w:r>
      <w:r w:rsidR="00A04EA8">
        <w:rPr>
          <w:rFonts w:ascii="Calibri" w:eastAsia="Times New Roman" w:hAnsi="Calibri" w:cs="Arial"/>
          <w:noProof w:val="0"/>
          <w:lang w:eastAsia="fi-FI"/>
        </w:rPr>
        <w:t>propusta u svezi sigurnosti željezničkog sustava.</w:t>
      </w:r>
      <w:r w:rsidR="009C75FE">
        <w:rPr>
          <w:rFonts w:ascii="Calibri" w:eastAsia="Times New Roman" w:hAnsi="Calibri" w:cs="Arial"/>
          <w:noProof w:val="0"/>
          <w:lang w:eastAsia="fi-FI"/>
        </w:rPr>
        <w:t xml:space="preserve"> Ostale ozbiljne nesreće su tvorene tri istrage. </w:t>
      </w:r>
    </w:p>
    <w:p w14:paraId="0B214AB7" w14:textId="41E40461" w:rsidR="00A04EA8" w:rsidRDefault="00A04EA8" w:rsidP="00C30FA0">
      <w:pPr>
        <w:spacing w:after="0" w:line="276" w:lineRule="auto"/>
        <w:jc w:val="both"/>
        <w:rPr>
          <w:rFonts w:ascii="Calibri" w:eastAsia="Times New Roman" w:hAnsi="Calibri" w:cs="Arial"/>
          <w:noProof w:val="0"/>
          <w:lang w:eastAsia="fi-FI"/>
        </w:rPr>
      </w:pPr>
      <w:r>
        <w:rPr>
          <w:rFonts w:ascii="Calibri" w:eastAsia="Times New Roman" w:hAnsi="Calibri" w:cs="Arial"/>
          <w:noProof w:val="0"/>
          <w:lang w:eastAsia="fi-FI"/>
        </w:rPr>
        <w:t xml:space="preserve">Sukladno navedenom nisu se pokretale sigurnosne istrage predmetnih ozbiljnih nesreća, obzirom da su se uključene stradale osobe </w:t>
      </w:r>
      <w:r w:rsidR="00B137C9">
        <w:rPr>
          <w:rFonts w:ascii="Calibri" w:eastAsia="Times New Roman" w:hAnsi="Calibri" w:cs="Arial"/>
          <w:noProof w:val="0"/>
          <w:lang w:eastAsia="fi-FI"/>
        </w:rPr>
        <w:t>neodgovorno</w:t>
      </w:r>
      <w:r>
        <w:rPr>
          <w:rFonts w:ascii="Calibri" w:eastAsia="Times New Roman" w:hAnsi="Calibri" w:cs="Arial"/>
          <w:noProof w:val="0"/>
          <w:lang w:eastAsia="fi-FI"/>
        </w:rPr>
        <w:t xml:space="preserve">, </w:t>
      </w:r>
      <w:r w:rsidR="00B137C9">
        <w:rPr>
          <w:rFonts w:ascii="Calibri" w:eastAsia="Times New Roman" w:hAnsi="Calibri" w:cs="Arial"/>
          <w:noProof w:val="0"/>
          <w:lang w:eastAsia="fi-FI"/>
        </w:rPr>
        <w:t>neoprezno i neovlašteno kretale po području željezničke infrastrukture.</w:t>
      </w:r>
    </w:p>
    <w:p w14:paraId="6A79DBB1" w14:textId="77777777" w:rsidR="00B137C9" w:rsidRPr="00C30FA0" w:rsidRDefault="00B137C9" w:rsidP="00C30FA0">
      <w:pPr>
        <w:spacing w:after="0" w:line="276" w:lineRule="auto"/>
        <w:jc w:val="both"/>
        <w:rPr>
          <w:rFonts w:ascii="Calibri" w:eastAsia="Times New Roman" w:hAnsi="Calibri" w:cs="Arial"/>
          <w:noProof w:val="0"/>
          <w:lang w:eastAsia="fi-FI"/>
        </w:rPr>
      </w:pPr>
    </w:p>
    <w:p w14:paraId="0F055CE5" w14:textId="3332FD86" w:rsidR="00C30FA0" w:rsidRPr="00C30FA0" w:rsidRDefault="00C30FA0" w:rsidP="00C30FA0">
      <w:pPr>
        <w:spacing w:after="0" w:line="276" w:lineRule="auto"/>
        <w:jc w:val="both"/>
        <w:rPr>
          <w:rFonts w:ascii="Calibri" w:eastAsia="Times New Roman" w:hAnsi="Calibri" w:cs="Arial"/>
          <w:noProof w:val="0"/>
          <w:lang w:eastAsia="fi-FI"/>
        </w:rPr>
      </w:pPr>
      <w:r w:rsidRPr="00C30FA0">
        <w:rPr>
          <w:rFonts w:ascii="Calibri" w:eastAsia="Times New Roman" w:hAnsi="Calibri" w:cs="Arial"/>
          <w:noProof w:val="0"/>
          <w:lang w:eastAsia="fi-FI"/>
        </w:rPr>
        <w:t>Sve obavijesti zaprimljene u 2021. godini unesene su u Bazu zaprimljenih obavijesti koja se vodi u Agenciji</w:t>
      </w:r>
      <w:r w:rsidR="00064EBB">
        <w:rPr>
          <w:rFonts w:ascii="Calibri" w:eastAsia="Times New Roman" w:hAnsi="Calibri" w:cs="Arial"/>
          <w:noProof w:val="0"/>
          <w:lang w:eastAsia="fi-FI"/>
        </w:rPr>
        <w:t xml:space="preserve"> od 2014</w:t>
      </w:r>
      <w:r w:rsidRPr="00C30FA0">
        <w:rPr>
          <w:rFonts w:ascii="Calibri" w:eastAsia="Times New Roman" w:hAnsi="Calibri" w:cs="Arial"/>
          <w:noProof w:val="0"/>
          <w:lang w:eastAsia="fi-FI"/>
        </w:rPr>
        <w:t xml:space="preserve">. godine </w:t>
      </w:r>
      <w:r w:rsidR="00064EBB">
        <w:rPr>
          <w:rFonts w:ascii="Calibri" w:eastAsia="Times New Roman" w:hAnsi="Calibri" w:cs="Arial"/>
          <w:noProof w:val="0"/>
          <w:lang w:eastAsia="fi-FI"/>
        </w:rPr>
        <w:t xml:space="preserve">te je </w:t>
      </w:r>
      <w:r w:rsidRPr="00C30FA0">
        <w:rPr>
          <w:rFonts w:ascii="Calibri" w:eastAsia="Times New Roman" w:hAnsi="Calibri" w:cs="Arial"/>
          <w:noProof w:val="0"/>
          <w:lang w:eastAsia="fi-FI"/>
        </w:rPr>
        <w:t>evidentirano ukupno 1775 obavijesti.</w:t>
      </w:r>
    </w:p>
    <w:p w14:paraId="5BC97F47" w14:textId="77777777" w:rsidR="00C30FA0" w:rsidRPr="00C30FA0" w:rsidRDefault="00C30FA0" w:rsidP="00C30FA0">
      <w:pPr>
        <w:spacing w:after="0" w:line="276" w:lineRule="auto"/>
        <w:jc w:val="both"/>
        <w:rPr>
          <w:rFonts w:ascii="Calibri" w:eastAsia="Times New Roman" w:hAnsi="Calibri" w:cs="Arial"/>
          <w:noProof w:val="0"/>
          <w:lang w:eastAsia="fi-FI"/>
        </w:rPr>
      </w:pPr>
    </w:p>
    <w:p w14:paraId="5C24A893" w14:textId="324BD2D9" w:rsidR="00C30FA0" w:rsidRPr="00C30FA0" w:rsidRDefault="00C30FA0" w:rsidP="00C30FA0">
      <w:pPr>
        <w:suppressAutoHyphens/>
        <w:spacing w:after="0" w:line="276" w:lineRule="auto"/>
        <w:jc w:val="both"/>
        <w:rPr>
          <w:rFonts w:ascii="Calibri" w:eastAsia="Times New Roman" w:hAnsi="Calibri" w:cs="Arial"/>
          <w:noProof w:val="0"/>
          <w:lang w:eastAsia="fi-FI"/>
        </w:rPr>
      </w:pPr>
      <w:r w:rsidRPr="00C30FA0">
        <w:rPr>
          <w:rFonts w:ascii="Calibri" w:eastAsia="Times New Roman" w:hAnsi="Calibri" w:cs="Arial"/>
          <w:noProof w:val="0"/>
          <w:lang w:eastAsia="fi-FI"/>
        </w:rPr>
        <w:t>Slijedom zaprimljenih obavijesti, u 2021. godini ukupno je obavljeno 33 očevida događaja koji su ugrozili sigurnost željezničkog sustava. Očevidi su obavljeni odmah nakon zaprimljenih obavijesti o incidentima, nesrećama ili ozbiljnim nesrećama, s obzirom da je, uz informacije sadržane u obavijestima, bilo potrebno izaći na mjesto događaja radi donošenja odluke o pokretanju ili nepokretanju istraživanja.</w:t>
      </w:r>
    </w:p>
    <w:p w14:paraId="0563EAD2" w14:textId="77777777" w:rsidR="00C30FA0" w:rsidRPr="00C30FA0" w:rsidRDefault="00C30FA0" w:rsidP="00C30FA0">
      <w:pPr>
        <w:suppressAutoHyphens/>
        <w:spacing w:after="0" w:line="276" w:lineRule="auto"/>
        <w:jc w:val="both"/>
        <w:rPr>
          <w:rFonts w:ascii="Calibri" w:eastAsia="Times New Roman" w:hAnsi="Calibri" w:cs="Arial"/>
          <w:noProof w:val="0"/>
          <w:lang w:eastAsia="fi-FI"/>
        </w:rPr>
      </w:pPr>
    </w:p>
    <w:p w14:paraId="65341E7A" w14:textId="21E4AC45" w:rsidR="00C30FA0" w:rsidRPr="00C30FA0" w:rsidRDefault="00C30FA0" w:rsidP="00C30FA0">
      <w:pPr>
        <w:suppressAutoHyphens/>
        <w:spacing w:after="0" w:line="276" w:lineRule="auto"/>
        <w:jc w:val="both"/>
        <w:rPr>
          <w:rFonts w:ascii="Calibri" w:eastAsia="Times New Roman" w:hAnsi="Calibri" w:cs="Arial"/>
          <w:noProof w:val="0"/>
          <w:lang w:eastAsia="fi-FI"/>
        </w:rPr>
      </w:pPr>
      <w:r w:rsidRPr="00C30FA0">
        <w:rPr>
          <w:rFonts w:ascii="Calibri" w:eastAsia="Times New Roman" w:hAnsi="Calibri" w:cs="Arial"/>
          <w:noProof w:val="0"/>
          <w:lang w:eastAsia="fi-FI"/>
        </w:rPr>
        <w:t>Na temelju tako obavljenih očevida i dodatno prikupljenih informacija, u 2021. godini otvoreno je 7 novih istraga, s obzirom da je utvrđeno da je u konkretnim događajima došlo do propusta u željezničkom sustavu.</w:t>
      </w:r>
    </w:p>
    <w:p w14:paraId="1B822443" w14:textId="77777777" w:rsidR="00C30FA0" w:rsidRPr="00C30FA0" w:rsidRDefault="00C30FA0" w:rsidP="00C30FA0">
      <w:pPr>
        <w:suppressAutoHyphens/>
        <w:spacing w:after="0" w:line="276" w:lineRule="auto"/>
        <w:jc w:val="both"/>
        <w:rPr>
          <w:rFonts w:ascii="Calibri" w:eastAsia="Times New Roman" w:hAnsi="Calibri" w:cs="Arial"/>
          <w:noProof w:val="0"/>
          <w:lang w:eastAsia="fi-FI"/>
        </w:rPr>
      </w:pPr>
    </w:p>
    <w:p w14:paraId="6AB5CE11" w14:textId="77777777" w:rsidR="00C30FA0" w:rsidRPr="00C30FA0" w:rsidRDefault="00C30FA0" w:rsidP="00C30FA0">
      <w:pPr>
        <w:suppressAutoHyphens/>
        <w:spacing w:after="0" w:line="276" w:lineRule="auto"/>
        <w:jc w:val="both"/>
        <w:rPr>
          <w:rFonts w:ascii="Calibri" w:eastAsia="Times New Roman" w:hAnsi="Calibri" w:cs="Arial"/>
          <w:noProof w:val="0"/>
          <w:lang w:eastAsia="fi-FI"/>
        </w:rPr>
      </w:pPr>
      <w:r w:rsidRPr="00C30FA0">
        <w:rPr>
          <w:rFonts w:ascii="Calibri" w:eastAsia="Times New Roman" w:hAnsi="Calibri" w:cs="Arial"/>
          <w:noProof w:val="0"/>
          <w:lang w:eastAsia="fi-FI"/>
        </w:rPr>
        <w:t>Tijekom očevida preostalih 26 izvanrednih događaja utvrđeno je da nije bilo propusta u željezničkom sustavu, te je odlučeno da se istrage povodom tih događaja neće otvarati jer se ne bi stekla nova saznanja temeljem kojih bi se mogla poboljšati sigurnost željezničkog sustava.</w:t>
      </w:r>
    </w:p>
    <w:p w14:paraId="5BAF5710" w14:textId="77777777" w:rsidR="00C30FA0" w:rsidRPr="00C30FA0" w:rsidRDefault="00C30FA0" w:rsidP="00C30FA0">
      <w:pPr>
        <w:suppressAutoHyphens/>
        <w:spacing w:after="0" w:line="276" w:lineRule="auto"/>
        <w:jc w:val="both"/>
        <w:rPr>
          <w:rFonts w:ascii="Calibri" w:eastAsia="Times New Roman" w:hAnsi="Calibri" w:cs="Calibri"/>
          <w:noProof w:val="0"/>
          <w:lang w:eastAsia="fi-FI"/>
        </w:rPr>
      </w:pPr>
    </w:p>
    <w:p w14:paraId="70ABE870" w14:textId="77777777" w:rsidR="00C30FA0" w:rsidRPr="00B77130" w:rsidRDefault="00C30FA0" w:rsidP="00B77130">
      <w:pPr>
        <w:pStyle w:val="Naslov3"/>
        <w:ind w:left="720"/>
        <w:rPr>
          <w:rFonts w:asciiTheme="minorHAnsi" w:hAnsiTheme="minorHAnsi" w:cstheme="minorHAnsi"/>
          <w:b w:val="0"/>
          <w:lang w:val="hr-HR"/>
        </w:rPr>
      </w:pPr>
      <w:bookmarkStart w:id="107" w:name="_Toc100909917"/>
      <w:r w:rsidRPr="00B77130">
        <w:rPr>
          <w:rFonts w:asciiTheme="minorHAnsi" w:hAnsiTheme="minorHAnsi" w:cstheme="minorHAnsi"/>
          <w:b w:val="0"/>
          <w:lang w:val="hr-HR"/>
        </w:rPr>
        <w:t>Otvorene istrage</w:t>
      </w:r>
      <w:bookmarkEnd w:id="107"/>
    </w:p>
    <w:p w14:paraId="0E00F28C" w14:textId="0A78101E" w:rsidR="00C30FA0" w:rsidRPr="00C30FA0" w:rsidRDefault="00C30FA0" w:rsidP="00C30FA0">
      <w:pPr>
        <w:spacing w:after="0" w:line="276" w:lineRule="auto"/>
        <w:jc w:val="both"/>
        <w:rPr>
          <w:rFonts w:ascii="Calibri" w:eastAsia="Calibri" w:hAnsi="Calibri" w:cs="Arial"/>
          <w:noProof w:val="0"/>
        </w:rPr>
      </w:pPr>
      <w:r w:rsidRPr="00C30FA0">
        <w:rPr>
          <w:rFonts w:ascii="Calibri" w:eastAsia="Calibri" w:hAnsi="Calibri" w:cs="Arial"/>
          <w:noProof w:val="0"/>
        </w:rPr>
        <w:t>Na dan 1. siječnja 2021. godine, 8 predmeta bilo je u fazi istrage, odnosno imalo status otvoreno.</w:t>
      </w:r>
    </w:p>
    <w:p w14:paraId="5565A107" w14:textId="77777777" w:rsidR="00C30FA0" w:rsidRPr="00C30FA0" w:rsidRDefault="00C30FA0" w:rsidP="00C30FA0">
      <w:pPr>
        <w:spacing w:after="0" w:line="276" w:lineRule="auto"/>
        <w:jc w:val="both"/>
        <w:rPr>
          <w:rFonts w:ascii="Calibri" w:eastAsia="Calibri" w:hAnsi="Calibri" w:cs="Arial"/>
          <w:noProof w:val="0"/>
        </w:rPr>
      </w:pPr>
    </w:p>
    <w:p w14:paraId="36DF5DEA" w14:textId="48AFFBFF" w:rsidR="00C30FA0" w:rsidRPr="00C30FA0" w:rsidRDefault="00C30FA0" w:rsidP="00C30FA0">
      <w:pPr>
        <w:spacing w:after="0" w:line="276" w:lineRule="auto"/>
        <w:jc w:val="both"/>
      </w:pPr>
      <w:r w:rsidRPr="00C30FA0">
        <w:rPr>
          <w:rFonts w:ascii="Calibri" w:eastAsia="Calibri" w:hAnsi="Calibri" w:cs="Arial"/>
          <w:noProof w:val="0"/>
        </w:rPr>
        <w:t xml:space="preserve">Tijekom 2021. godine, pokrenuto je 7 novih istraga izvanrednih događaja u željezničkom sustavu, i to </w:t>
      </w:r>
      <w:r w:rsidRPr="00C30FA0">
        <w:t>3 istrage ozbiljne nesreće, 3 istraga nesreća i 1 istraga incidenta.</w:t>
      </w:r>
    </w:p>
    <w:p w14:paraId="3222A1B7" w14:textId="77777777" w:rsidR="00C30FA0" w:rsidRPr="00C30FA0" w:rsidRDefault="00C30FA0" w:rsidP="00C30FA0">
      <w:pPr>
        <w:spacing w:after="0" w:line="276" w:lineRule="auto"/>
        <w:jc w:val="both"/>
        <w:rPr>
          <w:rFonts w:ascii="Calibri" w:eastAsia="Calibri" w:hAnsi="Calibri" w:cs="Arial"/>
          <w:noProof w:val="0"/>
        </w:rPr>
      </w:pPr>
    </w:p>
    <w:p w14:paraId="75A2BCCC" w14:textId="62F40207" w:rsidR="00C30FA0" w:rsidRPr="00C30FA0" w:rsidRDefault="00C30FA0" w:rsidP="00B77130">
      <w:pPr>
        <w:keepNext/>
        <w:spacing w:after="120" w:line="240" w:lineRule="auto"/>
        <w:jc w:val="both"/>
        <w:rPr>
          <w:rFonts w:eastAsia="Calibri" w:cs="Times New Roman"/>
          <w:iCs/>
          <w:noProof w:val="0"/>
          <w:szCs w:val="18"/>
        </w:rPr>
      </w:pPr>
      <w:bookmarkStart w:id="108" w:name="_Toc64538163"/>
      <w:bookmarkStart w:id="109" w:name="_Toc100910137"/>
      <w:r w:rsidRPr="00C30FA0">
        <w:rPr>
          <w:rFonts w:eastAsia="Calibri" w:cs="Times New Roman"/>
          <w:iCs/>
          <w:noProof w:val="0"/>
          <w:szCs w:val="18"/>
        </w:rPr>
        <w:t xml:space="preserve">Tablica </w:t>
      </w:r>
      <w:r w:rsidRPr="00C30FA0">
        <w:rPr>
          <w:rFonts w:eastAsia="Calibri" w:cs="Times New Roman"/>
          <w:iCs/>
          <w:noProof w:val="0"/>
          <w:szCs w:val="18"/>
        </w:rPr>
        <w:fldChar w:fldCharType="begin"/>
      </w:r>
      <w:r w:rsidRPr="00C30FA0">
        <w:rPr>
          <w:rFonts w:eastAsia="Calibri" w:cs="Times New Roman"/>
          <w:iCs/>
          <w:noProof w:val="0"/>
          <w:szCs w:val="18"/>
        </w:rPr>
        <w:instrText xml:space="preserve"> SEQ Tablica \* ARABIC </w:instrText>
      </w:r>
      <w:r w:rsidRPr="00C30FA0">
        <w:rPr>
          <w:rFonts w:eastAsia="Calibri" w:cs="Times New Roman"/>
          <w:iCs/>
          <w:noProof w:val="0"/>
          <w:szCs w:val="18"/>
        </w:rPr>
        <w:fldChar w:fldCharType="separate"/>
      </w:r>
      <w:r w:rsidR="00BA2CA0">
        <w:rPr>
          <w:rFonts w:eastAsia="Calibri" w:cs="Times New Roman"/>
          <w:iCs/>
          <w:szCs w:val="18"/>
        </w:rPr>
        <w:t>13</w:t>
      </w:r>
      <w:r w:rsidRPr="00C30FA0">
        <w:rPr>
          <w:rFonts w:eastAsia="Calibri" w:cs="Times New Roman"/>
          <w:iCs/>
          <w:noProof w:val="0"/>
          <w:szCs w:val="18"/>
        </w:rPr>
        <w:fldChar w:fldCharType="end"/>
      </w:r>
      <w:r w:rsidRPr="00C30FA0">
        <w:rPr>
          <w:rFonts w:eastAsia="Calibri" w:cs="Times New Roman"/>
          <w:iCs/>
          <w:noProof w:val="0"/>
          <w:szCs w:val="18"/>
        </w:rPr>
        <w:t>. Otvorene istrage u 2021. godini</w:t>
      </w:r>
      <w:bookmarkEnd w:id="108"/>
      <w:bookmarkEnd w:id="109"/>
    </w:p>
    <w:tbl>
      <w:tblPr>
        <w:tblStyle w:val="GridTable4-Accent1111"/>
        <w:tblW w:w="5000" w:type="pct"/>
        <w:jc w:val="center"/>
        <w:tblCellMar>
          <w:top w:w="57" w:type="dxa"/>
          <w:bottom w:w="57" w:type="dxa"/>
        </w:tblCellMar>
        <w:tblLook w:val="04A0" w:firstRow="1" w:lastRow="0" w:firstColumn="1" w:lastColumn="0" w:noHBand="0" w:noVBand="1"/>
      </w:tblPr>
      <w:tblGrid>
        <w:gridCol w:w="822"/>
        <w:gridCol w:w="1017"/>
        <w:gridCol w:w="1793"/>
        <w:gridCol w:w="1751"/>
        <w:gridCol w:w="1702"/>
        <w:gridCol w:w="1671"/>
      </w:tblGrid>
      <w:tr w:rsidR="00C30FA0" w:rsidRPr="00B77130" w14:paraId="2ED6C414" w14:textId="77777777" w:rsidTr="0040019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69" w:type="pct"/>
            <w:tcBorders>
              <w:right w:val="single" w:sz="4" w:space="0" w:color="5B9BD5" w:themeColor="accent1"/>
            </w:tcBorders>
            <w:shd w:val="clear" w:color="auto" w:fill="9CC2E5" w:themeFill="accent1" w:themeFillTint="99"/>
            <w:vAlign w:val="center"/>
          </w:tcPr>
          <w:p w14:paraId="7F31DDB5" w14:textId="77777777" w:rsidR="00C30FA0" w:rsidRPr="00B77130" w:rsidRDefault="00C30FA0" w:rsidP="00C30FA0">
            <w:pPr>
              <w:tabs>
                <w:tab w:val="left" w:pos="3918"/>
              </w:tabs>
              <w:spacing w:line="276" w:lineRule="auto"/>
              <w:jc w:val="center"/>
              <w:rPr>
                <w:rFonts w:eastAsia="Calibri" w:cs="Times New Roman"/>
                <w:noProof w:val="0"/>
                <w:color w:val="auto"/>
                <w:sz w:val="20"/>
                <w:szCs w:val="20"/>
              </w:rPr>
            </w:pPr>
            <w:r w:rsidRPr="00B77130">
              <w:rPr>
                <w:rFonts w:eastAsia="Calibri" w:cs="Times New Roman"/>
                <w:noProof w:val="0"/>
                <w:color w:val="auto"/>
                <w:sz w:val="20"/>
                <w:szCs w:val="20"/>
              </w:rPr>
              <w:t>Red.</w:t>
            </w:r>
          </w:p>
          <w:p w14:paraId="371375D8" w14:textId="77777777" w:rsidR="00C30FA0" w:rsidRPr="00B77130" w:rsidRDefault="00C30FA0" w:rsidP="00C30FA0">
            <w:pPr>
              <w:tabs>
                <w:tab w:val="left" w:pos="3918"/>
              </w:tabs>
              <w:spacing w:line="276" w:lineRule="auto"/>
              <w:jc w:val="center"/>
              <w:rPr>
                <w:rFonts w:eastAsia="Calibri" w:cs="Times New Roman"/>
                <w:noProof w:val="0"/>
                <w:color w:val="auto"/>
                <w:sz w:val="20"/>
                <w:szCs w:val="20"/>
              </w:rPr>
            </w:pPr>
            <w:r w:rsidRPr="00B77130">
              <w:rPr>
                <w:rFonts w:eastAsia="Calibri" w:cs="Times New Roman"/>
                <w:noProof w:val="0"/>
                <w:color w:val="auto"/>
                <w:sz w:val="20"/>
                <w:szCs w:val="20"/>
              </w:rPr>
              <w:t>br.</w:t>
            </w:r>
          </w:p>
        </w:tc>
        <w:tc>
          <w:tcPr>
            <w:tcW w:w="581" w:type="pct"/>
            <w:tcBorders>
              <w:left w:val="single" w:sz="4" w:space="0" w:color="5B9BD5" w:themeColor="accent1"/>
              <w:right w:val="single" w:sz="4" w:space="0" w:color="5B9BD5" w:themeColor="accent1"/>
            </w:tcBorders>
            <w:shd w:val="clear" w:color="auto" w:fill="9CC2E5" w:themeFill="accent1" w:themeFillTint="99"/>
            <w:vAlign w:val="center"/>
          </w:tcPr>
          <w:p w14:paraId="009CBA83" w14:textId="77777777" w:rsidR="00C30FA0" w:rsidRPr="00B77130" w:rsidRDefault="00C30FA0" w:rsidP="00C30FA0">
            <w:pPr>
              <w:tabs>
                <w:tab w:val="left" w:pos="3918"/>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noProof w:val="0"/>
                <w:color w:val="auto"/>
                <w:sz w:val="20"/>
                <w:szCs w:val="20"/>
              </w:rPr>
            </w:pPr>
            <w:r w:rsidRPr="00B77130">
              <w:rPr>
                <w:rFonts w:eastAsia="Calibri" w:cs="Times New Roman"/>
                <w:noProof w:val="0"/>
                <w:color w:val="auto"/>
                <w:sz w:val="20"/>
                <w:szCs w:val="20"/>
              </w:rPr>
              <w:t>Vrsta događaja</w:t>
            </w:r>
          </w:p>
        </w:tc>
        <w:tc>
          <w:tcPr>
            <w:tcW w:w="1024" w:type="pct"/>
            <w:tcBorders>
              <w:left w:val="single" w:sz="4" w:space="0" w:color="5B9BD5" w:themeColor="accent1"/>
              <w:right w:val="single" w:sz="4" w:space="0" w:color="5B9BD5" w:themeColor="accent1"/>
            </w:tcBorders>
            <w:shd w:val="clear" w:color="auto" w:fill="9CC2E5" w:themeFill="accent1" w:themeFillTint="99"/>
            <w:vAlign w:val="center"/>
          </w:tcPr>
          <w:p w14:paraId="17ABDB4E" w14:textId="77777777" w:rsidR="00C30FA0" w:rsidRPr="00B77130" w:rsidRDefault="00C30FA0" w:rsidP="00C30FA0">
            <w:pPr>
              <w:tabs>
                <w:tab w:val="left" w:pos="3918"/>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noProof w:val="0"/>
                <w:color w:val="auto"/>
                <w:sz w:val="20"/>
                <w:szCs w:val="20"/>
              </w:rPr>
            </w:pPr>
            <w:r w:rsidRPr="00B77130">
              <w:rPr>
                <w:rFonts w:eastAsia="Calibri" w:cs="Times New Roman"/>
                <w:noProof w:val="0"/>
                <w:color w:val="auto"/>
                <w:sz w:val="20"/>
                <w:szCs w:val="20"/>
              </w:rPr>
              <w:t>Datum događaja</w:t>
            </w:r>
          </w:p>
        </w:tc>
        <w:tc>
          <w:tcPr>
            <w:tcW w:w="1000" w:type="pct"/>
            <w:tcBorders>
              <w:left w:val="single" w:sz="4" w:space="0" w:color="5B9BD5" w:themeColor="accent1"/>
              <w:right w:val="single" w:sz="4" w:space="0" w:color="5B9BD5" w:themeColor="accent1"/>
            </w:tcBorders>
            <w:shd w:val="clear" w:color="auto" w:fill="9CC2E5" w:themeFill="accent1" w:themeFillTint="99"/>
            <w:vAlign w:val="center"/>
          </w:tcPr>
          <w:p w14:paraId="3708FD27" w14:textId="77777777" w:rsidR="00C30FA0" w:rsidRPr="00B77130" w:rsidRDefault="00C30FA0" w:rsidP="00C30FA0">
            <w:pPr>
              <w:tabs>
                <w:tab w:val="left" w:pos="3918"/>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noProof w:val="0"/>
                <w:color w:val="auto"/>
                <w:sz w:val="20"/>
                <w:szCs w:val="20"/>
              </w:rPr>
            </w:pPr>
            <w:r w:rsidRPr="00B77130">
              <w:rPr>
                <w:rFonts w:eastAsia="Calibri" w:cs="Times New Roman"/>
                <w:noProof w:val="0"/>
                <w:color w:val="auto"/>
                <w:sz w:val="20"/>
                <w:szCs w:val="20"/>
              </w:rPr>
              <w:t>Datum otvaranja istrage</w:t>
            </w:r>
          </w:p>
        </w:tc>
        <w:tc>
          <w:tcPr>
            <w:tcW w:w="972" w:type="pct"/>
            <w:tcBorders>
              <w:left w:val="single" w:sz="4" w:space="0" w:color="5B9BD5" w:themeColor="accent1"/>
              <w:right w:val="single" w:sz="4" w:space="0" w:color="5B9BD5" w:themeColor="accent1"/>
            </w:tcBorders>
            <w:shd w:val="clear" w:color="auto" w:fill="9CC2E5" w:themeFill="accent1" w:themeFillTint="99"/>
            <w:vAlign w:val="center"/>
          </w:tcPr>
          <w:p w14:paraId="6EE4A0E3" w14:textId="77777777" w:rsidR="00C30FA0" w:rsidRPr="00B77130" w:rsidRDefault="00C30FA0" w:rsidP="00C30FA0">
            <w:pPr>
              <w:tabs>
                <w:tab w:val="left" w:pos="3918"/>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noProof w:val="0"/>
                <w:color w:val="auto"/>
                <w:sz w:val="20"/>
                <w:szCs w:val="20"/>
              </w:rPr>
            </w:pPr>
            <w:r w:rsidRPr="00B77130">
              <w:rPr>
                <w:rFonts w:eastAsia="Calibri" w:cs="Times New Roman"/>
                <w:noProof w:val="0"/>
                <w:color w:val="auto"/>
                <w:sz w:val="20"/>
                <w:szCs w:val="20"/>
              </w:rPr>
              <w:t>Opis događaja</w:t>
            </w:r>
          </w:p>
        </w:tc>
        <w:tc>
          <w:tcPr>
            <w:tcW w:w="955" w:type="pct"/>
            <w:tcBorders>
              <w:left w:val="single" w:sz="4" w:space="0" w:color="5B9BD5" w:themeColor="accent1"/>
            </w:tcBorders>
            <w:shd w:val="clear" w:color="auto" w:fill="9CC2E5" w:themeFill="accent1" w:themeFillTint="99"/>
            <w:vAlign w:val="center"/>
          </w:tcPr>
          <w:p w14:paraId="53FD1335" w14:textId="77777777" w:rsidR="00C30FA0" w:rsidRPr="00B77130" w:rsidRDefault="00C30FA0" w:rsidP="00C30FA0">
            <w:pPr>
              <w:tabs>
                <w:tab w:val="left" w:pos="3918"/>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noProof w:val="0"/>
                <w:color w:val="auto"/>
                <w:sz w:val="20"/>
                <w:szCs w:val="20"/>
              </w:rPr>
            </w:pPr>
            <w:r w:rsidRPr="00B77130">
              <w:rPr>
                <w:rFonts w:eastAsia="Calibri" w:cs="Times New Roman"/>
                <w:noProof w:val="0"/>
                <w:color w:val="auto"/>
                <w:sz w:val="20"/>
                <w:szCs w:val="20"/>
              </w:rPr>
              <w:t>Mjesto događaja</w:t>
            </w:r>
          </w:p>
        </w:tc>
      </w:tr>
      <w:tr w:rsidR="00C30FA0" w:rsidRPr="00B77130" w14:paraId="1CB6DFE5" w14:textId="77777777" w:rsidTr="00B771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 w:type="pct"/>
            <w:vAlign w:val="center"/>
          </w:tcPr>
          <w:p w14:paraId="002CF55B" w14:textId="77777777" w:rsidR="00C30FA0" w:rsidRPr="00B77130" w:rsidRDefault="00C30FA0" w:rsidP="00C30FA0">
            <w:pPr>
              <w:tabs>
                <w:tab w:val="left" w:pos="3918"/>
              </w:tabs>
              <w:jc w:val="center"/>
              <w:rPr>
                <w:rFonts w:eastAsia="Calibri" w:cs="Times New Roman"/>
                <w:noProof w:val="0"/>
                <w:sz w:val="20"/>
                <w:szCs w:val="20"/>
              </w:rPr>
            </w:pPr>
            <w:r w:rsidRPr="00B77130">
              <w:rPr>
                <w:rFonts w:eastAsia="Calibri" w:cs="Times New Roman"/>
                <w:noProof w:val="0"/>
                <w:sz w:val="20"/>
                <w:szCs w:val="20"/>
              </w:rPr>
              <w:t>1.</w:t>
            </w:r>
          </w:p>
        </w:tc>
        <w:tc>
          <w:tcPr>
            <w:tcW w:w="581" w:type="pct"/>
            <w:tcBorders>
              <w:top w:val="single" w:sz="4" w:space="0" w:color="5B9BD5"/>
              <w:left w:val="single" w:sz="4" w:space="0" w:color="9CC2E5"/>
              <w:bottom w:val="single" w:sz="4" w:space="0" w:color="9CC2E5"/>
              <w:right w:val="single" w:sz="4" w:space="0" w:color="9CC2E5"/>
            </w:tcBorders>
            <w:shd w:val="clear" w:color="auto" w:fill="DEEAF6"/>
            <w:vAlign w:val="center"/>
          </w:tcPr>
          <w:p w14:paraId="57CD5F7A" w14:textId="77777777"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A</w:t>
            </w:r>
          </w:p>
        </w:tc>
        <w:tc>
          <w:tcPr>
            <w:tcW w:w="1024" w:type="pct"/>
            <w:tcBorders>
              <w:top w:val="single" w:sz="4" w:space="0" w:color="5B9BD5"/>
              <w:left w:val="single" w:sz="4" w:space="0" w:color="9CC2E5"/>
              <w:bottom w:val="single" w:sz="4" w:space="0" w:color="9CC2E5"/>
              <w:right w:val="single" w:sz="4" w:space="0" w:color="9CC2E5"/>
            </w:tcBorders>
            <w:shd w:val="clear" w:color="auto" w:fill="DEEAF6"/>
            <w:vAlign w:val="center"/>
          </w:tcPr>
          <w:p w14:paraId="7CD4A6BB" w14:textId="4A1EE7D3"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13.</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1.</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1000" w:type="pct"/>
            <w:tcBorders>
              <w:top w:val="single" w:sz="4" w:space="0" w:color="5B9BD5"/>
              <w:left w:val="single" w:sz="4" w:space="0" w:color="9CC2E5"/>
              <w:bottom w:val="single" w:sz="4" w:space="0" w:color="9CC2E5"/>
              <w:right w:val="single" w:sz="4" w:space="0" w:color="9CC2E5"/>
            </w:tcBorders>
            <w:shd w:val="clear" w:color="auto" w:fill="DEEAF6"/>
            <w:vAlign w:val="center"/>
          </w:tcPr>
          <w:p w14:paraId="050D533E" w14:textId="7D17B6CD"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77130">
              <w:rPr>
                <w:rFonts w:ascii="Calibri" w:hAnsi="Calibri" w:cs="Calibri"/>
                <w:color w:val="000000"/>
                <w:sz w:val="20"/>
                <w:szCs w:val="20"/>
              </w:rPr>
              <w:t>20.</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1.</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972" w:type="pct"/>
            <w:tcBorders>
              <w:top w:val="single" w:sz="4" w:space="0" w:color="5B9BD5"/>
              <w:left w:val="single" w:sz="4" w:space="0" w:color="9CC2E5"/>
              <w:bottom w:val="single" w:sz="4" w:space="0" w:color="9CC2E5"/>
              <w:right w:val="single" w:sz="4" w:space="0" w:color="9CC2E5"/>
            </w:tcBorders>
            <w:shd w:val="clear" w:color="auto" w:fill="DEEAF6"/>
            <w:vAlign w:val="center"/>
          </w:tcPr>
          <w:p w14:paraId="6B3F1603" w14:textId="77777777"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Iskliznuće kod manevriranja kolodvoru Bregi</w:t>
            </w:r>
          </w:p>
        </w:tc>
        <w:tc>
          <w:tcPr>
            <w:tcW w:w="955" w:type="pct"/>
            <w:tcBorders>
              <w:top w:val="single" w:sz="4" w:space="0" w:color="5B9BD5"/>
              <w:left w:val="single" w:sz="4" w:space="0" w:color="9CC2E5"/>
              <w:bottom w:val="single" w:sz="4" w:space="0" w:color="9CC2E5"/>
              <w:right w:val="single" w:sz="4" w:space="0" w:color="9CC2E5"/>
            </w:tcBorders>
            <w:shd w:val="clear" w:color="auto" w:fill="DEEAF6"/>
            <w:vAlign w:val="center"/>
          </w:tcPr>
          <w:p w14:paraId="6E3C5C89" w14:textId="77777777"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Bregi</w:t>
            </w:r>
          </w:p>
        </w:tc>
      </w:tr>
      <w:tr w:rsidR="00C30FA0" w:rsidRPr="00B77130" w14:paraId="6E67C098" w14:textId="77777777" w:rsidTr="00B77130">
        <w:trPr>
          <w:jc w:val="center"/>
        </w:trPr>
        <w:tc>
          <w:tcPr>
            <w:cnfStyle w:val="001000000000" w:firstRow="0" w:lastRow="0" w:firstColumn="1" w:lastColumn="0" w:oddVBand="0" w:evenVBand="0" w:oddHBand="0" w:evenHBand="0" w:firstRowFirstColumn="0" w:firstRowLastColumn="0" w:lastRowFirstColumn="0" w:lastRowLastColumn="0"/>
            <w:tcW w:w="469" w:type="pct"/>
            <w:vAlign w:val="center"/>
          </w:tcPr>
          <w:p w14:paraId="2EB80BDD" w14:textId="77777777" w:rsidR="00C30FA0" w:rsidRPr="00B77130" w:rsidRDefault="00C30FA0" w:rsidP="00C30FA0">
            <w:pPr>
              <w:tabs>
                <w:tab w:val="left" w:pos="3918"/>
              </w:tabs>
              <w:jc w:val="center"/>
              <w:rPr>
                <w:rFonts w:eastAsia="Calibri" w:cs="Times New Roman"/>
                <w:noProof w:val="0"/>
                <w:sz w:val="20"/>
                <w:szCs w:val="20"/>
              </w:rPr>
            </w:pPr>
            <w:r w:rsidRPr="00B77130">
              <w:rPr>
                <w:rFonts w:eastAsia="Calibri" w:cs="Times New Roman"/>
                <w:noProof w:val="0"/>
                <w:sz w:val="20"/>
                <w:szCs w:val="20"/>
              </w:rPr>
              <w:lastRenderedPageBreak/>
              <w:t>2.</w:t>
            </w:r>
          </w:p>
        </w:tc>
        <w:tc>
          <w:tcPr>
            <w:tcW w:w="581" w:type="pct"/>
            <w:tcBorders>
              <w:top w:val="single" w:sz="4" w:space="0" w:color="9CC2E5"/>
              <w:left w:val="single" w:sz="4" w:space="0" w:color="9CC2E5"/>
              <w:bottom w:val="single" w:sz="4" w:space="0" w:color="9CC2E5" w:themeColor="accent1" w:themeTint="99"/>
              <w:right w:val="single" w:sz="4" w:space="0" w:color="9CC2E5"/>
            </w:tcBorders>
            <w:vAlign w:val="center"/>
          </w:tcPr>
          <w:p w14:paraId="65ABF58C" w14:textId="77777777"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A</w:t>
            </w:r>
          </w:p>
        </w:tc>
        <w:tc>
          <w:tcPr>
            <w:tcW w:w="1024" w:type="pct"/>
            <w:tcBorders>
              <w:top w:val="single" w:sz="4" w:space="0" w:color="9CC2E5"/>
              <w:left w:val="single" w:sz="4" w:space="0" w:color="9CC2E5"/>
              <w:bottom w:val="single" w:sz="4" w:space="0" w:color="9CC2E5" w:themeColor="accent1" w:themeTint="99"/>
              <w:right w:val="single" w:sz="4" w:space="0" w:color="9CC2E5"/>
            </w:tcBorders>
            <w:vAlign w:val="center"/>
          </w:tcPr>
          <w:p w14:paraId="10F7FB04" w14:textId="626A423A"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27.</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1.</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1000" w:type="pct"/>
            <w:tcBorders>
              <w:top w:val="single" w:sz="4" w:space="0" w:color="9CC2E5"/>
              <w:left w:val="single" w:sz="4" w:space="0" w:color="9CC2E5"/>
              <w:bottom w:val="single" w:sz="4" w:space="0" w:color="9CC2E5" w:themeColor="accent1" w:themeTint="99"/>
              <w:right w:val="single" w:sz="4" w:space="0" w:color="9CC2E5"/>
            </w:tcBorders>
            <w:vAlign w:val="center"/>
          </w:tcPr>
          <w:p w14:paraId="1465854C" w14:textId="25B20E4E"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77130">
              <w:rPr>
                <w:rFonts w:ascii="Calibri" w:hAnsi="Calibri" w:cs="Calibri"/>
                <w:color w:val="000000"/>
                <w:sz w:val="20"/>
                <w:szCs w:val="20"/>
              </w:rPr>
              <w:t>23.</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972" w:type="pct"/>
            <w:tcBorders>
              <w:top w:val="single" w:sz="4" w:space="0" w:color="9CC2E5"/>
              <w:left w:val="single" w:sz="4" w:space="0" w:color="9CC2E5"/>
              <w:bottom w:val="single" w:sz="4" w:space="0" w:color="9CC2E5" w:themeColor="accent1" w:themeTint="99"/>
              <w:right w:val="single" w:sz="4" w:space="0" w:color="9CC2E5"/>
            </w:tcBorders>
            <w:vAlign w:val="center"/>
          </w:tcPr>
          <w:p w14:paraId="15B77AF8" w14:textId="77777777"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Iskliznuće vlaka broj 61019 u kolodvoru Meja</w:t>
            </w:r>
          </w:p>
        </w:tc>
        <w:tc>
          <w:tcPr>
            <w:tcW w:w="955" w:type="pct"/>
            <w:tcBorders>
              <w:top w:val="single" w:sz="4" w:space="0" w:color="9CC2E5"/>
              <w:left w:val="single" w:sz="4" w:space="0" w:color="9CC2E5"/>
              <w:bottom w:val="single" w:sz="4" w:space="0" w:color="9CC2E5" w:themeColor="accent1" w:themeTint="99"/>
              <w:right w:val="single" w:sz="4" w:space="0" w:color="9CC2E5"/>
            </w:tcBorders>
            <w:vAlign w:val="center"/>
          </w:tcPr>
          <w:p w14:paraId="3AF54513" w14:textId="77777777"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Meja</w:t>
            </w:r>
          </w:p>
        </w:tc>
      </w:tr>
      <w:tr w:rsidR="00C30FA0" w:rsidRPr="00B77130" w14:paraId="6A487F38" w14:textId="77777777" w:rsidTr="00B771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 w:type="pct"/>
            <w:vAlign w:val="center"/>
          </w:tcPr>
          <w:p w14:paraId="1D546721" w14:textId="77777777" w:rsidR="00C30FA0" w:rsidRPr="00B77130" w:rsidRDefault="00C30FA0" w:rsidP="00C30FA0">
            <w:pPr>
              <w:tabs>
                <w:tab w:val="left" w:pos="3918"/>
              </w:tabs>
              <w:jc w:val="center"/>
              <w:rPr>
                <w:rFonts w:eastAsia="Calibri" w:cs="Times New Roman"/>
                <w:noProof w:val="0"/>
                <w:sz w:val="20"/>
                <w:szCs w:val="20"/>
              </w:rPr>
            </w:pPr>
            <w:r w:rsidRPr="00B77130">
              <w:rPr>
                <w:rFonts w:eastAsia="Calibri" w:cs="Times New Roman"/>
                <w:noProof w:val="0"/>
                <w:sz w:val="20"/>
                <w:szCs w:val="20"/>
              </w:rPr>
              <w:t>3.</w:t>
            </w:r>
          </w:p>
        </w:tc>
        <w:tc>
          <w:tcPr>
            <w:tcW w:w="581" w:type="pct"/>
            <w:tcBorders>
              <w:top w:val="single" w:sz="4" w:space="0" w:color="9CC2E5" w:themeColor="accent1" w:themeTint="99"/>
              <w:left w:val="single" w:sz="4" w:space="0" w:color="9CC2E5"/>
              <w:bottom w:val="single" w:sz="4" w:space="0" w:color="9CC2E5"/>
              <w:right w:val="single" w:sz="4" w:space="0" w:color="9CC2E5"/>
            </w:tcBorders>
            <w:shd w:val="clear" w:color="auto" w:fill="DEEAF6"/>
            <w:vAlign w:val="center"/>
          </w:tcPr>
          <w:p w14:paraId="4A0523A5" w14:textId="77777777"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SA</w:t>
            </w:r>
          </w:p>
        </w:tc>
        <w:tc>
          <w:tcPr>
            <w:tcW w:w="1024" w:type="pct"/>
            <w:tcBorders>
              <w:top w:val="single" w:sz="4" w:space="0" w:color="9CC2E5" w:themeColor="accent1" w:themeTint="99"/>
              <w:left w:val="single" w:sz="4" w:space="0" w:color="9CC2E5"/>
              <w:bottom w:val="single" w:sz="4" w:space="0" w:color="9CC2E5"/>
              <w:right w:val="single" w:sz="4" w:space="0" w:color="9CC2E5"/>
            </w:tcBorders>
            <w:shd w:val="clear" w:color="auto" w:fill="DEEAF6"/>
            <w:vAlign w:val="center"/>
          </w:tcPr>
          <w:p w14:paraId="423555CC" w14:textId="5974E16A"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5.</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3.</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1000" w:type="pct"/>
            <w:tcBorders>
              <w:top w:val="single" w:sz="4" w:space="0" w:color="9CC2E5" w:themeColor="accent1" w:themeTint="99"/>
              <w:left w:val="single" w:sz="4" w:space="0" w:color="9CC2E5"/>
              <w:bottom w:val="single" w:sz="4" w:space="0" w:color="9CC2E5"/>
              <w:right w:val="single" w:sz="4" w:space="0" w:color="9CC2E5"/>
            </w:tcBorders>
            <w:shd w:val="clear" w:color="auto" w:fill="DEEAF6"/>
            <w:vAlign w:val="center"/>
          </w:tcPr>
          <w:p w14:paraId="13293952" w14:textId="7A566A73"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77130">
              <w:rPr>
                <w:rFonts w:ascii="Calibri" w:hAnsi="Calibri" w:cs="Calibri"/>
                <w:color w:val="000000"/>
                <w:sz w:val="20"/>
                <w:szCs w:val="20"/>
              </w:rPr>
              <w:t>9.</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3.</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972" w:type="pct"/>
            <w:tcBorders>
              <w:top w:val="single" w:sz="4" w:space="0" w:color="9CC2E5" w:themeColor="accent1" w:themeTint="99"/>
              <w:left w:val="single" w:sz="4" w:space="0" w:color="9CC2E5"/>
              <w:bottom w:val="single" w:sz="4" w:space="0" w:color="9CC2E5"/>
              <w:right w:val="single" w:sz="4" w:space="0" w:color="9CC2E5"/>
            </w:tcBorders>
            <w:shd w:val="clear" w:color="auto" w:fill="DEEAF6"/>
            <w:vAlign w:val="center"/>
          </w:tcPr>
          <w:p w14:paraId="2F88B9D5" w14:textId="77777777"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Pregaženje radnika na pruzi M101</w:t>
            </w:r>
          </w:p>
        </w:tc>
        <w:tc>
          <w:tcPr>
            <w:tcW w:w="955" w:type="pct"/>
            <w:tcBorders>
              <w:top w:val="single" w:sz="4" w:space="0" w:color="9CC2E5" w:themeColor="accent1" w:themeTint="99"/>
              <w:left w:val="single" w:sz="4" w:space="0" w:color="9CC2E5"/>
              <w:bottom w:val="single" w:sz="4" w:space="0" w:color="9CC2E5"/>
              <w:right w:val="single" w:sz="4" w:space="0" w:color="9CC2E5"/>
            </w:tcBorders>
            <w:shd w:val="clear" w:color="auto" w:fill="DEEAF6"/>
            <w:vAlign w:val="center"/>
          </w:tcPr>
          <w:p w14:paraId="2B4DFF51" w14:textId="77777777"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Zaprešić</w:t>
            </w:r>
          </w:p>
        </w:tc>
      </w:tr>
      <w:tr w:rsidR="00C30FA0" w:rsidRPr="00B77130" w14:paraId="33596BE6" w14:textId="77777777" w:rsidTr="00B77130">
        <w:trPr>
          <w:jc w:val="center"/>
        </w:trPr>
        <w:tc>
          <w:tcPr>
            <w:cnfStyle w:val="001000000000" w:firstRow="0" w:lastRow="0" w:firstColumn="1" w:lastColumn="0" w:oddVBand="0" w:evenVBand="0" w:oddHBand="0" w:evenHBand="0" w:firstRowFirstColumn="0" w:firstRowLastColumn="0" w:lastRowFirstColumn="0" w:lastRowLastColumn="0"/>
            <w:tcW w:w="469" w:type="pct"/>
            <w:vAlign w:val="center"/>
          </w:tcPr>
          <w:p w14:paraId="7A457B68" w14:textId="77777777" w:rsidR="00C30FA0" w:rsidRPr="00B77130" w:rsidRDefault="00C30FA0" w:rsidP="00C30FA0">
            <w:pPr>
              <w:tabs>
                <w:tab w:val="left" w:pos="3918"/>
              </w:tabs>
              <w:jc w:val="center"/>
              <w:rPr>
                <w:rFonts w:eastAsia="Calibri" w:cs="Times New Roman"/>
                <w:noProof w:val="0"/>
                <w:sz w:val="20"/>
                <w:szCs w:val="20"/>
              </w:rPr>
            </w:pPr>
            <w:r w:rsidRPr="00B77130">
              <w:rPr>
                <w:rFonts w:eastAsia="Calibri" w:cs="Times New Roman"/>
                <w:noProof w:val="0"/>
                <w:sz w:val="20"/>
                <w:szCs w:val="20"/>
              </w:rPr>
              <w:t>4.</w:t>
            </w:r>
          </w:p>
        </w:tc>
        <w:tc>
          <w:tcPr>
            <w:tcW w:w="581" w:type="pct"/>
            <w:tcBorders>
              <w:top w:val="single" w:sz="4" w:space="0" w:color="9CC2E5"/>
              <w:left w:val="single" w:sz="4" w:space="0" w:color="9CC2E5"/>
              <w:bottom w:val="single" w:sz="4" w:space="0" w:color="9CC2E5"/>
              <w:right w:val="single" w:sz="4" w:space="0" w:color="9CC2E5"/>
            </w:tcBorders>
            <w:vAlign w:val="center"/>
          </w:tcPr>
          <w:p w14:paraId="569C2C7B" w14:textId="77777777"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SA</w:t>
            </w:r>
          </w:p>
        </w:tc>
        <w:tc>
          <w:tcPr>
            <w:tcW w:w="1024" w:type="pct"/>
            <w:tcBorders>
              <w:top w:val="single" w:sz="4" w:space="0" w:color="9CC2E5"/>
              <w:left w:val="single" w:sz="4" w:space="0" w:color="9CC2E5"/>
              <w:bottom w:val="single" w:sz="4" w:space="0" w:color="9CC2E5"/>
              <w:right w:val="single" w:sz="4" w:space="0" w:color="9CC2E5"/>
            </w:tcBorders>
            <w:vAlign w:val="center"/>
          </w:tcPr>
          <w:p w14:paraId="40635382" w14:textId="75D4C9FA"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17.</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6.</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1000" w:type="pct"/>
            <w:tcBorders>
              <w:top w:val="single" w:sz="4" w:space="0" w:color="9CC2E5"/>
              <w:left w:val="single" w:sz="4" w:space="0" w:color="9CC2E5"/>
              <w:bottom w:val="single" w:sz="4" w:space="0" w:color="9CC2E5"/>
              <w:right w:val="single" w:sz="4" w:space="0" w:color="9CC2E5"/>
            </w:tcBorders>
            <w:vAlign w:val="center"/>
          </w:tcPr>
          <w:p w14:paraId="3D87807D" w14:textId="7EF8B420"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77130">
              <w:rPr>
                <w:rFonts w:ascii="Calibri" w:hAnsi="Calibri" w:cs="Calibri"/>
                <w:color w:val="000000"/>
                <w:sz w:val="20"/>
                <w:szCs w:val="20"/>
              </w:rPr>
              <w:t>5.</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7.</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972" w:type="pct"/>
            <w:tcBorders>
              <w:top w:val="single" w:sz="4" w:space="0" w:color="9CC2E5"/>
              <w:left w:val="single" w:sz="4" w:space="0" w:color="9CC2E5"/>
              <w:bottom w:val="single" w:sz="4" w:space="0" w:color="9CC2E5"/>
              <w:right w:val="single" w:sz="4" w:space="0" w:color="9CC2E5"/>
            </w:tcBorders>
            <w:vAlign w:val="center"/>
          </w:tcPr>
          <w:p w14:paraId="12590238" w14:textId="77777777"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Sudar na ŽCP Grgur</w:t>
            </w:r>
          </w:p>
        </w:tc>
        <w:tc>
          <w:tcPr>
            <w:tcW w:w="955" w:type="pct"/>
            <w:tcBorders>
              <w:top w:val="single" w:sz="4" w:space="0" w:color="9CC2E5"/>
              <w:left w:val="single" w:sz="4" w:space="0" w:color="9CC2E5"/>
              <w:bottom w:val="single" w:sz="4" w:space="0" w:color="9CC2E5"/>
              <w:right w:val="single" w:sz="4" w:space="0" w:color="9CC2E5"/>
            </w:tcBorders>
            <w:vAlign w:val="center"/>
          </w:tcPr>
          <w:p w14:paraId="7BB6EAC4" w14:textId="77777777"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Vodnjan</w:t>
            </w:r>
          </w:p>
        </w:tc>
      </w:tr>
      <w:tr w:rsidR="00C30FA0" w:rsidRPr="00B77130" w14:paraId="08FB9454" w14:textId="77777777" w:rsidTr="00B771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 w:type="pct"/>
            <w:vAlign w:val="center"/>
          </w:tcPr>
          <w:p w14:paraId="088D126D" w14:textId="77777777" w:rsidR="00C30FA0" w:rsidRPr="00B77130" w:rsidRDefault="00C30FA0" w:rsidP="00C30FA0">
            <w:pPr>
              <w:tabs>
                <w:tab w:val="left" w:pos="3918"/>
              </w:tabs>
              <w:jc w:val="center"/>
              <w:rPr>
                <w:rFonts w:eastAsia="Calibri" w:cs="Times New Roman"/>
                <w:noProof w:val="0"/>
                <w:sz w:val="20"/>
                <w:szCs w:val="20"/>
              </w:rPr>
            </w:pPr>
            <w:r w:rsidRPr="00B77130">
              <w:rPr>
                <w:rFonts w:eastAsia="Calibri" w:cs="Times New Roman"/>
                <w:noProof w:val="0"/>
                <w:sz w:val="20"/>
                <w:szCs w:val="20"/>
              </w:rPr>
              <w:t>5.</w:t>
            </w:r>
          </w:p>
        </w:tc>
        <w:tc>
          <w:tcPr>
            <w:tcW w:w="581"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27089818" w14:textId="77777777"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SA</w:t>
            </w:r>
          </w:p>
        </w:tc>
        <w:tc>
          <w:tcPr>
            <w:tcW w:w="1024"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0FBFA8EA" w14:textId="7BD31350"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11.</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8.</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1000"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46BFC477" w14:textId="791BE23B"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77130">
              <w:rPr>
                <w:rFonts w:ascii="Calibri" w:hAnsi="Calibri" w:cs="Calibri"/>
                <w:color w:val="000000"/>
                <w:sz w:val="20"/>
                <w:szCs w:val="20"/>
              </w:rPr>
              <w:t>23.</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8.</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972"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45E0F08E" w14:textId="77777777"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Sudar teretnih vlakova</w:t>
            </w:r>
          </w:p>
        </w:tc>
        <w:tc>
          <w:tcPr>
            <w:tcW w:w="955" w:type="pct"/>
            <w:tcBorders>
              <w:top w:val="single" w:sz="4" w:space="0" w:color="9CC2E5"/>
              <w:left w:val="single" w:sz="4" w:space="0" w:color="9CC2E5"/>
              <w:bottom w:val="single" w:sz="4" w:space="0" w:color="9CC2E5"/>
              <w:right w:val="single" w:sz="4" w:space="0" w:color="9CC2E5"/>
            </w:tcBorders>
            <w:shd w:val="clear" w:color="auto" w:fill="DEEAF6"/>
            <w:vAlign w:val="center"/>
          </w:tcPr>
          <w:p w14:paraId="617963EE" w14:textId="77777777" w:rsidR="00C30FA0" w:rsidRPr="00B77130" w:rsidRDefault="00C30FA0" w:rsidP="00C30FA0">
            <w:pPr>
              <w:tabs>
                <w:tab w:val="left" w:pos="3918"/>
              </w:tabs>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Majurec</w:t>
            </w:r>
          </w:p>
        </w:tc>
      </w:tr>
      <w:tr w:rsidR="00C30FA0" w:rsidRPr="00B77130" w14:paraId="222A4A72" w14:textId="77777777" w:rsidTr="00B77130">
        <w:trPr>
          <w:jc w:val="center"/>
        </w:trPr>
        <w:tc>
          <w:tcPr>
            <w:cnfStyle w:val="001000000000" w:firstRow="0" w:lastRow="0" w:firstColumn="1" w:lastColumn="0" w:oddVBand="0" w:evenVBand="0" w:oddHBand="0" w:evenHBand="0" w:firstRowFirstColumn="0" w:firstRowLastColumn="0" w:lastRowFirstColumn="0" w:lastRowLastColumn="0"/>
            <w:tcW w:w="469" w:type="pct"/>
            <w:vAlign w:val="center"/>
          </w:tcPr>
          <w:p w14:paraId="36761F73" w14:textId="77777777" w:rsidR="00C30FA0" w:rsidRPr="00B77130" w:rsidRDefault="00C30FA0" w:rsidP="00C30FA0">
            <w:pPr>
              <w:tabs>
                <w:tab w:val="left" w:pos="3918"/>
              </w:tabs>
              <w:jc w:val="center"/>
              <w:rPr>
                <w:rFonts w:eastAsia="Calibri" w:cs="Times New Roman"/>
                <w:noProof w:val="0"/>
                <w:sz w:val="20"/>
                <w:szCs w:val="20"/>
              </w:rPr>
            </w:pPr>
            <w:r w:rsidRPr="00B77130">
              <w:rPr>
                <w:rFonts w:eastAsia="Calibri" w:cs="Times New Roman"/>
                <w:noProof w:val="0"/>
                <w:sz w:val="20"/>
                <w:szCs w:val="20"/>
              </w:rPr>
              <w:t>6.</w:t>
            </w:r>
          </w:p>
        </w:tc>
        <w:tc>
          <w:tcPr>
            <w:tcW w:w="581" w:type="pct"/>
            <w:tcBorders>
              <w:top w:val="single" w:sz="4" w:space="0" w:color="9CC2E5"/>
              <w:left w:val="single" w:sz="4" w:space="0" w:color="9CC2E5"/>
              <w:bottom w:val="single" w:sz="4" w:space="0" w:color="9CC2E5"/>
              <w:right w:val="single" w:sz="4" w:space="0" w:color="9CC2E5"/>
            </w:tcBorders>
            <w:vAlign w:val="center"/>
          </w:tcPr>
          <w:p w14:paraId="6CA15CCF" w14:textId="77777777"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I</w:t>
            </w:r>
          </w:p>
        </w:tc>
        <w:tc>
          <w:tcPr>
            <w:tcW w:w="1024" w:type="pct"/>
            <w:tcBorders>
              <w:top w:val="single" w:sz="4" w:space="0" w:color="9CC2E5"/>
              <w:left w:val="single" w:sz="4" w:space="0" w:color="9CC2E5"/>
              <w:bottom w:val="single" w:sz="4" w:space="0" w:color="9CC2E5"/>
              <w:right w:val="single" w:sz="4" w:space="0" w:color="9CC2E5"/>
            </w:tcBorders>
            <w:vAlign w:val="center"/>
          </w:tcPr>
          <w:p w14:paraId="05726FD5" w14:textId="5FBCA197"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11.</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11.</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1000" w:type="pct"/>
            <w:tcBorders>
              <w:top w:val="single" w:sz="4" w:space="0" w:color="9CC2E5"/>
              <w:left w:val="single" w:sz="4" w:space="0" w:color="9CC2E5"/>
              <w:bottom w:val="single" w:sz="4" w:space="0" w:color="9CC2E5"/>
              <w:right w:val="single" w:sz="4" w:space="0" w:color="9CC2E5"/>
            </w:tcBorders>
            <w:vAlign w:val="center"/>
          </w:tcPr>
          <w:p w14:paraId="1238F0F5" w14:textId="2A1CCBDA"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77130">
              <w:rPr>
                <w:rFonts w:ascii="Calibri" w:hAnsi="Calibri" w:cs="Calibri"/>
                <w:color w:val="000000"/>
                <w:sz w:val="20"/>
                <w:szCs w:val="20"/>
              </w:rPr>
              <w:t>7.</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12.</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972" w:type="pct"/>
            <w:tcBorders>
              <w:top w:val="single" w:sz="4" w:space="0" w:color="9CC2E5"/>
              <w:left w:val="single" w:sz="4" w:space="0" w:color="9CC2E5"/>
              <w:bottom w:val="single" w:sz="4" w:space="0" w:color="9CC2E5"/>
              <w:right w:val="single" w:sz="4" w:space="0" w:color="9CC2E5"/>
            </w:tcBorders>
            <w:vAlign w:val="center"/>
          </w:tcPr>
          <w:p w14:paraId="2D80B1C9" w14:textId="77777777"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Novska - SPAD</w:t>
            </w:r>
          </w:p>
        </w:tc>
        <w:tc>
          <w:tcPr>
            <w:tcW w:w="955" w:type="pct"/>
            <w:tcBorders>
              <w:top w:val="single" w:sz="4" w:space="0" w:color="9CC2E5"/>
              <w:left w:val="single" w:sz="4" w:space="0" w:color="9CC2E5"/>
              <w:bottom w:val="single" w:sz="4" w:space="0" w:color="9CC2E5"/>
              <w:right w:val="single" w:sz="4" w:space="0" w:color="9CC2E5"/>
            </w:tcBorders>
            <w:vAlign w:val="center"/>
          </w:tcPr>
          <w:p w14:paraId="3D312A23" w14:textId="77777777" w:rsidR="00C30FA0" w:rsidRPr="00B77130" w:rsidRDefault="00C30FA0" w:rsidP="00C30FA0">
            <w:pPr>
              <w:tabs>
                <w:tab w:val="left" w:pos="3918"/>
              </w:tabs>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val="0"/>
                <w:sz w:val="20"/>
                <w:szCs w:val="20"/>
              </w:rPr>
            </w:pPr>
            <w:r w:rsidRPr="00B77130">
              <w:rPr>
                <w:rFonts w:ascii="Calibri" w:hAnsi="Calibri" w:cs="Calibri"/>
                <w:color w:val="000000"/>
                <w:sz w:val="20"/>
                <w:szCs w:val="20"/>
              </w:rPr>
              <w:t>Novska</w:t>
            </w:r>
          </w:p>
        </w:tc>
      </w:tr>
      <w:tr w:rsidR="00B77130" w:rsidRPr="00B77130" w14:paraId="34313297" w14:textId="77777777" w:rsidTr="00B771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 w:type="pct"/>
            <w:vAlign w:val="center"/>
          </w:tcPr>
          <w:p w14:paraId="4B76C710" w14:textId="77777777" w:rsidR="00C30FA0" w:rsidRPr="00B77130" w:rsidRDefault="00C30FA0" w:rsidP="00C30FA0">
            <w:pPr>
              <w:tabs>
                <w:tab w:val="left" w:pos="3918"/>
              </w:tabs>
              <w:jc w:val="center"/>
              <w:rPr>
                <w:rFonts w:eastAsia="Calibri" w:cs="Times New Roman"/>
                <w:noProof w:val="0"/>
                <w:sz w:val="20"/>
                <w:szCs w:val="20"/>
              </w:rPr>
            </w:pPr>
            <w:r w:rsidRPr="00B77130">
              <w:rPr>
                <w:rFonts w:eastAsia="Calibri" w:cs="Times New Roman"/>
                <w:noProof w:val="0"/>
                <w:sz w:val="20"/>
                <w:szCs w:val="20"/>
              </w:rPr>
              <w:t>7.</w:t>
            </w:r>
          </w:p>
        </w:tc>
        <w:tc>
          <w:tcPr>
            <w:tcW w:w="581" w:type="pct"/>
            <w:tcBorders>
              <w:top w:val="single" w:sz="4" w:space="0" w:color="9CC2E5"/>
              <w:left w:val="single" w:sz="4" w:space="0" w:color="9CC2E5"/>
              <w:bottom w:val="single" w:sz="4" w:space="0" w:color="9CC2E5"/>
              <w:right w:val="single" w:sz="4" w:space="0" w:color="9CC2E5"/>
            </w:tcBorders>
            <w:vAlign w:val="center"/>
          </w:tcPr>
          <w:p w14:paraId="26BF8DE0" w14:textId="77777777" w:rsidR="00C30FA0" w:rsidRPr="00B77130" w:rsidRDefault="00C30FA0" w:rsidP="00B77130">
            <w:pPr>
              <w:tabs>
                <w:tab w:val="left" w:pos="3918"/>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130">
              <w:rPr>
                <w:rFonts w:ascii="Calibri" w:hAnsi="Calibri" w:cs="Calibri"/>
                <w:color w:val="000000"/>
                <w:sz w:val="20"/>
                <w:szCs w:val="20"/>
              </w:rPr>
              <w:t>A</w:t>
            </w:r>
          </w:p>
        </w:tc>
        <w:tc>
          <w:tcPr>
            <w:tcW w:w="1024" w:type="pct"/>
            <w:tcBorders>
              <w:top w:val="single" w:sz="4" w:space="0" w:color="9CC2E5"/>
              <w:left w:val="single" w:sz="4" w:space="0" w:color="9CC2E5"/>
              <w:bottom w:val="single" w:sz="4" w:space="0" w:color="9CC2E5"/>
              <w:right w:val="single" w:sz="4" w:space="0" w:color="9CC2E5"/>
            </w:tcBorders>
            <w:vAlign w:val="center"/>
          </w:tcPr>
          <w:p w14:paraId="1DB294C8" w14:textId="5C24EAA2" w:rsidR="00C30FA0" w:rsidRPr="00B77130" w:rsidRDefault="00C30FA0" w:rsidP="00B77130">
            <w:pPr>
              <w:tabs>
                <w:tab w:val="left" w:pos="3918"/>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130">
              <w:rPr>
                <w:rFonts w:ascii="Calibri" w:hAnsi="Calibri" w:cs="Calibri"/>
                <w:color w:val="000000"/>
                <w:sz w:val="20"/>
                <w:szCs w:val="20"/>
              </w:rPr>
              <w:t>3.</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12.</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1000" w:type="pct"/>
            <w:tcBorders>
              <w:top w:val="single" w:sz="4" w:space="0" w:color="9CC2E5"/>
              <w:left w:val="single" w:sz="4" w:space="0" w:color="9CC2E5"/>
              <w:bottom w:val="single" w:sz="4" w:space="0" w:color="9CC2E5"/>
              <w:right w:val="single" w:sz="4" w:space="0" w:color="9CC2E5"/>
            </w:tcBorders>
            <w:vAlign w:val="center"/>
          </w:tcPr>
          <w:p w14:paraId="67027E4B" w14:textId="01ECF4AC" w:rsidR="00C30FA0" w:rsidRPr="00B77130" w:rsidRDefault="00C30FA0" w:rsidP="00B77130">
            <w:pPr>
              <w:tabs>
                <w:tab w:val="left" w:pos="3918"/>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130">
              <w:rPr>
                <w:rFonts w:ascii="Calibri" w:hAnsi="Calibri" w:cs="Calibri"/>
                <w:color w:val="000000"/>
                <w:sz w:val="20"/>
                <w:szCs w:val="20"/>
              </w:rPr>
              <w:t>22.</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12.</w:t>
            </w:r>
            <w:r w:rsidR="00B77130" w:rsidRPr="00B77130">
              <w:rPr>
                <w:rFonts w:ascii="Calibri" w:hAnsi="Calibri" w:cs="Calibri"/>
                <w:color w:val="000000"/>
                <w:sz w:val="20"/>
                <w:szCs w:val="20"/>
              </w:rPr>
              <w:t xml:space="preserve"> </w:t>
            </w:r>
            <w:r w:rsidRPr="00B77130">
              <w:rPr>
                <w:rFonts w:ascii="Calibri" w:hAnsi="Calibri" w:cs="Calibri"/>
                <w:color w:val="000000"/>
                <w:sz w:val="20"/>
                <w:szCs w:val="20"/>
              </w:rPr>
              <w:t>2021.</w:t>
            </w:r>
          </w:p>
        </w:tc>
        <w:tc>
          <w:tcPr>
            <w:tcW w:w="972" w:type="pct"/>
            <w:tcBorders>
              <w:top w:val="single" w:sz="4" w:space="0" w:color="9CC2E5"/>
              <w:left w:val="single" w:sz="4" w:space="0" w:color="9CC2E5"/>
              <w:bottom w:val="single" w:sz="4" w:space="0" w:color="9CC2E5"/>
              <w:right w:val="single" w:sz="4" w:space="0" w:color="9CC2E5"/>
            </w:tcBorders>
            <w:vAlign w:val="center"/>
          </w:tcPr>
          <w:p w14:paraId="65B3E194" w14:textId="77777777" w:rsidR="00C30FA0" w:rsidRPr="00B77130" w:rsidRDefault="00C30FA0" w:rsidP="00B77130">
            <w:pPr>
              <w:tabs>
                <w:tab w:val="left" w:pos="3918"/>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130">
              <w:rPr>
                <w:rFonts w:ascii="Calibri" w:hAnsi="Calibri" w:cs="Calibri"/>
                <w:color w:val="000000"/>
                <w:sz w:val="20"/>
                <w:szCs w:val="20"/>
              </w:rPr>
              <w:t>Sudar na ŽCP Zagreb Klara</w:t>
            </w:r>
          </w:p>
        </w:tc>
        <w:tc>
          <w:tcPr>
            <w:tcW w:w="955" w:type="pct"/>
            <w:tcBorders>
              <w:top w:val="single" w:sz="4" w:space="0" w:color="9CC2E5"/>
              <w:left w:val="single" w:sz="4" w:space="0" w:color="9CC2E5"/>
              <w:bottom w:val="single" w:sz="4" w:space="0" w:color="9CC2E5"/>
              <w:right w:val="single" w:sz="4" w:space="0" w:color="9CC2E5"/>
            </w:tcBorders>
            <w:vAlign w:val="center"/>
          </w:tcPr>
          <w:p w14:paraId="40E1DEE8" w14:textId="77777777" w:rsidR="00C30FA0" w:rsidRPr="00B77130" w:rsidRDefault="00C30FA0" w:rsidP="00B77130">
            <w:pPr>
              <w:tabs>
                <w:tab w:val="left" w:pos="3918"/>
              </w:tabs>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77130">
              <w:rPr>
                <w:rFonts w:ascii="Calibri" w:hAnsi="Calibri" w:cs="Calibri"/>
                <w:color w:val="000000"/>
                <w:sz w:val="20"/>
                <w:szCs w:val="20"/>
              </w:rPr>
              <w:t>Zagreb</w:t>
            </w:r>
          </w:p>
        </w:tc>
      </w:tr>
    </w:tbl>
    <w:p w14:paraId="5E6E8932" w14:textId="77777777" w:rsidR="00C30FA0" w:rsidRPr="00C30FA0" w:rsidRDefault="00C30FA0" w:rsidP="00C30FA0">
      <w:pPr>
        <w:spacing w:after="0" w:line="276" w:lineRule="auto"/>
        <w:jc w:val="both"/>
        <w:rPr>
          <w:rFonts w:eastAsia="Times New Roman" w:cs="Times New Roman"/>
          <w:noProof w:val="0"/>
          <w:lang w:eastAsia="hr-HR"/>
        </w:rPr>
      </w:pPr>
    </w:p>
    <w:p w14:paraId="519221CC" w14:textId="77777777" w:rsidR="00C30FA0" w:rsidRPr="00C30FA0" w:rsidRDefault="00C30FA0" w:rsidP="00C30FA0">
      <w:pPr>
        <w:spacing w:after="0" w:line="276" w:lineRule="auto"/>
        <w:jc w:val="both"/>
        <w:rPr>
          <w:rFonts w:eastAsia="Times New Roman" w:cs="Times New Roman"/>
          <w:noProof w:val="0"/>
          <w:lang w:eastAsia="hr-HR"/>
        </w:rPr>
      </w:pPr>
      <w:r w:rsidRPr="00C30FA0">
        <w:rPr>
          <w:rFonts w:eastAsia="Times New Roman" w:cs="Times New Roman"/>
          <w:noProof w:val="0"/>
          <w:lang w:eastAsia="hr-HR"/>
        </w:rPr>
        <w:t>Tijekom 2021. godine bio je jedan izvanredni događaja u željezničkom sustavu s međunarodnim obilježjima ( sudar na ŽCP Grgur u kojem je sudjelovala garnitura u Slovenskih željeznica).</w:t>
      </w:r>
    </w:p>
    <w:p w14:paraId="6E2778C1" w14:textId="77777777" w:rsidR="00C30FA0" w:rsidRPr="00C30FA0" w:rsidRDefault="00C30FA0" w:rsidP="00C30FA0">
      <w:pPr>
        <w:spacing w:after="0" w:line="276" w:lineRule="auto"/>
        <w:jc w:val="both"/>
        <w:rPr>
          <w:rFonts w:eastAsia="Times New Roman" w:cs="Times New Roman"/>
          <w:noProof w:val="0"/>
          <w:lang w:eastAsia="hr-HR"/>
        </w:rPr>
      </w:pPr>
    </w:p>
    <w:p w14:paraId="7B5088A8" w14:textId="64779081" w:rsidR="00C30FA0" w:rsidRDefault="00C30FA0" w:rsidP="00C30FA0">
      <w:pPr>
        <w:spacing w:after="0" w:line="276" w:lineRule="auto"/>
        <w:jc w:val="both"/>
        <w:rPr>
          <w:rFonts w:eastAsia="Times New Roman" w:cs="Times New Roman"/>
          <w:noProof w:val="0"/>
          <w:lang w:eastAsia="hr-HR"/>
        </w:rPr>
      </w:pPr>
      <w:r w:rsidRPr="00C30FA0">
        <w:rPr>
          <w:rFonts w:eastAsia="Times New Roman" w:cs="Times New Roman"/>
          <w:noProof w:val="0"/>
          <w:lang w:eastAsia="hr-HR"/>
        </w:rPr>
        <w:t>Na kraju godine, na dan 31. prosinca 2021. godine, 6 predmeta bilo je u fazi istrage, odnosno imalo status otvoreno.</w:t>
      </w:r>
    </w:p>
    <w:p w14:paraId="59EF7ED0" w14:textId="77777777" w:rsidR="00B77130" w:rsidRPr="00C30FA0" w:rsidRDefault="00B77130" w:rsidP="00C30FA0">
      <w:pPr>
        <w:spacing w:after="0" w:line="276" w:lineRule="auto"/>
        <w:jc w:val="both"/>
        <w:rPr>
          <w:rFonts w:ascii="Calibri" w:eastAsia="Calibri" w:hAnsi="Calibri" w:cs="Times New Roman"/>
          <w:noProof w:val="0"/>
        </w:rPr>
      </w:pPr>
    </w:p>
    <w:p w14:paraId="5B97A1AC" w14:textId="77777777" w:rsidR="00C30FA0" w:rsidRPr="00C30FA0" w:rsidRDefault="00C30FA0" w:rsidP="00C30FA0">
      <w:pPr>
        <w:numPr>
          <w:ilvl w:val="4"/>
          <w:numId w:val="0"/>
        </w:numPr>
        <w:autoSpaceDE w:val="0"/>
        <w:autoSpaceDN w:val="0"/>
        <w:adjustRightInd w:val="0"/>
        <w:spacing w:before="240" w:after="240" w:line="240" w:lineRule="auto"/>
        <w:ind w:left="1008" w:hanging="1008"/>
        <w:outlineLvl w:val="4"/>
        <w:rPr>
          <w:rFonts w:eastAsia="Times New Roman" w:cstheme="minorHAnsi"/>
          <w:bCs/>
          <w:iCs/>
          <w:noProof w:val="0"/>
          <w:sz w:val="24"/>
          <w:szCs w:val="24"/>
          <w:u w:val="single"/>
          <w:lang w:eastAsia="hr-HR"/>
        </w:rPr>
      </w:pPr>
      <w:r w:rsidRPr="00C30FA0">
        <w:rPr>
          <w:rFonts w:eastAsia="Times New Roman" w:cstheme="minorHAnsi"/>
          <w:bCs/>
          <w:iCs/>
          <w:noProof w:val="0"/>
          <w:sz w:val="24"/>
          <w:szCs w:val="24"/>
          <w:u w:val="single"/>
          <w:lang w:eastAsia="hr-HR"/>
        </w:rPr>
        <w:t>Nacrti konačnih izvješća</w:t>
      </w:r>
    </w:p>
    <w:p w14:paraId="63221B13" w14:textId="77777777" w:rsidR="00C30FA0" w:rsidRPr="00C30FA0" w:rsidRDefault="00C30FA0" w:rsidP="00C30FA0">
      <w:pPr>
        <w:spacing w:after="0" w:line="276" w:lineRule="auto"/>
        <w:jc w:val="both"/>
        <w:rPr>
          <w:rFonts w:ascii="Calibri" w:eastAsia="Calibri" w:hAnsi="Calibri" w:cs="Times New Roman"/>
          <w:noProof w:val="0"/>
        </w:rPr>
      </w:pPr>
      <w:r w:rsidRPr="00C30FA0">
        <w:rPr>
          <w:rFonts w:ascii="Calibri" w:eastAsia="Calibri" w:hAnsi="Calibri" w:cs="Times New Roman"/>
          <w:noProof w:val="0"/>
        </w:rPr>
        <w:t>Tijekom 2021. godine izrađeno je ukupno 9 Nacrta konačnih izvješća koji su, sukladno odredbama Zakona o sigurnosti i interoperabilnosti željezničkog sustava („Narodne novine“, broj 63/20), poslani uključenim stranama na davanje mišljenja i komentara.</w:t>
      </w:r>
      <w:bookmarkStart w:id="110" w:name="_Hlk62130989"/>
      <w:r w:rsidRPr="00C30FA0">
        <w:rPr>
          <w:rFonts w:ascii="Calibri" w:eastAsia="Calibri" w:hAnsi="Calibri" w:cs="Times New Roman"/>
          <w:noProof w:val="0"/>
        </w:rPr>
        <w:t xml:space="preserve"> Na 5 od ukupno 9 poslanih Nacrta očitovanja su zaprimljena do kraja godine, te su uvažene utemeljene i obrazložene primjedbe. </w:t>
      </w:r>
    </w:p>
    <w:bookmarkEnd w:id="110"/>
    <w:p w14:paraId="2E758EB5" w14:textId="77777777" w:rsidR="00C30FA0" w:rsidRPr="00C30FA0" w:rsidRDefault="00C30FA0" w:rsidP="00C30FA0">
      <w:pPr>
        <w:spacing w:after="0" w:line="276" w:lineRule="auto"/>
        <w:jc w:val="both"/>
        <w:rPr>
          <w:rFonts w:eastAsia="Calibri" w:cs="Times New Roman"/>
          <w:iCs/>
          <w:noProof w:val="0"/>
        </w:rPr>
      </w:pPr>
    </w:p>
    <w:p w14:paraId="6EF07152" w14:textId="3351048B" w:rsidR="00C30FA0" w:rsidRPr="00C30FA0" w:rsidRDefault="00C30FA0" w:rsidP="00B77130">
      <w:pPr>
        <w:keepNext/>
        <w:spacing w:after="120" w:line="240" w:lineRule="auto"/>
        <w:jc w:val="both"/>
        <w:rPr>
          <w:rFonts w:eastAsia="Calibri" w:cs="Times New Roman"/>
          <w:iCs/>
          <w:noProof w:val="0"/>
          <w:szCs w:val="18"/>
        </w:rPr>
      </w:pPr>
      <w:bookmarkStart w:id="111" w:name="_Toc64538164"/>
      <w:bookmarkStart w:id="112" w:name="_Toc100910138"/>
      <w:bookmarkStart w:id="113" w:name="_Hlk91772786"/>
      <w:r w:rsidRPr="00C30FA0">
        <w:rPr>
          <w:rFonts w:eastAsia="Calibri" w:cs="Times New Roman"/>
          <w:iCs/>
          <w:noProof w:val="0"/>
          <w:szCs w:val="18"/>
        </w:rPr>
        <w:t xml:space="preserve">Tablica </w:t>
      </w:r>
      <w:r w:rsidRPr="00C30FA0">
        <w:rPr>
          <w:rFonts w:eastAsia="Calibri" w:cs="Times New Roman"/>
          <w:iCs/>
          <w:noProof w:val="0"/>
          <w:szCs w:val="18"/>
        </w:rPr>
        <w:fldChar w:fldCharType="begin"/>
      </w:r>
      <w:r w:rsidRPr="00C30FA0">
        <w:rPr>
          <w:rFonts w:eastAsia="Calibri" w:cs="Times New Roman"/>
          <w:iCs/>
          <w:noProof w:val="0"/>
          <w:szCs w:val="18"/>
        </w:rPr>
        <w:instrText xml:space="preserve"> SEQ Tablica \* ARABIC </w:instrText>
      </w:r>
      <w:r w:rsidRPr="00C30FA0">
        <w:rPr>
          <w:rFonts w:eastAsia="Calibri" w:cs="Times New Roman"/>
          <w:iCs/>
          <w:noProof w:val="0"/>
          <w:szCs w:val="18"/>
        </w:rPr>
        <w:fldChar w:fldCharType="separate"/>
      </w:r>
      <w:r w:rsidR="00BA2CA0">
        <w:rPr>
          <w:rFonts w:eastAsia="Calibri" w:cs="Times New Roman"/>
          <w:iCs/>
          <w:szCs w:val="18"/>
        </w:rPr>
        <w:t>14</w:t>
      </w:r>
      <w:r w:rsidRPr="00C30FA0">
        <w:rPr>
          <w:rFonts w:eastAsia="Calibri" w:cs="Times New Roman"/>
          <w:iCs/>
          <w:noProof w:val="0"/>
          <w:szCs w:val="18"/>
        </w:rPr>
        <w:fldChar w:fldCharType="end"/>
      </w:r>
      <w:r w:rsidRPr="00C30FA0">
        <w:rPr>
          <w:rFonts w:eastAsia="Calibri" w:cs="Times New Roman"/>
          <w:iCs/>
          <w:noProof w:val="0"/>
          <w:szCs w:val="18"/>
        </w:rPr>
        <w:t>. Nacrti konačnih izvješća u 2021. godini</w:t>
      </w:r>
      <w:bookmarkEnd w:id="111"/>
      <w:bookmarkEnd w:id="112"/>
    </w:p>
    <w:tbl>
      <w:tblPr>
        <w:tblStyle w:val="GridTable4-Accent1121"/>
        <w:tblW w:w="5000" w:type="pct"/>
        <w:tblLayout w:type="fixed"/>
        <w:tblCellMar>
          <w:top w:w="57" w:type="dxa"/>
          <w:bottom w:w="57" w:type="dxa"/>
        </w:tblCellMar>
        <w:tblLook w:val="04A0" w:firstRow="1" w:lastRow="0" w:firstColumn="1" w:lastColumn="0" w:noHBand="0" w:noVBand="1"/>
      </w:tblPr>
      <w:tblGrid>
        <w:gridCol w:w="680"/>
        <w:gridCol w:w="1233"/>
        <w:gridCol w:w="1343"/>
        <w:gridCol w:w="2551"/>
        <w:gridCol w:w="1639"/>
        <w:gridCol w:w="1310"/>
      </w:tblGrid>
      <w:tr w:rsidR="00B77130" w:rsidRPr="00B77130" w14:paraId="700B7DC0" w14:textId="77777777" w:rsidTr="00400193">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388" w:type="pct"/>
            <w:tcBorders>
              <w:right w:val="single" w:sz="4" w:space="0" w:color="5B9BD5" w:themeColor="accent1"/>
            </w:tcBorders>
            <w:shd w:val="clear" w:color="auto" w:fill="9CC2E5" w:themeFill="accent1" w:themeFillTint="99"/>
            <w:vAlign w:val="center"/>
            <w:hideMark/>
          </w:tcPr>
          <w:p w14:paraId="19384024" w14:textId="77777777" w:rsidR="00C30FA0" w:rsidRPr="00B77130" w:rsidRDefault="00C30FA0" w:rsidP="00F009FE">
            <w:pPr>
              <w:keepNext/>
              <w:spacing w:after="200"/>
              <w:jc w:val="center"/>
              <w:rPr>
                <w:iCs/>
                <w:noProof w:val="0"/>
                <w:color w:val="auto"/>
                <w:sz w:val="20"/>
                <w:szCs w:val="20"/>
              </w:rPr>
            </w:pPr>
            <w:r w:rsidRPr="00B77130">
              <w:rPr>
                <w:iCs/>
                <w:noProof w:val="0"/>
                <w:color w:val="auto"/>
                <w:sz w:val="20"/>
                <w:szCs w:val="20"/>
              </w:rPr>
              <w:t>Red. br.</w:t>
            </w:r>
          </w:p>
        </w:tc>
        <w:tc>
          <w:tcPr>
            <w:tcW w:w="704" w:type="pct"/>
            <w:tcBorders>
              <w:left w:val="single" w:sz="4" w:space="0" w:color="5B9BD5" w:themeColor="accent1"/>
              <w:right w:val="single" w:sz="4" w:space="0" w:color="5B9BD5" w:themeColor="accent1"/>
            </w:tcBorders>
            <w:shd w:val="clear" w:color="auto" w:fill="9CC2E5" w:themeFill="accent1" w:themeFillTint="99"/>
            <w:vAlign w:val="center"/>
            <w:hideMark/>
          </w:tcPr>
          <w:p w14:paraId="1E01678B" w14:textId="77777777" w:rsidR="00C30FA0" w:rsidRPr="00B77130" w:rsidRDefault="00C30FA0" w:rsidP="00F009FE">
            <w:pPr>
              <w:keepNext/>
              <w:spacing w:after="200"/>
              <w:jc w:val="center"/>
              <w:cnfStyle w:val="100000000000" w:firstRow="1" w:lastRow="0" w:firstColumn="0" w:lastColumn="0" w:oddVBand="0" w:evenVBand="0" w:oddHBand="0" w:evenHBand="0" w:firstRowFirstColumn="0" w:firstRowLastColumn="0" w:lastRowFirstColumn="0" w:lastRowLastColumn="0"/>
              <w:rPr>
                <w:iCs/>
                <w:noProof w:val="0"/>
                <w:color w:val="auto"/>
                <w:sz w:val="20"/>
                <w:szCs w:val="20"/>
              </w:rPr>
            </w:pPr>
            <w:r w:rsidRPr="00B77130">
              <w:rPr>
                <w:iCs/>
                <w:noProof w:val="0"/>
                <w:color w:val="auto"/>
                <w:sz w:val="20"/>
                <w:szCs w:val="20"/>
              </w:rPr>
              <w:t>Vrsta događaja</w:t>
            </w:r>
          </w:p>
        </w:tc>
        <w:tc>
          <w:tcPr>
            <w:tcW w:w="767" w:type="pct"/>
            <w:tcBorders>
              <w:left w:val="single" w:sz="4" w:space="0" w:color="5B9BD5" w:themeColor="accent1"/>
              <w:right w:val="single" w:sz="4" w:space="0" w:color="5B9BD5" w:themeColor="accent1"/>
            </w:tcBorders>
            <w:shd w:val="clear" w:color="auto" w:fill="9CC2E5" w:themeFill="accent1" w:themeFillTint="99"/>
            <w:vAlign w:val="center"/>
            <w:hideMark/>
          </w:tcPr>
          <w:p w14:paraId="36EDF765" w14:textId="77777777" w:rsidR="00C30FA0" w:rsidRPr="00B77130" w:rsidRDefault="00C30FA0" w:rsidP="00F009FE">
            <w:pPr>
              <w:keepNext/>
              <w:spacing w:after="200"/>
              <w:jc w:val="center"/>
              <w:cnfStyle w:val="100000000000" w:firstRow="1" w:lastRow="0" w:firstColumn="0" w:lastColumn="0" w:oddVBand="0" w:evenVBand="0" w:oddHBand="0" w:evenHBand="0" w:firstRowFirstColumn="0" w:firstRowLastColumn="0" w:lastRowFirstColumn="0" w:lastRowLastColumn="0"/>
              <w:rPr>
                <w:iCs/>
                <w:noProof w:val="0"/>
                <w:color w:val="auto"/>
                <w:sz w:val="20"/>
                <w:szCs w:val="20"/>
              </w:rPr>
            </w:pPr>
            <w:r w:rsidRPr="00B77130">
              <w:rPr>
                <w:iCs/>
                <w:noProof w:val="0"/>
                <w:color w:val="auto"/>
                <w:sz w:val="20"/>
                <w:szCs w:val="20"/>
              </w:rPr>
              <w:t>Datum događaja</w:t>
            </w:r>
          </w:p>
        </w:tc>
        <w:tc>
          <w:tcPr>
            <w:tcW w:w="1457" w:type="pct"/>
            <w:tcBorders>
              <w:left w:val="single" w:sz="4" w:space="0" w:color="5B9BD5" w:themeColor="accent1"/>
              <w:right w:val="single" w:sz="4" w:space="0" w:color="5B9BD5" w:themeColor="accent1"/>
            </w:tcBorders>
            <w:shd w:val="clear" w:color="auto" w:fill="9CC2E5" w:themeFill="accent1" w:themeFillTint="99"/>
            <w:vAlign w:val="center"/>
            <w:hideMark/>
          </w:tcPr>
          <w:p w14:paraId="6238A47F" w14:textId="77777777" w:rsidR="00C30FA0" w:rsidRPr="00B77130" w:rsidRDefault="00C30FA0" w:rsidP="00F009FE">
            <w:pPr>
              <w:keepNext/>
              <w:spacing w:after="200"/>
              <w:jc w:val="center"/>
              <w:cnfStyle w:val="100000000000" w:firstRow="1" w:lastRow="0" w:firstColumn="0" w:lastColumn="0" w:oddVBand="0" w:evenVBand="0" w:oddHBand="0" w:evenHBand="0" w:firstRowFirstColumn="0" w:firstRowLastColumn="0" w:lastRowFirstColumn="0" w:lastRowLastColumn="0"/>
              <w:rPr>
                <w:iCs/>
                <w:noProof w:val="0"/>
                <w:color w:val="auto"/>
                <w:sz w:val="20"/>
                <w:szCs w:val="20"/>
              </w:rPr>
            </w:pPr>
            <w:r w:rsidRPr="00B77130">
              <w:rPr>
                <w:iCs/>
                <w:noProof w:val="0"/>
                <w:color w:val="auto"/>
                <w:sz w:val="20"/>
                <w:szCs w:val="20"/>
              </w:rPr>
              <w:t>Opis događaja</w:t>
            </w:r>
          </w:p>
        </w:tc>
        <w:tc>
          <w:tcPr>
            <w:tcW w:w="936" w:type="pct"/>
            <w:tcBorders>
              <w:left w:val="single" w:sz="4" w:space="0" w:color="5B9BD5" w:themeColor="accent1"/>
              <w:right w:val="single" w:sz="4" w:space="0" w:color="5B9BD5" w:themeColor="accent1"/>
            </w:tcBorders>
            <w:shd w:val="clear" w:color="auto" w:fill="9CC2E5" w:themeFill="accent1" w:themeFillTint="99"/>
            <w:vAlign w:val="center"/>
            <w:hideMark/>
          </w:tcPr>
          <w:p w14:paraId="320B8EEE" w14:textId="77777777" w:rsidR="00C30FA0" w:rsidRPr="00B77130" w:rsidRDefault="00C30FA0" w:rsidP="00F009FE">
            <w:pPr>
              <w:keepNext/>
              <w:spacing w:after="200"/>
              <w:jc w:val="center"/>
              <w:cnfStyle w:val="100000000000" w:firstRow="1" w:lastRow="0" w:firstColumn="0" w:lastColumn="0" w:oddVBand="0" w:evenVBand="0" w:oddHBand="0" w:evenHBand="0" w:firstRowFirstColumn="0" w:firstRowLastColumn="0" w:lastRowFirstColumn="0" w:lastRowLastColumn="0"/>
              <w:rPr>
                <w:iCs/>
                <w:noProof w:val="0"/>
                <w:color w:val="auto"/>
                <w:sz w:val="20"/>
                <w:szCs w:val="20"/>
              </w:rPr>
            </w:pPr>
            <w:r w:rsidRPr="00B77130">
              <w:rPr>
                <w:iCs/>
                <w:noProof w:val="0"/>
                <w:color w:val="auto"/>
                <w:sz w:val="20"/>
                <w:szCs w:val="20"/>
              </w:rPr>
              <w:t>Mjesto događaja</w:t>
            </w:r>
          </w:p>
        </w:tc>
        <w:tc>
          <w:tcPr>
            <w:tcW w:w="748" w:type="pct"/>
            <w:tcBorders>
              <w:left w:val="single" w:sz="4" w:space="0" w:color="5B9BD5" w:themeColor="accent1"/>
            </w:tcBorders>
            <w:shd w:val="clear" w:color="auto" w:fill="9CC2E5" w:themeFill="accent1" w:themeFillTint="99"/>
            <w:vAlign w:val="center"/>
            <w:hideMark/>
          </w:tcPr>
          <w:p w14:paraId="0076FE6E" w14:textId="77777777" w:rsidR="00C30FA0" w:rsidRPr="00B77130" w:rsidRDefault="00C30FA0" w:rsidP="00F009FE">
            <w:pPr>
              <w:keepNext/>
              <w:spacing w:after="200"/>
              <w:jc w:val="center"/>
              <w:cnfStyle w:val="100000000000" w:firstRow="1" w:lastRow="0" w:firstColumn="0" w:lastColumn="0" w:oddVBand="0" w:evenVBand="0" w:oddHBand="0" w:evenHBand="0" w:firstRowFirstColumn="0" w:firstRowLastColumn="0" w:lastRowFirstColumn="0" w:lastRowLastColumn="0"/>
              <w:rPr>
                <w:iCs/>
                <w:noProof w:val="0"/>
                <w:color w:val="auto"/>
                <w:sz w:val="20"/>
                <w:szCs w:val="20"/>
              </w:rPr>
            </w:pPr>
            <w:r w:rsidRPr="00B77130">
              <w:rPr>
                <w:iCs/>
                <w:noProof w:val="0"/>
                <w:color w:val="auto"/>
                <w:sz w:val="20"/>
                <w:szCs w:val="20"/>
              </w:rPr>
              <w:t>Datum slanja nacrta</w:t>
            </w:r>
          </w:p>
        </w:tc>
      </w:tr>
      <w:tr w:rsidR="00B77130" w:rsidRPr="00B77130" w14:paraId="0C1B4673" w14:textId="77777777" w:rsidTr="00F009F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3E42D02" w14:textId="77777777" w:rsidR="00C30FA0" w:rsidRPr="00B77130" w:rsidRDefault="00C30FA0" w:rsidP="00B77130">
            <w:pPr>
              <w:jc w:val="center"/>
              <w:rPr>
                <w:rFonts w:cstheme="minorHAnsi"/>
                <w:bCs w:val="0"/>
                <w:noProof w:val="0"/>
                <w:sz w:val="20"/>
                <w:szCs w:val="20"/>
                <w:lang w:eastAsia="hr-HR"/>
              </w:rPr>
            </w:pPr>
            <w:r w:rsidRPr="00B77130">
              <w:rPr>
                <w:rFonts w:cstheme="minorHAnsi"/>
                <w:bCs w:val="0"/>
                <w:noProof w:val="0"/>
                <w:sz w:val="20"/>
                <w:szCs w:val="20"/>
                <w:lang w:eastAsia="hr-HR"/>
              </w:rPr>
              <w:t>1.</w:t>
            </w:r>
          </w:p>
        </w:tc>
        <w:tc>
          <w:tcPr>
            <w:tcW w:w="704" w:type="pct"/>
            <w:noWrap/>
            <w:vAlign w:val="center"/>
          </w:tcPr>
          <w:p w14:paraId="639F6749" w14:textId="2606B3FD"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sz w:val="20"/>
                <w:szCs w:val="20"/>
              </w:rPr>
              <w:t>Nesreća</w:t>
            </w:r>
          </w:p>
        </w:tc>
        <w:tc>
          <w:tcPr>
            <w:tcW w:w="767" w:type="pct"/>
            <w:noWrap/>
            <w:vAlign w:val="center"/>
          </w:tcPr>
          <w:p w14:paraId="754A593F" w14:textId="0EDD8447"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sz w:val="20"/>
                <w:szCs w:val="20"/>
              </w:rPr>
              <w:t>20.</w:t>
            </w:r>
            <w:r w:rsidR="00B77130">
              <w:rPr>
                <w:sz w:val="20"/>
                <w:szCs w:val="20"/>
              </w:rPr>
              <w:t xml:space="preserve"> </w:t>
            </w:r>
            <w:r w:rsidRPr="00B77130">
              <w:rPr>
                <w:sz w:val="20"/>
                <w:szCs w:val="20"/>
              </w:rPr>
              <w:t>3.</w:t>
            </w:r>
            <w:r w:rsidR="00B77130">
              <w:rPr>
                <w:sz w:val="20"/>
                <w:szCs w:val="20"/>
              </w:rPr>
              <w:t xml:space="preserve"> </w:t>
            </w:r>
            <w:r w:rsidRPr="00B77130">
              <w:rPr>
                <w:sz w:val="20"/>
                <w:szCs w:val="20"/>
              </w:rPr>
              <w:t>2020.</w:t>
            </w:r>
          </w:p>
        </w:tc>
        <w:tc>
          <w:tcPr>
            <w:tcW w:w="1457" w:type="pct"/>
            <w:vAlign w:val="center"/>
          </w:tcPr>
          <w:p w14:paraId="404EBE26" w14:textId="77777777"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sz w:val="20"/>
                <w:szCs w:val="20"/>
              </w:rPr>
              <w:t>Iskliznuće putničkog vlaka broj 3300 na iskliznici broj I-3 u kolodvoru Čakovec</w:t>
            </w:r>
          </w:p>
        </w:tc>
        <w:tc>
          <w:tcPr>
            <w:tcW w:w="936" w:type="pct"/>
            <w:vAlign w:val="center"/>
          </w:tcPr>
          <w:p w14:paraId="27E17FD0" w14:textId="5D18FA66"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sz w:val="20"/>
                <w:szCs w:val="20"/>
              </w:rPr>
              <w:t>Čakovec</w:t>
            </w:r>
          </w:p>
        </w:tc>
        <w:tc>
          <w:tcPr>
            <w:tcW w:w="748" w:type="pct"/>
            <w:noWrap/>
            <w:vAlign w:val="center"/>
          </w:tcPr>
          <w:p w14:paraId="10F11765" w14:textId="2FF62044"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rFonts w:ascii="Calibri" w:hAnsi="Calibri" w:cs="Calibri"/>
                <w:sz w:val="20"/>
                <w:szCs w:val="20"/>
              </w:rPr>
              <w:t>8.</w:t>
            </w:r>
            <w:r w:rsidR="00F009FE">
              <w:rPr>
                <w:rFonts w:ascii="Calibri" w:hAnsi="Calibri" w:cs="Calibri"/>
                <w:sz w:val="20"/>
                <w:szCs w:val="20"/>
              </w:rPr>
              <w:t xml:space="preserve"> </w:t>
            </w:r>
            <w:r w:rsidRPr="00B77130">
              <w:rPr>
                <w:rFonts w:ascii="Calibri" w:hAnsi="Calibri" w:cs="Calibri"/>
                <w:sz w:val="20"/>
                <w:szCs w:val="20"/>
              </w:rPr>
              <w:t>1.</w:t>
            </w:r>
            <w:r w:rsidR="00F009FE">
              <w:rPr>
                <w:rFonts w:ascii="Calibri" w:hAnsi="Calibri" w:cs="Calibri"/>
                <w:sz w:val="20"/>
                <w:szCs w:val="20"/>
              </w:rPr>
              <w:t xml:space="preserve"> </w:t>
            </w:r>
            <w:r w:rsidRPr="00B77130">
              <w:rPr>
                <w:rFonts w:ascii="Calibri" w:hAnsi="Calibri" w:cs="Calibri"/>
                <w:sz w:val="20"/>
                <w:szCs w:val="20"/>
              </w:rPr>
              <w:t>2021.</w:t>
            </w:r>
          </w:p>
        </w:tc>
      </w:tr>
      <w:tr w:rsidR="00B77130" w:rsidRPr="00B77130" w14:paraId="7A3B5117" w14:textId="77777777" w:rsidTr="00F009FE">
        <w:trPr>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D6A6B91" w14:textId="77777777" w:rsidR="00C30FA0" w:rsidRPr="00B77130" w:rsidRDefault="00C30FA0" w:rsidP="00B77130">
            <w:pPr>
              <w:jc w:val="center"/>
              <w:rPr>
                <w:rFonts w:cstheme="minorHAnsi"/>
                <w:bCs w:val="0"/>
                <w:noProof w:val="0"/>
                <w:sz w:val="20"/>
                <w:szCs w:val="20"/>
                <w:lang w:eastAsia="hr-HR"/>
              </w:rPr>
            </w:pPr>
            <w:r w:rsidRPr="00B77130">
              <w:rPr>
                <w:rFonts w:cstheme="minorHAnsi"/>
                <w:bCs w:val="0"/>
                <w:noProof w:val="0"/>
                <w:sz w:val="20"/>
                <w:szCs w:val="20"/>
                <w:lang w:eastAsia="hr-HR"/>
              </w:rPr>
              <w:t>2.</w:t>
            </w:r>
          </w:p>
        </w:tc>
        <w:tc>
          <w:tcPr>
            <w:tcW w:w="704" w:type="pct"/>
            <w:noWrap/>
            <w:vAlign w:val="center"/>
          </w:tcPr>
          <w:p w14:paraId="46AD5F95" w14:textId="77777777"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sz w:val="20"/>
                <w:szCs w:val="20"/>
              </w:rPr>
              <w:t>Incident</w:t>
            </w:r>
          </w:p>
        </w:tc>
        <w:tc>
          <w:tcPr>
            <w:tcW w:w="767" w:type="pct"/>
            <w:noWrap/>
            <w:vAlign w:val="center"/>
          </w:tcPr>
          <w:p w14:paraId="0438C308" w14:textId="1AF951F5"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sz w:val="20"/>
                <w:szCs w:val="20"/>
              </w:rPr>
              <w:t>19.</w:t>
            </w:r>
            <w:r w:rsidR="00B77130">
              <w:rPr>
                <w:sz w:val="20"/>
                <w:szCs w:val="20"/>
              </w:rPr>
              <w:t xml:space="preserve"> </w:t>
            </w:r>
            <w:r w:rsidRPr="00B77130">
              <w:rPr>
                <w:sz w:val="20"/>
                <w:szCs w:val="20"/>
              </w:rPr>
              <w:t>10.</w:t>
            </w:r>
            <w:r w:rsidR="00B77130">
              <w:rPr>
                <w:sz w:val="20"/>
                <w:szCs w:val="20"/>
              </w:rPr>
              <w:t xml:space="preserve"> </w:t>
            </w:r>
            <w:r w:rsidRPr="00B77130">
              <w:rPr>
                <w:sz w:val="20"/>
                <w:szCs w:val="20"/>
              </w:rPr>
              <w:t>2019.</w:t>
            </w:r>
          </w:p>
        </w:tc>
        <w:tc>
          <w:tcPr>
            <w:tcW w:w="1457" w:type="pct"/>
            <w:vAlign w:val="center"/>
          </w:tcPr>
          <w:p w14:paraId="109EAC9A" w14:textId="77777777"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sz w:val="20"/>
                <w:szCs w:val="20"/>
              </w:rPr>
              <w:t>Lom kotača na lokomotivi 1141 vlaka broj 42811</w:t>
            </w:r>
          </w:p>
        </w:tc>
        <w:tc>
          <w:tcPr>
            <w:tcW w:w="936" w:type="pct"/>
            <w:vAlign w:val="center"/>
          </w:tcPr>
          <w:p w14:paraId="3250473E" w14:textId="77777777"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sz w:val="20"/>
                <w:szCs w:val="20"/>
              </w:rPr>
              <w:t>Prečec</w:t>
            </w:r>
          </w:p>
        </w:tc>
        <w:tc>
          <w:tcPr>
            <w:tcW w:w="748" w:type="pct"/>
            <w:noWrap/>
            <w:vAlign w:val="center"/>
          </w:tcPr>
          <w:p w14:paraId="4CC9F14F" w14:textId="1FCBFF38"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rFonts w:cstheme="minorHAnsi"/>
                <w:noProof w:val="0"/>
                <w:sz w:val="20"/>
                <w:szCs w:val="20"/>
                <w:lang w:eastAsia="hr-HR"/>
              </w:rPr>
              <w:t>10.</w:t>
            </w:r>
            <w:r w:rsidR="00F009FE">
              <w:rPr>
                <w:rFonts w:cstheme="minorHAnsi"/>
                <w:noProof w:val="0"/>
                <w:sz w:val="20"/>
                <w:szCs w:val="20"/>
                <w:lang w:eastAsia="hr-HR"/>
              </w:rPr>
              <w:t xml:space="preserve"> </w:t>
            </w:r>
            <w:r w:rsidRPr="00B77130">
              <w:rPr>
                <w:rFonts w:cstheme="minorHAnsi"/>
                <w:noProof w:val="0"/>
                <w:sz w:val="20"/>
                <w:szCs w:val="20"/>
                <w:lang w:eastAsia="hr-HR"/>
              </w:rPr>
              <w:t>3.</w:t>
            </w:r>
            <w:r w:rsidR="00F009FE">
              <w:rPr>
                <w:rFonts w:cstheme="minorHAnsi"/>
                <w:noProof w:val="0"/>
                <w:sz w:val="20"/>
                <w:szCs w:val="20"/>
                <w:lang w:eastAsia="hr-HR"/>
              </w:rPr>
              <w:t xml:space="preserve"> </w:t>
            </w:r>
            <w:r w:rsidRPr="00B77130">
              <w:rPr>
                <w:rFonts w:cstheme="minorHAnsi"/>
                <w:noProof w:val="0"/>
                <w:sz w:val="20"/>
                <w:szCs w:val="20"/>
                <w:lang w:eastAsia="hr-HR"/>
              </w:rPr>
              <w:t>2021.</w:t>
            </w:r>
          </w:p>
        </w:tc>
      </w:tr>
      <w:tr w:rsidR="00B77130" w:rsidRPr="00B77130" w14:paraId="572B5F90" w14:textId="77777777" w:rsidTr="00F009F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50A2E70D" w14:textId="77777777" w:rsidR="00C30FA0" w:rsidRPr="00B77130" w:rsidRDefault="00C30FA0" w:rsidP="00B77130">
            <w:pPr>
              <w:jc w:val="center"/>
              <w:rPr>
                <w:rFonts w:cstheme="minorHAnsi"/>
                <w:bCs w:val="0"/>
                <w:noProof w:val="0"/>
                <w:sz w:val="20"/>
                <w:szCs w:val="20"/>
                <w:lang w:eastAsia="hr-HR"/>
              </w:rPr>
            </w:pPr>
            <w:r w:rsidRPr="00B77130">
              <w:rPr>
                <w:rFonts w:cstheme="minorHAnsi"/>
                <w:bCs w:val="0"/>
                <w:noProof w:val="0"/>
                <w:sz w:val="20"/>
                <w:szCs w:val="20"/>
              </w:rPr>
              <w:t>3.</w:t>
            </w:r>
          </w:p>
        </w:tc>
        <w:tc>
          <w:tcPr>
            <w:tcW w:w="704" w:type="pct"/>
            <w:noWrap/>
            <w:vAlign w:val="center"/>
          </w:tcPr>
          <w:p w14:paraId="1486B5C4" w14:textId="560A08F0"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sz w:val="20"/>
                <w:szCs w:val="20"/>
              </w:rPr>
              <w:t>Ozbiljna nesreća</w:t>
            </w:r>
          </w:p>
        </w:tc>
        <w:tc>
          <w:tcPr>
            <w:tcW w:w="767" w:type="pct"/>
            <w:noWrap/>
            <w:vAlign w:val="center"/>
          </w:tcPr>
          <w:p w14:paraId="0EF7E417" w14:textId="631F7FA5"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sz w:val="20"/>
                <w:szCs w:val="20"/>
              </w:rPr>
              <w:t>26.</w:t>
            </w:r>
            <w:r w:rsidR="00F009FE">
              <w:rPr>
                <w:sz w:val="20"/>
                <w:szCs w:val="20"/>
              </w:rPr>
              <w:t xml:space="preserve"> </w:t>
            </w:r>
            <w:r w:rsidRPr="00B77130">
              <w:rPr>
                <w:sz w:val="20"/>
                <w:szCs w:val="20"/>
              </w:rPr>
              <w:t>4.</w:t>
            </w:r>
            <w:r w:rsidR="00F009FE">
              <w:rPr>
                <w:sz w:val="20"/>
                <w:szCs w:val="20"/>
              </w:rPr>
              <w:t xml:space="preserve"> </w:t>
            </w:r>
            <w:r w:rsidRPr="00B77130">
              <w:rPr>
                <w:sz w:val="20"/>
                <w:szCs w:val="20"/>
              </w:rPr>
              <w:t>2020.</w:t>
            </w:r>
          </w:p>
        </w:tc>
        <w:tc>
          <w:tcPr>
            <w:tcW w:w="1457" w:type="pct"/>
            <w:vAlign w:val="center"/>
          </w:tcPr>
          <w:p w14:paraId="56F60F8F" w14:textId="460FC589"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sz w:val="20"/>
                <w:szCs w:val="20"/>
              </w:rPr>
              <w:t>Podlijetanje osobnog vozila pod lokomotivu vlaka 69617 na ŽCP-u Brdovec</w:t>
            </w:r>
          </w:p>
        </w:tc>
        <w:tc>
          <w:tcPr>
            <w:tcW w:w="936" w:type="pct"/>
            <w:vAlign w:val="center"/>
          </w:tcPr>
          <w:p w14:paraId="38BFCC8C" w14:textId="77777777"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sz w:val="20"/>
                <w:szCs w:val="20"/>
              </w:rPr>
              <w:t>Brdovec</w:t>
            </w:r>
          </w:p>
        </w:tc>
        <w:tc>
          <w:tcPr>
            <w:tcW w:w="748" w:type="pct"/>
            <w:noWrap/>
            <w:vAlign w:val="center"/>
          </w:tcPr>
          <w:p w14:paraId="3116EA68" w14:textId="4BD44519"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rFonts w:ascii="Calibri" w:hAnsi="Calibri" w:cs="Calibri"/>
                <w:sz w:val="20"/>
                <w:szCs w:val="20"/>
              </w:rPr>
              <w:t>23.</w:t>
            </w:r>
            <w:r w:rsidR="00F009FE">
              <w:rPr>
                <w:rFonts w:ascii="Calibri" w:hAnsi="Calibri" w:cs="Calibri"/>
                <w:sz w:val="20"/>
                <w:szCs w:val="20"/>
              </w:rPr>
              <w:t xml:space="preserve"> </w:t>
            </w:r>
            <w:r w:rsidRPr="00B77130">
              <w:rPr>
                <w:rFonts w:ascii="Calibri" w:hAnsi="Calibri" w:cs="Calibri"/>
                <w:sz w:val="20"/>
                <w:szCs w:val="20"/>
              </w:rPr>
              <w:t>4.</w:t>
            </w:r>
            <w:r w:rsidR="00F009FE">
              <w:rPr>
                <w:rFonts w:ascii="Calibri" w:hAnsi="Calibri" w:cs="Calibri"/>
                <w:sz w:val="20"/>
                <w:szCs w:val="20"/>
              </w:rPr>
              <w:t xml:space="preserve"> </w:t>
            </w:r>
            <w:r w:rsidRPr="00B77130">
              <w:rPr>
                <w:rFonts w:ascii="Calibri" w:hAnsi="Calibri" w:cs="Calibri"/>
                <w:sz w:val="20"/>
                <w:szCs w:val="20"/>
              </w:rPr>
              <w:t>2021.</w:t>
            </w:r>
          </w:p>
        </w:tc>
      </w:tr>
      <w:tr w:rsidR="00B77130" w:rsidRPr="00B77130" w14:paraId="61DE79A2" w14:textId="77777777" w:rsidTr="00F009FE">
        <w:trPr>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35FDF19A" w14:textId="77777777" w:rsidR="00C30FA0" w:rsidRPr="00B77130" w:rsidRDefault="00C30FA0" w:rsidP="00B77130">
            <w:pPr>
              <w:jc w:val="center"/>
              <w:rPr>
                <w:rFonts w:cstheme="minorHAnsi"/>
                <w:bCs w:val="0"/>
                <w:noProof w:val="0"/>
                <w:sz w:val="20"/>
                <w:szCs w:val="20"/>
                <w:lang w:eastAsia="hr-HR"/>
              </w:rPr>
            </w:pPr>
            <w:r w:rsidRPr="00B77130">
              <w:rPr>
                <w:rFonts w:cstheme="minorHAnsi"/>
                <w:bCs w:val="0"/>
                <w:noProof w:val="0"/>
                <w:sz w:val="20"/>
                <w:szCs w:val="20"/>
              </w:rPr>
              <w:t>4.</w:t>
            </w:r>
          </w:p>
        </w:tc>
        <w:tc>
          <w:tcPr>
            <w:tcW w:w="704" w:type="pct"/>
            <w:noWrap/>
            <w:vAlign w:val="center"/>
          </w:tcPr>
          <w:p w14:paraId="6A2A7610" w14:textId="32D24DA5"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sz w:val="20"/>
                <w:szCs w:val="20"/>
              </w:rPr>
              <w:t>Nesreća</w:t>
            </w:r>
          </w:p>
        </w:tc>
        <w:tc>
          <w:tcPr>
            <w:tcW w:w="767" w:type="pct"/>
            <w:noWrap/>
            <w:vAlign w:val="center"/>
          </w:tcPr>
          <w:p w14:paraId="7A002AD6" w14:textId="3E84D054"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sz w:val="20"/>
                <w:szCs w:val="20"/>
              </w:rPr>
              <w:t>22.</w:t>
            </w:r>
            <w:r w:rsidR="00F009FE">
              <w:rPr>
                <w:sz w:val="20"/>
                <w:szCs w:val="20"/>
              </w:rPr>
              <w:t xml:space="preserve"> </w:t>
            </w:r>
            <w:r w:rsidRPr="00B77130">
              <w:rPr>
                <w:sz w:val="20"/>
                <w:szCs w:val="20"/>
              </w:rPr>
              <w:t>6.</w:t>
            </w:r>
            <w:r w:rsidR="00F009FE">
              <w:rPr>
                <w:sz w:val="20"/>
                <w:szCs w:val="20"/>
              </w:rPr>
              <w:t xml:space="preserve"> </w:t>
            </w:r>
            <w:r w:rsidRPr="00B77130">
              <w:rPr>
                <w:sz w:val="20"/>
                <w:szCs w:val="20"/>
              </w:rPr>
              <w:t>2020.</w:t>
            </w:r>
          </w:p>
        </w:tc>
        <w:tc>
          <w:tcPr>
            <w:tcW w:w="1457" w:type="pct"/>
            <w:vAlign w:val="center"/>
          </w:tcPr>
          <w:p w14:paraId="73784A93" w14:textId="77777777" w:rsidR="00C30FA0" w:rsidRPr="00B77130" w:rsidRDefault="00C30FA0" w:rsidP="00B77130">
            <w:pPr>
              <w:keepNext/>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sz w:val="20"/>
                <w:szCs w:val="20"/>
              </w:rPr>
              <w:t>Podlijetanje osobnog vozila pod lokomotivu vlaka 29713 na ŽCP-u Kupljenovo</w:t>
            </w:r>
          </w:p>
        </w:tc>
        <w:tc>
          <w:tcPr>
            <w:tcW w:w="936" w:type="pct"/>
            <w:noWrap/>
            <w:vAlign w:val="center"/>
          </w:tcPr>
          <w:p w14:paraId="68D1ECE6" w14:textId="77777777"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sz w:val="20"/>
                <w:szCs w:val="20"/>
              </w:rPr>
              <w:t>Kupljenovo</w:t>
            </w:r>
          </w:p>
        </w:tc>
        <w:tc>
          <w:tcPr>
            <w:tcW w:w="748" w:type="pct"/>
            <w:noWrap/>
            <w:vAlign w:val="center"/>
          </w:tcPr>
          <w:p w14:paraId="587A2B5D" w14:textId="7BF6C24E"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rFonts w:ascii="Calibri" w:hAnsi="Calibri" w:cs="Calibri"/>
                <w:sz w:val="20"/>
                <w:szCs w:val="20"/>
              </w:rPr>
              <w:t>14.</w:t>
            </w:r>
            <w:r w:rsidR="00F009FE">
              <w:rPr>
                <w:rFonts w:ascii="Calibri" w:hAnsi="Calibri" w:cs="Calibri"/>
                <w:sz w:val="20"/>
                <w:szCs w:val="20"/>
              </w:rPr>
              <w:t xml:space="preserve"> </w:t>
            </w:r>
            <w:r w:rsidRPr="00B77130">
              <w:rPr>
                <w:rFonts w:ascii="Calibri" w:hAnsi="Calibri" w:cs="Calibri"/>
                <w:sz w:val="20"/>
                <w:szCs w:val="20"/>
              </w:rPr>
              <w:t>5.</w:t>
            </w:r>
            <w:r w:rsidR="00F009FE">
              <w:rPr>
                <w:rFonts w:ascii="Calibri" w:hAnsi="Calibri" w:cs="Calibri"/>
                <w:sz w:val="20"/>
                <w:szCs w:val="20"/>
              </w:rPr>
              <w:t xml:space="preserve"> </w:t>
            </w:r>
            <w:r w:rsidRPr="00B77130">
              <w:rPr>
                <w:rFonts w:ascii="Calibri" w:hAnsi="Calibri" w:cs="Calibri"/>
                <w:sz w:val="20"/>
                <w:szCs w:val="20"/>
              </w:rPr>
              <w:t>2021.</w:t>
            </w:r>
          </w:p>
        </w:tc>
      </w:tr>
      <w:tr w:rsidR="00B77130" w:rsidRPr="00B77130" w14:paraId="025E7814" w14:textId="77777777" w:rsidTr="00F009F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tcPr>
          <w:p w14:paraId="2EED1671" w14:textId="77777777" w:rsidR="00C30FA0" w:rsidRPr="00B77130" w:rsidRDefault="00C30FA0" w:rsidP="00B77130">
            <w:pPr>
              <w:jc w:val="center"/>
              <w:rPr>
                <w:rFonts w:cstheme="minorHAnsi"/>
                <w:bCs w:val="0"/>
                <w:noProof w:val="0"/>
                <w:sz w:val="20"/>
                <w:szCs w:val="20"/>
              </w:rPr>
            </w:pPr>
            <w:r w:rsidRPr="00B77130">
              <w:rPr>
                <w:rFonts w:cstheme="minorHAnsi"/>
                <w:bCs w:val="0"/>
                <w:noProof w:val="0"/>
                <w:sz w:val="20"/>
                <w:szCs w:val="20"/>
              </w:rPr>
              <w:lastRenderedPageBreak/>
              <w:t>5.</w:t>
            </w:r>
          </w:p>
        </w:tc>
        <w:tc>
          <w:tcPr>
            <w:tcW w:w="704" w:type="pct"/>
            <w:noWrap/>
            <w:vAlign w:val="center"/>
          </w:tcPr>
          <w:p w14:paraId="5882B7AE" w14:textId="28D7039D"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sz w:val="20"/>
                <w:szCs w:val="20"/>
              </w:rPr>
              <w:t>Nesreća</w:t>
            </w:r>
          </w:p>
        </w:tc>
        <w:tc>
          <w:tcPr>
            <w:tcW w:w="767" w:type="pct"/>
            <w:noWrap/>
            <w:vAlign w:val="center"/>
          </w:tcPr>
          <w:p w14:paraId="29CD64C1" w14:textId="7E3F6063"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77130">
              <w:rPr>
                <w:sz w:val="20"/>
                <w:szCs w:val="20"/>
              </w:rPr>
              <w:t>7.</w:t>
            </w:r>
            <w:r w:rsidR="00F009FE">
              <w:rPr>
                <w:sz w:val="20"/>
                <w:szCs w:val="20"/>
              </w:rPr>
              <w:t xml:space="preserve"> </w:t>
            </w:r>
            <w:r w:rsidRPr="00B77130">
              <w:rPr>
                <w:sz w:val="20"/>
                <w:szCs w:val="20"/>
              </w:rPr>
              <w:t>9.2020.</w:t>
            </w:r>
          </w:p>
        </w:tc>
        <w:tc>
          <w:tcPr>
            <w:tcW w:w="1457" w:type="pct"/>
            <w:vAlign w:val="center"/>
          </w:tcPr>
          <w:p w14:paraId="479F1216" w14:textId="77777777" w:rsidR="00C30FA0" w:rsidRPr="00B77130" w:rsidRDefault="00C30FA0" w:rsidP="00B77130">
            <w:pPr>
              <w:keepNext/>
              <w:jc w:val="center"/>
              <w:cnfStyle w:val="000000100000" w:firstRow="0" w:lastRow="0" w:firstColumn="0" w:lastColumn="0" w:oddVBand="0" w:evenVBand="0" w:oddHBand="1" w:evenHBand="0" w:firstRowFirstColumn="0" w:firstRowLastColumn="0" w:lastRowFirstColumn="0" w:lastRowLastColumn="0"/>
              <w:rPr>
                <w:noProof w:val="0"/>
                <w:sz w:val="20"/>
                <w:szCs w:val="20"/>
              </w:rPr>
            </w:pPr>
            <w:r w:rsidRPr="00B77130">
              <w:rPr>
                <w:sz w:val="20"/>
                <w:szCs w:val="20"/>
              </w:rPr>
              <w:t>Podlijetanje osobnog vozila pod teretni vlaka broj 48974 na ŽCP-u Pračno</w:t>
            </w:r>
          </w:p>
        </w:tc>
        <w:tc>
          <w:tcPr>
            <w:tcW w:w="936" w:type="pct"/>
            <w:noWrap/>
            <w:vAlign w:val="center"/>
          </w:tcPr>
          <w:p w14:paraId="3C85A4E4" w14:textId="77777777"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sz w:val="20"/>
                <w:szCs w:val="20"/>
              </w:rPr>
            </w:pPr>
            <w:r w:rsidRPr="00B77130">
              <w:rPr>
                <w:sz w:val="20"/>
                <w:szCs w:val="20"/>
              </w:rPr>
              <w:t>Pračno</w:t>
            </w:r>
          </w:p>
        </w:tc>
        <w:tc>
          <w:tcPr>
            <w:tcW w:w="748" w:type="pct"/>
            <w:noWrap/>
            <w:vAlign w:val="center"/>
          </w:tcPr>
          <w:p w14:paraId="6E13A2EE" w14:textId="66762BC1"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sz w:val="20"/>
                <w:szCs w:val="20"/>
              </w:rPr>
            </w:pPr>
            <w:r w:rsidRPr="00B77130">
              <w:rPr>
                <w:rFonts w:ascii="Calibri" w:hAnsi="Calibri" w:cs="Calibri"/>
                <w:sz w:val="20"/>
                <w:szCs w:val="20"/>
              </w:rPr>
              <w:t>12.</w:t>
            </w:r>
            <w:r w:rsidR="00F009FE">
              <w:rPr>
                <w:rFonts w:ascii="Calibri" w:hAnsi="Calibri" w:cs="Calibri"/>
                <w:sz w:val="20"/>
                <w:szCs w:val="20"/>
              </w:rPr>
              <w:t xml:space="preserve"> </w:t>
            </w:r>
            <w:r w:rsidRPr="00B77130">
              <w:rPr>
                <w:rFonts w:ascii="Calibri" w:hAnsi="Calibri" w:cs="Calibri"/>
                <w:sz w:val="20"/>
                <w:szCs w:val="20"/>
              </w:rPr>
              <w:t>7.</w:t>
            </w:r>
            <w:r w:rsidR="00F009FE">
              <w:rPr>
                <w:rFonts w:ascii="Calibri" w:hAnsi="Calibri" w:cs="Calibri"/>
                <w:sz w:val="20"/>
                <w:szCs w:val="20"/>
              </w:rPr>
              <w:t xml:space="preserve"> </w:t>
            </w:r>
            <w:r w:rsidRPr="00B77130">
              <w:rPr>
                <w:rFonts w:ascii="Calibri" w:hAnsi="Calibri" w:cs="Calibri"/>
                <w:sz w:val="20"/>
                <w:szCs w:val="20"/>
              </w:rPr>
              <w:t>2021.</w:t>
            </w:r>
          </w:p>
        </w:tc>
      </w:tr>
      <w:tr w:rsidR="00B77130" w:rsidRPr="00B77130" w14:paraId="77EFE839" w14:textId="77777777" w:rsidTr="00F009FE">
        <w:trPr>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tcPr>
          <w:p w14:paraId="7D31553A" w14:textId="77777777" w:rsidR="00C30FA0" w:rsidRPr="00B77130" w:rsidRDefault="00C30FA0" w:rsidP="00B77130">
            <w:pPr>
              <w:jc w:val="center"/>
              <w:rPr>
                <w:rFonts w:cstheme="minorHAnsi"/>
                <w:bCs w:val="0"/>
                <w:noProof w:val="0"/>
                <w:sz w:val="20"/>
                <w:szCs w:val="20"/>
              </w:rPr>
            </w:pPr>
            <w:r w:rsidRPr="00B77130">
              <w:rPr>
                <w:rFonts w:cstheme="minorHAnsi"/>
                <w:bCs w:val="0"/>
                <w:noProof w:val="0"/>
                <w:sz w:val="20"/>
                <w:szCs w:val="20"/>
              </w:rPr>
              <w:t>6.</w:t>
            </w:r>
          </w:p>
        </w:tc>
        <w:tc>
          <w:tcPr>
            <w:tcW w:w="704" w:type="pct"/>
            <w:noWrap/>
            <w:vAlign w:val="center"/>
          </w:tcPr>
          <w:p w14:paraId="689F9A97" w14:textId="77777777"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sz w:val="20"/>
                <w:szCs w:val="20"/>
              </w:rPr>
              <w:t>Nesreća</w:t>
            </w:r>
          </w:p>
        </w:tc>
        <w:tc>
          <w:tcPr>
            <w:tcW w:w="767" w:type="pct"/>
            <w:noWrap/>
            <w:vAlign w:val="center"/>
          </w:tcPr>
          <w:p w14:paraId="4DFA81D3" w14:textId="77303FE4"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rPr>
            </w:pPr>
            <w:r w:rsidRPr="00B77130">
              <w:rPr>
                <w:sz w:val="20"/>
                <w:szCs w:val="20"/>
              </w:rPr>
              <w:t>28.</w:t>
            </w:r>
            <w:r w:rsidR="00F009FE">
              <w:rPr>
                <w:sz w:val="20"/>
                <w:szCs w:val="20"/>
              </w:rPr>
              <w:t xml:space="preserve"> </w:t>
            </w:r>
            <w:r w:rsidRPr="00B77130">
              <w:rPr>
                <w:sz w:val="20"/>
                <w:szCs w:val="20"/>
              </w:rPr>
              <w:t>9.</w:t>
            </w:r>
            <w:r w:rsidR="00F009FE">
              <w:rPr>
                <w:sz w:val="20"/>
                <w:szCs w:val="20"/>
              </w:rPr>
              <w:t xml:space="preserve"> </w:t>
            </w:r>
            <w:r w:rsidRPr="00B77130">
              <w:rPr>
                <w:sz w:val="20"/>
                <w:szCs w:val="20"/>
              </w:rPr>
              <w:t>2020.</w:t>
            </w:r>
          </w:p>
        </w:tc>
        <w:tc>
          <w:tcPr>
            <w:tcW w:w="1457" w:type="pct"/>
            <w:vAlign w:val="center"/>
          </w:tcPr>
          <w:p w14:paraId="1E5355DE" w14:textId="77777777"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rPr>
            </w:pPr>
            <w:r w:rsidRPr="00B77130">
              <w:rPr>
                <w:sz w:val="20"/>
                <w:szCs w:val="20"/>
              </w:rPr>
              <w:t>Iskliznuće putničke garniture broj 7023-002 u sastavu vlaka 3321 na skretnici broj 19. u kolodvoru Čakovec</w:t>
            </w:r>
          </w:p>
        </w:tc>
        <w:tc>
          <w:tcPr>
            <w:tcW w:w="936" w:type="pct"/>
            <w:noWrap/>
            <w:vAlign w:val="center"/>
          </w:tcPr>
          <w:p w14:paraId="7E11F3CC" w14:textId="77777777"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sz w:val="20"/>
                <w:szCs w:val="20"/>
              </w:rPr>
              <w:t>Čakovec</w:t>
            </w:r>
          </w:p>
        </w:tc>
        <w:tc>
          <w:tcPr>
            <w:tcW w:w="748" w:type="pct"/>
            <w:noWrap/>
            <w:vAlign w:val="center"/>
          </w:tcPr>
          <w:p w14:paraId="11C2C443" w14:textId="06BE68B9"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rFonts w:ascii="Calibri" w:hAnsi="Calibri" w:cs="Calibri"/>
                <w:sz w:val="20"/>
                <w:szCs w:val="20"/>
              </w:rPr>
              <w:t>13.</w:t>
            </w:r>
            <w:r w:rsidR="00F009FE">
              <w:rPr>
                <w:rFonts w:ascii="Calibri" w:hAnsi="Calibri" w:cs="Calibri"/>
                <w:sz w:val="20"/>
                <w:szCs w:val="20"/>
              </w:rPr>
              <w:t xml:space="preserve"> </w:t>
            </w:r>
            <w:r w:rsidRPr="00B77130">
              <w:rPr>
                <w:rFonts w:ascii="Calibri" w:hAnsi="Calibri" w:cs="Calibri"/>
                <w:sz w:val="20"/>
                <w:szCs w:val="20"/>
              </w:rPr>
              <w:t>7.</w:t>
            </w:r>
            <w:r w:rsidR="00F009FE">
              <w:rPr>
                <w:rFonts w:ascii="Calibri" w:hAnsi="Calibri" w:cs="Calibri"/>
                <w:sz w:val="20"/>
                <w:szCs w:val="20"/>
              </w:rPr>
              <w:t xml:space="preserve"> </w:t>
            </w:r>
            <w:r w:rsidRPr="00B77130">
              <w:rPr>
                <w:rFonts w:ascii="Calibri" w:hAnsi="Calibri" w:cs="Calibri"/>
                <w:sz w:val="20"/>
                <w:szCs w:val="20"/>
              </w:rPr>
              <w:t>2021.</w:t>
            </w:r>
          </w:p>
        </w:tc>
      </w:tr>
      <w:tr w:rsidR="00B77130" w:rsidRPr="00B77130" w14:paraId="26B49235" w14:textId="77777777" w:rsidTr="00F009F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tcPr>
          <w:p w14:paraId="49ACC127" w14:textId="77777777" w:rsidR="00C30FA0" w:rsidRPr="00B77130" w:rsidRDefault="00C30FA0" w:rsidP="00B77130">
            <w:pPr>
              <w:jc w:val="center"/>
              <w:rPr>
                <w:rFonts w:cstheme="minorHAnsi"/>
                <w:bCs w:val="0"/>
                <w:noProof w:val="0"/>
                <w:sz w:val="20"/>
                <w:szCs w:val="20"/>
              </w:rPr>
            </w:pPr>
            <w:r w:rsidRPr="00B77130">
              <w:rPr>
                <w:rFonts w:cstheme="minorHAnsi"/>
                <w:bCs w:val="0"/>
                <w:noProof w:val="0"/>
                <w:sz w:val="20"/>
                <w:szCs w:val="20"/>
              </w:rPr>
              <w:t>7.</w:t>
            </w:r>
          </w:p>
        </w:tc>
        <w:tc>
          <w:tcPr>
            <w:tcW w:w="704" w:type="pct"/>
            <w:noWrap/>
            <w:vAlign w:val="center"/>
          </w:tcPr>
          <w:p w14:paraId="037AC51F" w14:textId="63E660BA"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sz w:val="20"/>
                <w:szCs w:val="20"/>
              </w:rPr>
              <w:t>Incident</w:t>
            </w:r>
          </w:p>
        </w:tc>
        <w:tc>
          <w:tcPr>
            <w:tcW w:w="767" w:type="pct"/>
            <w:noWrap/>
            <w:vAlign w:val="center"/>
          </w:tcPr>
          <w:p w14:paraId="17E8E279" w14:textId="0574D28C"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rPr>
            </w:pPr>
            <w:r w:rsidRPr="00B77130">
              <w:rPr>
                <w:sz w:val="20"/>
                <w:szCs w:val="20"/>
              </w:rPr>
              <w:t>15.</w:t>
            </w:r>
            <w:r w:rsidR="00F009FE">
              <w:rPr>
                <w:sz w:val="20"/>
                <w:szCs w:val="20"/>
              </w:rPr>
              <w:t xml:space="preserve"> </w:t>
            </w:r>
            <w:r w:rsidRPr="00B77130">
              <w:rPr>
                <w:sz w:val="20"/>
                <w:szCs w:val="20"/>
              </w:rPr>
              <w:t>11.</w:t>
            </w:r>
            <w:r w:rsidR="00F009FE">
              <w:rPr>
                <w:sz w:val="20"/>
                <w:szCs w:val="20"/>
              </w:rPr>
              <w:t xml:space="preserve"> </w:t>
            </w:r>
            <w:r w:rsidRPr="00B77130">
              <w:rPr>
                <w:sz w:val="20"/>
                <w:szCs w:val="20"/>
              </w:rPr>
              <w:t>2020.</w:t>
            </w:r>
          </w:p>
        </w:tc>
        <w:tc>
          <w:tcPr>
            <w:tcW w:w="1457" w:type="pct"/>
            <w:vAlign w:val="center"/>
          </w:tcPr>
          <w:p w14:paraId="5C44F5E0" w14:textId="77777777"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rPr>
            </w:pPr>
            <w:r w:rsidRPr="00B77130">
              <w:rPr>
                <w:sz w:val="20"/>
                <w:szCs w:val="20"/>
              </w:rPr>
              <w:t>Samopokretanje teretnog vlaka broj 41991 uslijed ne zakočenosti u kolodvoru Lipovljani</w:t>
            </w:r>
          </w:p>
        </w:tc>
        <w:tc>
          <w:tcPr>
            <w:tcW w:w="936" w:type="pct"/>
            <w:noWrap/>
            <w:vAlign w:val="center"/>
          </w:tcPr>
          <w:p w14:paraId="5C997BDF" w14:textId="2B300B06"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sz w:val="20"/>
                <w:szCs w:val="20"/>
              </w:rPr>
              <w:t>Lipovljani</w:t>
            </w:r>
          </w:p>
        </w:tc>
        <w:tc>
          <w:tcPr>
            <w:tcW w:w="748" w:type="pct"/>
            <w:noWrap/>
            <w:vAlign w:val="center"/>
          </w:tcPr>
          <w:p w14:paraId="073210A1" w14:textId="19C88F5D"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rFonts w:cstheme="minorHAnsi"/>
                <w:noProof w:val="0"/>
                <w:sz w:val="20"/>
                <w:szCs w:val="20"/>
                <w:lang w:eastAsia="hr-HR"/>
              </w:rPr>
              <w:t>24.</w:t>
            </w:r>
            <w:r w:rsidR="00F009FE">
              <w:rPr>
                <w:rFonts w:cstheme="minorHAnsi"/>
                <w:noProof w:val="0"/>
                <w:sz w:val="20"/>
                <w:szCs w:val="20"/>
                <w:lang w:eastAsia="hr-HR"/>
              </w:rPr>
              <w:t xml:space="preserve"> </w:t>
            </w:r>
            <w:r w:rsidRPr="00B77130">
              <w:rPr>
                <w:rFonts w:cstheme="minorHAnsi"/>
                <w:noProof w:val="0"/>
                <w:sz w:val="20"/>
                <w:szCs w:val="20"/>
                <w:lang w:eastAsia="hr-HR"/>
              </w:rPr>
              <w:t>9.</w:t>
            </w:r>
            <w:r w:rsidR="00F009FE">
              <w:rPr>
                <w:rFonts w:cstheme="minorHAnsi"/>
                <w:noProof w:val="0"/>
                <w:sz w:val="20"/>
                <w:szCs w:val="20"/>
                <w:lang w:eastAsia="hr-HR"/>
              </w:rPr>
              <w:t xml:space="preserve"> </w:t>
            </w:r>
            <w:r w:rsidRPr="00B77130">
              <w:rPr>
                <w:rFonts w:cstheme="minorHAnsi"/>
                <w:noProof w:val="0"/>
                <w:sz w:val="20"/>
                <w:szCs w:val="20"/>
                <w:lang w:eastAsia="hr-HR"/>
              </w:rPr>
              <w:t>2021.</w:t>
            </w:r>
          </w:p>
        </w:tc>
      </w:tr>
      <w:tr w:rsidR="00B77130" w:rsidRPr="00B77130" w14:paraId="5257C2E4" w14:textId="77777777" w:rsidTr="00F009FE">
        <w:trPr>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tcPr>
          <w:p w14:paraId="7859CB0D" w14:textId="77777777" w:rsidR="00C30FA0" w:rsidRPr="00B77130" w:rsidRDefault="00C30FA0" w:rsidP="00B77130">
            <w:pPr>
              <w:jc w:val="center"/>
              <w:rPr>
                <w:rFonts w:cstheme="minorHAnsi"/>
                <w:bCs w:val="0"/>
                <w:noProof w:val="0"/>
                <w:sz w:val="20"/>
                <w:szCs w:val="20"/>
              </w:rPr>
            </w:pPr>
            <w:r w:rsidRPr="00B77130">
              <w:rPr>
                <w:rFonts w:cstheme="minorHAnsi"/>
                <w:bCs w:val="0"/>
                <w:noProof w:val="0"/>
                <w:sz w:val="20"/>
                <w:szCs w:val="20"/>
              </w:rPr>
              <w:t>8.</w:t>
            </w:r>
          </w:p>
        </w:tc>
        <w:tc>
          <w:tcPr>
            <w:tcW w:w="704" w:type="pct"/>
            <w:noWrap/>
            <w:vAlign w:val="center"/>
          </w:tcPr>
          <w:p w14:paraId="27CF9CB9" w14:textId="6D23A132"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B77130">
              <w:rPr>
                <w:sz w:val="20"/>
                <w:szCs w:val="20"/>
              </w:rPr>
              <w:t>Nesreća</w:t>
            </w:r>
          </w:p>
        </w:tc>
        <w:tc>
          <w:tcPr>
            <w:tcW w:w="767" w:type="pct"/>
            <w:noWrap/>
            <w:vAlign w:val="center"/>
          </w:tcPr>
          <w:p w14:paraId="62BC275E" w14:textId="292C8C9A"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77130">
              <w:rPr>
                <w:sz w:val="20"/>
                <w:szCs w:val="20"/>
              </w:rPr>
              <w:t>16.</w:t>
            </w:r>
            <w:r w:rsidR="00F009FE">
              <w:rPr>
                <w:sz w:val="20"/>
                <w:szCs w:val="20"/>
              </w:rPr>
              <w:t xml:space="preserve"> </w:t>
            </w:r>
            <w:r w:rsidRPr="00B77130">
              <w:rPr>
                <w:sz w:val="20"/>
                <w:szCs w:val="20"/>
              </w:rPr>
              <w:t>10.</w:t>
            </w:r>
            <w:r w:rsidR="00F009FE">
              <w:rPr>
                <w:sz w:val="20"/>
                <w:szCs w:val="20"/>
              </w:rPr>
              <w:t xml:space="preserve"> </w:t>
            </w:r>
            <w:r w:rsidRPr="00B77130">
              <w:rPr>
                <w:sz w:val="20"/>
                <w:szCs w:val="20"/>
              </w:rPr>
              <w:t>2020.</w:t>
            </w:r>
          </w:p>
        </w:tc>
        <w:tc>
          <w:tcPr>
            <w:tcW w:w="1457" w:type="pct"/>
            <w:vAlign w:val="center"/>
          </w:tcPr>
          <w:p w14:paraId="673F29E5" w14:textId="172E9852"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sz w:val="20"/>
                <w:szCs w:val="20"/>
              </w:rPr>
            </w:pPr>
            <w:r w:rsidRPr="00B77130">
              <w:rPr>
                <w:sz w:val="20"/>
                <w:szCs w:val="20"/>
              </w:rPr>
              <w:t>Požar DMG broj 7121-101/102 u sastavu vlaka 6016 u blizini kolodvora Našice</w:t>
            </w:r>
          </w:p>
        </w:tc>
        <w:tc>
          <w:tcPr>
            <w:tcW w:w="936" w:type="pct"/>
            <w:noWrap/>
            <w:vAlign w:val="center"/>
          </w:tcPr>
          <w:p w14:paraId="7D3733D8" w14:textId="77777777"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sz w:val="20"/>
                <w:szCs w:val="20"/>
              </w:rPr>
            </w:pPr>
            <w:r w:rsidRPr="00B77130">
              <w:rPr>
                <w:sz w:val="20"/>
                <w:szCs w:val="20"/>
              </w:rPr>
              <w:t>Našice</w:t>
            </w:r>
          </w:p>
        </w:tc>
        <w:tc>
          <w:tcPr>
            <w:tcW w:w="748" w:type="pct"/>
            <w:noWrap/>
            <w:vAlign w:val="center"/>
          </w:tcPr>
          <w:p w14:paraId="49CCD6C3" w14:textId="6D2EA9E6" w:rsidR="00C30FA0" w:rsidRPr="00B77130" w:rsidRDefault="00C30FA0" w:rsidP="00B77130">
            <w:pPr>
              <w:jc w:val="center"/>
              <w:cnfStyle w:val="000000000000" w:firstRow="0" w:lastRow="0" w:firstColumn="0" w:lastColumn="0" w:oddVBand="0" w:evenVBand="0" w:oddHBand="0" w:evenHBand="0" w:firstRowFirstColumn="0" w:firstRowLastColumn="0" w:lastRowFirstColumn="0" w:lastRowLastColumn="0"/>
              <w:rPr>
                <w:sz w:val="20"/>
                <w:szCs w:val="20"/>
              </w:rPr>
            </w:pPr>
            <w:r w:rsidRPr="00B77130">
              <w:rPr>
                <w:rFonts w:cstheme="minorHAnsi"/>
                <w:noProof w:val="0"/>
                <w:sz w:val="20"/>
                <w:szCs w:val="20"/>
                <w:lang w:eastAsia="hr-HR"/>
              </w:rPr>
              <w:t>21.</w:t>
            </w:r>
            <w:r w:rsidR="00F009FE">
              <w:rPr>
                <w:rFonts w:cstheme="minorHAnsi"/>
                <w:noProof w:val="0"/>
                <w:sz w:val="20"/>
                <w:szCs w:val="20"/>
                <w:lang w:eastAsia="hr-HR"/>
              </w:rPr>
              <w:t xml:space="preserve"> </w:t>
            </w:r>
            <w:r w:rsidRPr="00B77130">
              <w:rPr>
                <w:rFonts w:cstheme="minorHAnsi"/>
                <w:noProof w:val="0"/>
                <w:sz w:val="20"/>
                <w:szCs w:val="20"/>
                <w:lang w:eastAsia="hr-HR"/>
              </w:rPr>
              <w:t>10.</w:t>
            </w:r>
            <w:r w:rsidR="00F009FE">
              <w:rPr>
                <w:rFonts w:cstheme="minorHAnsi"/>
                <w:noProof w:val="0"/>
                <w:sz w:val="20"/>
                <w:szCs w:val="20"/>
                <w:lang w:eastAsia="hr-HR"/>
              </w:rPr>
              <w:t xml:space="preserve"> </w:t>
            </w:r>
            <w:r w:rsidRPr="00B77130">
              <w:rPr>
                <w:rFonts w:cstheme="minorHAnsi"/>
                <w:noProof w:val="0"/>
                <w:sz w:val="20"/>
                <w:szCs w:val="20"/>
                <w:lang w:eastAsia="hr-HR"/>
              </w:rPr>
              <w:t>2021.</w:t>
            </w:r>
          </w:p>
        </w:tc>
      </w:tr>
      <w:tr w:rsidR="00B77130" w:rsidRPr="00B77130" w14:paraId="7645B3D3" w14:textId="77777777" w:rsidTr="00F009F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tcPr>
          <w:p w14:paraId="0BDC8CAF" w14:textId="77777777" w:rsidR="00C30FA0" w:rsidRPr="00B77130" w:rsidRDefault="00C30FA0" w:rsidP="00B77130">
            <w:pPr>
              <w:jc w:val="center"/>
              <w:rPr>
                <w:rFonts w:cstheme="minorHAnsi"/>
                <w:bCs w:val="0"/>
                <w:noProof w:val="0"/>
                <w:sz w:val="20"/>
                <w:szCs w:val="20"/>
              </w:rPr>
            </w:pPr>
            <w:r w:rsidRPr="00B77130">
              <w:rPr>
                <w:rFonts w:cstheme="minorHAnsi"/>
                <w:bCs w:val="0"/>
                <w:noProof w:val="0"/>
                <w:sz w:val="20"/>
                <w:szCs w:val="20"/>
              </w:rPr>
              <w:t>9.</w:t>
            </w:r>
          </w:p>
        </w:tc>
        <w:tc>
          <w:tcPr>
            <w:tcW w:w="704" w:type="pct"/>
            <w:noWrap/>
            <w:vAlign w:val="center"/>
          </w:tcPr>
          <w:p w14:paraId="270DBF9C" w14:textId="77777777"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B77130">
              <w:rPr>
                <w:rFonts w:cstheme="minorHAnsi"/>
                <w:sz w:val="20"/>
                <w:szCs w:val="20"/>
                <w:lang w:eastAsia="hr-HR"/>
              </w:rPr>
              <w:t>Nesreća</w:t>
            </w:r>
          </w:p>
        </w:tc>
        <w:tc>
          <w:tcPr>
            <w:tcW w:w="767" w:type="pct"/>
            <w:noWrap/>
            <w:vAlign w:val="center"/>
          </w:tcPr>
          <w:p w14:paraId="557C99B0" w14:textId="036EF366"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77130">
              <w:rPr>
                <w:rFonts w:ascii="Calibri" w:hAnsi="Calibri" w:cs="Calibri"/>
                <w:sz w:val="20"/>
                <w:szCs w:val="20"/>
              </w:rPr>
              <w:t>13.</w:t>
            </w:r>
            <w:r w:rsidR="00F009FE">
              <w:rPr>
                <w:rFonts w:ascii="Calibri" w:hAnsi="Calibri" w:cs="Calibri"/>
                <w:sz w:val="20"/>
                <w:szCs w:val="20"/>
              </w:rPr>
              <w:t xml:space="preserve"> </w:t>
            </w:r>
            <w:r w:rsidRPr="00B77130">
              <w:rPr>
                <w:rFonts w:ascii="Calibri" w:hAnsi="Calibri" w:cs="Calibri"/>
                <w:sz w:val="20"/>
                <w:szCs w:val="20"/>
              </w:rPr>
              <w:t>1.</w:t>
            </w:r>
            <w:r w:rsidR="00F009FE">
              <w:rPr>
                <w:rFonts w:ascii="Calibri" w:hAnsi="Calibri" w:cs="Calibri"/>
                <w:sz w:val="20"/>
                <w:szCs w:val="20"/>
              </w:rPr>
              <w:t xml:space="preserve"> </w:t>
            </w:r>
            <w:r w:rsidRPr="00B77130">
              <w:rPr>
                <w:rFonts w:ascii="Calibri" w:hAnsi="Calibri" w:cs="Calibri"/>
                <w:sz w:val="20"/>
                <w:szCs w:val="20"/>
              </w:rPr>
              <w:t>2021</w:t>
            </w:r>
            <w:r w:rsidR="00F009FE">
              <w:rPr>
                <w:rFonts w:ascii="Calibri" w:hAnsi="Calibri" w:cs="Calibri"/>
                <w:sz w:val="20"/>
                <w:szCs w:val="20"/>
              </w:rPr>
              <w:t>.</w:t>
            </w:r>
          </w:p>
        </w:tc>
        <w:tc>
          <w:tcPr>
            <w:tcW w:w="1457" w:type="pct"/>
            <w:vAlign w:val="center"/>
          </w:tcPr>
          <w:p w14:paraId="2820E2DC" w14:textId="77777777"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sz w:val="20"/>
                <w:szCs w:val="20"/>
              </w:rPr>
            </w:pPr>
            <w:r w:rsidRPr="00B77130">
              <w:rPr>
                <w:rFonts w:ascii="Calibri" w:hAnsi="Calibri" w:cs="Calibri"/>
                <w:sz w:val="20"/>
                <w:szCs w:val="20"/>
              </w:rPr>
              <w:t>Iskliznuće kod manevriranja kolodvoru Bregi</w:t>
            </w:r>
          </w:p>
        </w:tc>
        <w:tc>
          <w:tcPr>
            <w:tcW w:w="936" w:type="pct"/>
            <w:noWrap/>
            <w:vAlign w:val="center"/>
          </w:tcPr>
          <w:p w14:paraId="10ABD74F" w14:textId="77777777"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sz w:val="20"/>
                <w:szCs w:val="20"/>
              </w:rPr>
            </w:pPr>
            <w:r w:rsidRPr="00B77130">
              <w:rPr>
                <w:rFonts w:ascii="Calibri" w:hAnsi="Calibri" w:cs="Calibri"/>
                <w:sz w:val="20"/>
                <w:szCs w:val="20"/>
              </w:rPr>
              <w:t>Bregi</w:t>
            </w:r>
          </w:p>
        </w:tc>
        <w:tc>
          <w:tcPr>
            <w:tcW w:w="748" w:type="pct"/>
            <w:noWrap/>
            <w:vAlign w:val="center"/>
          </w:tcPr>
          <w:p w14:paraId="2B6FACD2" w14:textId="4AA20E6A" w:rsidR="00C30FA0" w:rsidRPr="00B77130" w:rsidRDefault="00C30FA0" w:rsidP="00B77130">
            <w:pPr>
              <w:jc w:val="center"/>
              <w:cnfStyle w:val="000000100000" w:firstRow="0" w:lastRow="0" w:firstColumn="0" w:lastColumn="0" w:oddVBand="0" w:evenVBand="0" w:oddHBand="1" w:evenHBand="0" w:firstRowFirstColumn="0" w:firstRowLastColumn="0" w:lastRowFirstColumn="0" w:lastRowLastColumn="0"/>
              <w:rPr>
                <w:sz w:val="20"/>
                <w:szCs w:val="20"/>
              </w:rPr>
            </w:pPr>
            <w:r w:rsidRPr="00B77130">
              <w:rPr>
                <w:sz w:val="20"/>
                <w:szCs w:val="20"/>
              </w:rPr>
              <w:t>16.</w:t>
            </w:r>
            <w:r w:rsidR="00F009FE">
              <w:rPr>
                <w:sz w:val="20"/>
                <w:szCs w:val="20"/>
              </w:rPr>
              <w:t xml:space="preserve"> </w:t>
            </w:r>
            <w:r w:rsidRPr="00B77130">
              <w:rPr>
                <w:sz w:val="20"/>
                <w:szCs w:val="20"/>
              </w:rPr>
              <w:t>11.</w:t>
            </w:r>
            <w:r w:rsidR="00F009FE">
              <w:rPr>
                <w:sz w:val="20"/>
                <w:szCs w:val="20"/>
              </w:rPr>
              <w:t xml:space="preserve"> </w:t>
            </w:r>
            <w:r w:rsidRPr="00B77130">
              <w:rPr>
                <w:sz w:val="20"/>
                <w:szCs w:val="20"/>
              </w:rPr>
              <w:t>2021.</w:t>
            </w:r>
          </w:p>
        </w:tc>
      </w:tr>
      <w:bookmarkEnd w:id="113"/>
    </w:tbl>
    <w:p w14:paraId="6B10A70D" w14:textId="77777777" w:rsidR="00C30FA0" w:rsidRPr="00C30FA0" w:rsidRDefault="00C30FA0" w:rsidP="00C30FA0">
      <w:pPr>
        <w:tabs>
          <w:tab w:val="left" w:pos="1440"/>
        </w:tabs>
        <w:spacing w:before="240" w:after="240" w:line="240" w:lineRule="auto"/>
        <w:outlineLvl w:val="3"/>
        <w:rPr>
          <w:rFonts w:eastAsia="Calibri" w:cstheme="minorHAnsi"/>
          <w:bCs/>
          <w:noProof w:val="0"/>
          <w:szCs w:val="24"/>
          <w:lang w:val="en-GB"/>
        </w:rPr>
      </w:pPr>
    </w:p>
    <w:p w14:paraId="78E5923C" w14:textId="77777777" w:rsidR="00C30FA0" w:rsidRPr="008C6BCA" w:rsidRDefault="00C30FA0" w:rsidP="008C6BCA">
      <w:pPr>
        <w:pStyle w:val="Naslov3"/>
        <w:ind w:left="720"/>
        <w:rPr>
          <w:rFonts w:asciiTheme="minorHAnsi" w:hAnsiTheme="minorHAnsi" w:cstheme="minorHAnsi"/>
          <w:b w:val="0"/>
          <w:lang w:val="hr-HR"/>
        </w:rPr>
      </w:pPr>
      <w:bookmarkStart w:id="114" w:name="_Toc100909918"/>
      <w:r w:rsidRPr="008C6BCA">
        <w:rPr>
          <w:rFonts w:asciiTheme="minorHAnsi" w:hAnsiTheme="minorHAnsi" w:cstheme="minorHAnsi"/>
          <w:b w:val="0"/>
          <w:lang w:val="hr-HR"/>
        </w:rPr>
        <w:t>Završene istrage</w:t>
      </w:r>
      <w:bookmarkEnd w:id="114"/>
    </w:p>
    <w:p w14:paraId="1A27F306" w14:textId="77777777" w:rsidR="00C30FA0" w:rsidRPr="00C30FA0" w:rsidRDefault="00C30FA0" w:rsidP="00C30FA0">
      <w:pPr>
        <w:spacing w:after="0" w:line="276" w:lineRule="auto"/>
        <w:jc w:val="both"/>
        <w:rPr>
          <w:rFonts w:ascii="Calibri" w:eastAsia="Times New Roman" w:hAnsi="Calibri" w:cs="Calibri"/>
          <w:noProof w:val="0"/>
          <w:lang w:eastAsia="fi-FI"/>
        </w:rPr>
      </w:pPr>
      <w:r w:rsidRPr="00C30FA0">
        <w:rPr>
          <w:rFonts w:ascii="Calibri" w:eastAsia="Times New Roman" w:hAnsi="Calibri" w:cs="Calibri"/>
          <w:noProof w:val="0"/>
          <w:lang w:eastAsia="fi-FI"/>
        </w:rPr>
        <w:t>U 2021. godini zatvoreno je ukupno 9 istraga izdavanjem Konačnog izvješća.</w:t>
      </w:r>
    </w:p>
    <w:p w14:paraId="09A2DDF6" w14:textId="77777777" w:rsidR="00C30FA0" w:rsidRPr="00C30FA0" w:rsidRDefault="00C30FA0" w:rsidP="00C30FA0">
      <w:pPr>
        <w:numPr>
          <w:ilvl w:val="4"/>
          <w:numId w:val="0"/>
        </w:numPr>
        <w:shd w:val="clear" w:color="auto" w:fill="FFFFFF" w:themeFill="background1"/>
        <w:autoSpaceDE w:val="0"/>
        <w:autoSpaceDN w:val="0"/>
        <w:adjustRightInd w:val="0"/>
        <w:spacing w:before="240" w:after="240" w:line="240" w:lineRule="auto"/>
        <w:ind w:left="1008" w:hanging="1008"/>
        <w:outlineLvl w:val="4"/>
        <w:rPr>
          <w:rFonts w:eastAsia="Times New Roman" w:cstheme="minorHAnsi"/>
          <w:bCs/>
          <w:iCs/>
          <w:noProof w:val="0"/>
          <w:sz w:val="24"/>
          <w:szCs w:val="24"/>
          <w:u w:val="single"/>
          <w:lang w:eastAsia="fi-FI"/>
        </w:rPr>
      </w:pPr>
      <w:r w:rsidRPr="00C30FA0">
        <w:rPr>
          <w:rFonts w:eastAsia="Times New Roman" w:cstheme="minorHAnsi"/>
          <w:bCs/>
          <w:iCs/>
          <w:noProof w:val="0"/>
          <w:sz w:val="24"/>
          <w:szCs w:val="24"/>
          <w:u w:val="single"/>
          <w:lang w:eastAsia="fi-FI"/>
        </w:rPr>
        <w:t xml:space="preserve">Konačna izvješća </w:t>
      </w:r>
    </w:p>
    <w:p w14:paraId="4829E35C" w14:textId="77777777" w:rsidR="00C30FA0" w:rsidRPr="00C30FA0" w:rsidRDefault="00C30FA0" w:rsidP="00C30FA0">
      <w:pPr>
        <w:spacing w:after="0" w:line="276" w:lineRule="auto"/>
        <w:jc w:val="both"/>
        <w:rPr>
          <w:rFonts w:eastAsia="+mn-ea" w:cs="+mn-cs"/>
          <w:noProof w:val="0"/>
          <w:kern w:val="24"/>
          <w:lang w:eastAsia="hr-HR"/>
        </w:rPr>
      </w:pPr>
      <w:r w:rsidRPr="00C30FA0">
        <w:rPr>
          <w:rFonts w:ascii="Calibri" w:eastAsia="Calibri" w:hAnsi="Calibri" w:cs="Arial"/>
          <w:noProof w:val="0"/>
        </w:rPr>
        <w:t xml:space="preserve">Konačna izvješća su po završetku istrage javno objavljena na internetskim stranicama Agencije, a poslana su i svim uključenim stranama, kao i </w:t>
      </w:r>
      <w:r w:rsidRPr="00C30FA0">
        <w:rPr>
          <w:rFonts w:eastAsia="+mn-ea" w:cs="+mn-cs"/>
          <w:noProof w:val="0"/>
          <w:kern w:val="24"/>
          <w:lang w:eastAsia="hr-HR"/>
        </w:rPr>
        <w:t>Agenciji Europske unije za željeznice (ERA).</w:t>
      </w:r>
    </w:p>
    <w:p w14:paraId="0A0414B8" w14:textId="77777777" w:rsidR="00C30FA0" w:rsidRPr="00C30FA0" w:rsidRDefault="00C30FA0" w:rsidP="00C30FA0">
      <w:pPr>
        <w:spacing w:after="0" w:line="276" w:lineRule="auto"/>
        <w:jc w:val="both"/>
        <w:rPr>
          <w:rFonts w:ascii="Calibri" w:eastAsia="Calibri" w:hAnsi="Calibri" w:cs="Arial"/>
          <w:noProof w:val="0"/>
        </w:rPr>
      </w:pPr>
    </w:p>
    <w:p w14:paraId="599B9795" w14:textId="0831150B" w:rsidR="00C30FA0" w:rsidRPr="00C30FA0" w:rsidRDefault="00C30FA0" w:rsidP="00C05965">
      <w:pPr>
        <w:keepNext/>
        <w:spacing w:after="120" w:line="240" w:lineRule="auto"/>
        <w:jc w:val="both"/>
        <w:rPr>
          <w:rFonts w:eastAsia="Calibri" w:cs="Times New Roman"/>
          <w:iCs/>
          <w:noProof w:val="0"/>
          <w:szCs w:val="18"/>
        </w:rPr>
      </w:pPr>
      <w:bookmarkStart w:id="115" w:name="_Toc64538165"/>
      <w:bookmarkStart w:id="116" w:name="_Toc100910139"/>
      <w:bookmarkStart w:id="117" w:name="_Hlk64538084"/>
      <w:r w:rsidRPr="00C30FA0">
        <w:rPr>
          <w:rFonts w:eastAsia="Calibri" w:cs="Times New Roman"/>
          <w:iCs/>
          <w:noProof w:val="0"/>
          <w:szCs w:val="18"/>
        </w:rPr>
        <w:t xml:space="preserve">Tablica </w:t>
      </w:r>
      <w:r w:rsidRPr="00C30FA0">
        <w:rPr>
          <w:rFonts w:eastAsia="Calibri" w:cs="Times New Roman"/>
          <w:iCs/>
          <w:noProof w:val="0"/>
          <w:szCs w:val="18"/>
        </w:rPr>
        <w:fldChar w:fldCharType="begin"/>
      </w:r>
      <w:r w:rsidRPr="00C30FA0">
        <w:rPr>
          <w:rFonts w:eastAsia="Calibri" w:cs="Times New Roman"/>
          <w:iCs/>
          <w:noProof w:val="0"/>
          <w:szCs w:val="18"/>
        </w:rPr>
        <w:instrText xml:space="preserve"> SEQ Tablica \* ARABIC </w:instrText>
      </w:r>
      <w:r w:rsidRPr="00C30FA0">
        <w:rPr>
          <w:rFonts w:eastAsia="Calibri" w:cs="Times New Roman"/>
          <w:iCs/>
          <w:noProof w:val="0"/>
          <w:szCs w:val="18"/>
        </w:rPr>
        <w:fldChar w:fldCharType="separate"/>
      </w:r>
      <w:r w:rsidR="00BA2CA0">
        <w:rPr>
          <w:rFonts w:eastAsia="Calibri" w:cs="Times New Roman"/>
          <w:iCs/>
          <w:szCs w:val="18"/>
        </w:rPr>
        <w:t>15</w:t>
      </w:r>
      <w:r w:rsidRPr="00C30FA0">
        <w:rPr>
          <w:rFonts w:eastAsia="Calibri" w:cs="Times New Roman"/>
          <w:iCs/>
          <w:noProof w:val="0"/>
          <w:szCs w:val="18"/>
        </w:rPr>
        <w:fldChar w:fldCharType="end"/>
      </w:r>
      <w:r w:rsidRPr="00C30FA0">
        <w:rPr>
          <w:rFonts w:eastAsia="Calibri" w:cs="Times New Roman"/>
          <w:iCs/>
          <w:noProof w:val="0"/>
          <w:szCs w:val="18"/>
        </w:rPr>
        <w:t>. Konačna izvješća u 2021. godini</w:t>
      </w:r>
      <w:bookmarkEnd w:id="115"/>
      <w:bookmarkEnd w:id="116"/>
    </w:p>
    <w:tbl>
      <w:tblPr>
        <w:tblStyle w:val="GridTable4-Accent1121"/>
        <w:tblW w:w="5000" w:type="pct"/>
        <w:tblLayout w:type="fixed"/>
        <w:tblCellMar>
          <w:top w:w="57" w:type="dxa"/>
          <w:bottom w:w="57" w:type="dxa"/>
        </w:tblCellMar>
        <w:tblLook w:val="04A0" w:firstRow="1" w:lastRow="0" w:firstColumn="1" w:lastColumn="0" w:noHBand="0" w:noVBand="1"/>
      </w:tblPr>
      <w:tblGrid>
        <w:gridCol w:w="680"/>
        <w:gridCol w:w="1233"/>
        <w:gridCol w:w="1343"/>
        <w:gridCol w:w="2551"/>
        <w:gridCol w:w="1639"/>
        <w:gridCol w:w="1310"/>
      </w:tblGrid>
      <w:tr w:rsidR="00C05965" w:rsidRPr="00C05965" w14:paraId="643863AB" w14:textId="77777777" w:rsidTr="00400193">
        <w:trPr>
          <w:cnfStyle w:val="100000000000" w:firstRow="1" w:lastRow="0" w:firstColumn="0" w:lastColumn="0" w:oddVBand="0" w:evenVBand="0" w:oddHBand="0" w:evenHBand="0" w:firstRowFirstColumn="0" w:firstRowLastColumn="0" w:lastRowFirstColumn="0" w:lastRowLastColumn="0"/>
          <w:trHeight w:val="621"/>
          <w:tblHeader/>
        </w:trPr>
        <w:tc>
          <w:tcPr>
            <w:cnfStyle w:val="001000000000" w:firstRow="0" w:lastRow="0" w:firstColumn="1" w:lastColumn="0" w:oddVBand="0" w:evenVBand="0" w:oddHBand="0" w:evenHBand="0" w:firstRowFirstColumn="0" w:firstRowLastColumn="0" w:lastRowFirstColumn="0" w:lastRowLastColumn="0"/>
            <w:tcW w:w="388" w:type="pct"/>
            <w:tcBorders>
              <w:right w:val="single" w:sz="4" w:space="0" w:color="5B9BD5" w:themeColor="accent1"/>
            </w:tcBorders>
            <w:shd w:val="clear" w:color="auto" w:fill="9CC2E5" w:themeFill="accent1" w:themeFillTint="99"/>
            <w:vAlign w:val="center"/>
            <w:hideMark/>
          </w:tcPr>
          <w:p w14:paraId="41130692" w14:textId="77777777" w:rsidR="00C30FA0" w:rsidRPr="00C05965" w:rsidRDefault="00C30FA0" w:rsidP="00C05965">
            <w:pPr>
              <w:keepNext/>
              <w:spacing w:after="200"/>
              <w:jc w:val="center"/>
              <w:rPr>
                <w:iCs/>
                <w:noProof w:val="0"/>
                <w:color w:val="auto"/>
                <w:sz w:val="20"/>
                <w:szCs w:val="20"/>
              </w:rPr>
            </w:pPr>
            <w:r w:rsidRPr="00C05965">
              <w:rPr>
                <w:iCs/>
                <w:noProof w:val="0"/>
                <w:color w:val="auto"/>
                <w:sz w:val="20"/>
                <w:szCs w:val="20"/>
              </w:rPr>
              <w:t>Red. br.</w:t>
            </w:r>
          </w:p>
        </w:tc>
        <w:tc>
          <w:tcPr>
            <w:tcW w:w="704" w:type="pct"/>
            <w:tcBorders>
              <w:left w:val="single" w:sz="4" w:space="0" w:color="5B9BD5" w:themeColor="accent1"/>
              <w:right w:val="single" w:sz="4" w:space="0" w:color="5B9BD5" w:themeColor="accent1"/>
            </w:tcBorders>
            <w:shd w:val="clear" w:color="auto" w:fill="9CC2E5" w:themeFill="accent1" w:themeFillTint="99"/>
            <w:vAlign w:val="center"/>
            <w:hideMark/>
          </w:tcPr>
          <w:p w14:paraId="11EFE7E8" w14:textId="77777777" w:rsidR="00C30FA0" w:rsidRPr="00C05965" w:rsidRDefault="00C30FA0" w:rsidP="00C05965">
            <w:pPr>
              <w:keepNext/>
              <w:spacing w:after="200"/>
              <w:jc w:val="center"/>
              <w:cnfStyle w:val="100000000000" w:firstRow="1" w:lastRow="0" w:firstColumn="0" w:lastColumn="0" w:oddVBand="0" w:evenVBand="0" w:oddHBand="0" w:evenHBand="0" w:firstRowFirstColumn="0" w:firstRowLastColumn="0" w:lastRowFirstColumn="0" w:lastRowLastColumn="0"/>
              <w:rPr>
                <w:iCs/>
                <w:noProof w:val="0"/>
                <w:color w:val="auto"/>
                <w:sz w:val="20"/>
                <w:szCs w:val="20"/>
              </w:rPr>
            </w:pPr>
            <w:r w:rsidRPr="00C05965">
              <w:rPr>
                <w:iCs/>
                <w:noProof w:val="0"/>
                <w:color w:val="auto"/>
                <w:sz w:val="20"/>
                <w:szCs w:val="20"/>
              </w:rPr>
              <w:t>Vrsta događaja</w:t>
            </w:r>
          </w:p>
        </w:tc>
        <w:tc>
          <w:tcPr>
            <w:tcW w:w="767" w:type="pct"/>
            <w:tcBorders>
              <w:left w:val="single" w:sz="4" w:space="0" w:color="5B9BD5" w:themeColor="accent1"/>
              <w:right w:val="single" w:sz="4" w:space="0" w:color="5B9BD5" w:themeColor="accent1"/>
            </w:tcBorders>
            <w:shd w:val="clear" w:color="auto" w:fill="9CC2E5" w:themeFill="accent1" w:themeFillTint="99"/>
            <w:vAlign w:val="center"/>
            <w:hideMark/>
          </w:tcPr>
          <w:p w14:paraId="3BA07318" w14:textId="77777777" w:rsidR="00C30FA0" w:rsidRPr="00C05965" w:rsidRDefault="00C30FA0" w:rsidP="00C05965">
            <w:pPr>
              <w:keepNext/>
              <w:spacing w:after="200"/>
              <w:jc w:val="center"/>
              <w:cnfStyle w:val="100000000000" w:firstRow="1" w:lastRow="0" w:firstColumn="0" w:lastColumn="0" w:oddVBand="0" w:evenVBand="0" w:oddHBand="0" w:evenHBand="0" w:firstRowFirstColumn="0" w:firstRowLastColumn="0" w:lastRowFirstColumn="0" w:lastRowLastColumn="0"/>
              <w:rPr>
                <w:iCs/>
                <w:noProof w:val="0"/>
                <w:color w:val="auto"/>
                <w:sz w:val="20"/>
                <w:szCs w:val="20"/>
              </w:rPr>
            </w:pPr>
            <w:r w:rsidRPr="00C05965">
              <w:rPr>
                <w:iCs/>
                <w:noProof w:val="0"/>
                <w:color w:val="auto"/>
                <w:sz w:val="20"/>
                <w:szCs w:val="20"/>
              </w:rPr>
              <w:t>Datum događaja</w:t>
            </w:r>
          </w:p>
        </w:tc>
        <w:tc>
          <w:tcPr>
            <w:tcW w:w="1457" w:type="pct"/>
            <w:tcBorders>
              <w:left w:val="single" w:sz="4" w:space="0" w:color="5B9BD5" w:themeColor="accent1"/>
              <w:right w:val="single" w:sz="4" w:space="0" w:color="5B9BD5" w:themeColor="accent1"/>
            </w:tcBorders>
            <w:shd w:val="clear" w:color="auto" w:fill="9CC2E5" w:themeFill="accent1" w:themeFillTint="99"/>
            <w:vAlign w:val="center"/>
            <w:hideMark/>
          </w:tcPr>
          <w:p w14:paraId="156C21F5" w14:textId="77777777" w:rsidR="00C30FA0" w:rsidRPr="00C05965" w:rsidRDefault="00C30FA0" w:rsidP="00C05965">
            <w:pPr>
              <w:keepNext/>
              <w:spacing w:after="200"/>
              <w:jc w:val="center"/>
              <w:cnfStyle w:val="100000000000" w:firstRow="1" w:lastRow="0" w:firstColumn="0" w:lastColumn="0" w:oddVBand="0" w:evenVBand="0" w:oddHBand="0" w:evenHBand="0" w:firstRowFirstColumn="0" w:firstRowLastColumn="0" w:lastRowFirstColumn="0" w:lastRowLastColumn="0"/>
              <w:rPr>
                <w:iCs/>
                <w:noProof w:val="0"/>
                <w:color w:val="auto"/>
                <w:sz w:val="20"/>
                <w:szCs w:val="20"/>
              </w:rPr>
            </w:pPr>
            <w:r w:rsidRPr="00C05965">
              <w:rPr>
                <w:iCs/>
                <w:noProof w:val="0"/>
                <w:color w:val="auto"/>
                <w:sz w:val="20"/>
                <w:szCs w:val="20"/>
              </w:rPr>
              <w:t>Opis događaja</w:t>
            </w:r>
          </w:p>
        </w:tc>
        <w:tc>
          <w:tcPr>
            <w:tcW w:w="936" w:type="pct"/>
            <w:tcBorders>
              <w:left w:val="single" w:sz="4" w:space="0" w:color="5B9BD5" w:themeColor="accent1"/>
              <w:right w:val="single" w:sz="4" w:space="0" w:color="5B9BD5" w:themeColor="accent1"/>
            </w:tcBorders>
            <w:shd w:val="clear" w:color="auto" w:fill="9CC2E5" w:themeFill="accent1" w:themeFillTint="99"/>
            <w:vAlign w:val="center"/>
            <w:hideMark/>
          </w:tcPr>
          <w:p w14:paraId="705F7D5B" w14:textId="77777777" w:rsidR="00C30FA0" w:rsidRPr="00C05965" w:rsidRDefault="00C30FA0" w:rsidP="00C05965">
            <w:pPr>
              <w:keepNext/>
              <w:spacing w:after="200"/>
              <w:jc w:val="center"/>
              <w:cnfStyle w:val="100000000000" w:firstRow="1" w:lastRow="0" w:firstColumn="0" w:lastColumn="0" w:oddVBand="0" w:evenVBand="0" w:oddHBand="0" w:evenHBand="0" w:firstRowFirstColumn="0" w:firstRowLastColumn="0" w:lastRowFirstColumn="0" w:lastRowLastColumn="0"/>
              <w:rPr>
                <w:iCs/>
                <w:noProof w:val="0"/>
                <w:color w:val="auto"/>
                <w:sz w:val="20"/>
                <w:szCs w:val="20"/>
              </w:rPr>
            </w:pPr>
            <w:r w:rsidRPr="00C05965">
              <w:rPr>
                <w:iCs/>
                <w:noProof w:val="0"/>
                <w:color w:val="auto"/>
                <w:sz w:val="20"/>
                <w:szCs w:val="20"/>
              </w:rPr>
              <w:t>Mjesto događaja</w:t>
            </w:r>
          </w:p>
        </w:tc>
        <w:tc>
          <w:tcPr>
            <w:tcW w:w="748" w:type="pct"/>
            <w:tcBorders>
              <w:left w:val="single" w:sz="4" w:space="0" w:color="5B9BD5" w:themeColor="accent1"/>
            </w:tcBorders>
            <w:shd w:val="clear" w:color="auto" w:fill="9CC2E5" w:themeFill="accent1" w:themeFillTint="99"/>
            <w:vAlign w:val="center"/>
            <w:hideMark/>
          </w:tcPr>
          <w:p w14:paraId="1A590598" w14:textId="77777777" w:rsidR="00C30FA0" w:rsidRPr="00C05965" w:rsidRDefault="00C30FA0" w:rsidP="00C05965">
            <w:pPr>
              <w:keepNext/>
              <w:spacing w:after="200"/>
              <w:jc w:val="center"/>
              <w:cnfStyle w:val="100000000000" w:firstRow="1" w:lastRow="0" w:firstColumn="0" w:lastColumn="0" w:oddVBand="0" w:evenVBand="0" w:oddHBand="0" w:evenHBand="0" w:firstRowFirstColumn="0" w:firstRowLastColumn="0" w:lastRowFirstColumn="0" w:lastRowLastColumn="0"/>
              <w:rPr>
                <w:iCs/>
                <w:noProof w:val="0"/>
                <w:color w:val="auto"/>
                <w:sz w:val="20"/>
                <w:szCs w:val="20"/>
              </w:rPr>
            </w:pPr>
            <w:r w:rsidRPr="00C05965">
              <w:rPr>
                <w:rFonts w:cstheme="minorHAnsi"/>
                <w:bCs w:val="0"/>
                <w:noProof w:val="0"/>
                <w:color w:val="auto"/>
                <w:sz w:val="20"/>
                <w:szCs w:val="20"/>
                <w:lang w:eastAsia="hr-HR"/>
              </w:rPr>
              <w:t>Datum zatvaranja istrage</w:t>
            </w:r>
          </w:p>
        </w:tc>
      </w:tr>
      <w:tr w:rsidR="00C30FA0" w:rsidRPr="00C30FA0" w14:paraId="20827867" w14:textId="77777777" w:rsidTr="00C0596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625493F3" w14:textId="77777777" w:rsidR="00C30FA0" w:rsidRPr="00C30FA0" w:rsidRDefault="00C30FA0" w:rsidP="00C05965">
            <w:pPr>
              <w:jc w:val="center"/>
              <w:rPr>
                <w:rFonts w:cstheme="minorHAnsi"/>
                <w:bCs w:val="0"/>
                <w:noProof w:val="0"/>
                <w:sz w:val="20"/>
                <w:szCs w:val="20"/>
                <w:lang w:eastAsia="hr-HR"/>
              </w:rPr>
            </w:pPr>
            <w:r w:rsidRPr="00C30FA0">
              <w:rPr>
                <w:rFonts w:cstheme="minorHAnsi"/>
                <w:bCs w:val="0"/>
                <w:noProof w:val="0"/>
                <w:sz w:val="20"/>
                <w:szCs w:val="20"/>
                <w:lang w:eastAsia="hr-HR"/>
              </w:rPr>
              <w:t>1.</w:t>
            </w:r>
          </w:p>
        </w:tc>
        <w:tc>
          <w:tcPr>
            <w:tcW w:w="704" w:type="pct"/>
            <w:noWrap/>
            <w:vAlign w:val="center"/>
          </w:tcPr>
          <w:p w14:paraId="61BCC2A4" w14:textId="326F62E6"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sz w:val="20"/>
              </w:rPr>
              <w:t>Nesreća</w:t>
            </w:r>
          </w:p>
        </w:tc>
        <w:tc>
          <w:tcPr>
            <w:tcW w:w="767" w:type="pct"/>
            <w:noWrap/>
            <w:vAlign w:val="center"/>
          </w:tcPr>
          <w:p w14:paraId="218406F7" w14:textId="38F06738"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sz w:val="20"/>
              </w:rPr>
              <w:t>20.</w:t>
            </w:r>
            <w:r w:rsidR="00C05965">
              <w:rPr>
                <w:sz w:val="20"/>
              </w:rPr>
              <w:t xml:space="preserve"> </w:t>
            </w:r>
            <w:r w:rsidRPr="00C30FA0">
              <w:rPr>
                <w:sz w:val="20"/>
              </w:rPr>
              <w:t>3.</w:t>
            </w:r>
            <w:r w:rsidR="00C05965">
              <w:rPr>
                <w:sz w:val="20"/>
              </w:rPr>
              <w:t xml:space="preserve"> </w:t>
            </w:r>
            <w:r w:rsidRPr="00C30FA0">
              <w:rPr>
                <w:sz w:val="20"/>
              </w:rPr>
              <w:t>2020.</w:t>
            </w:r>
          </w:p>
        </w:tc>
        <w:tc>
          <w:tcPr>
            <w:tcW w:w="1457" w:type="pct"/>
            <w:vAlign w:val="center"/>
          </w:tcPr>
          <w:p w14:paraId="610BEF18" w14:textId="77777777"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sz w:val="20"/>
                <w:szCs w:val="20"/>
              </w:rPr>
              <w:t>Iskliznuće putničkog vlaka broj 3300 na iskliznici broj I-3 u kolodvoru Čakovec</w:t>
            </w:r>
          </w:p>
        </w:tc>
        <w:tc>
          <w:tcPr>
            <w:tcW w:w="936" w:type="pct"/>
            <w:vAlign w:val="center"/>
          </w:tcPr>
          <w:p w14:paraId="21E062DB" w14:textId="743D1211"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sz w:val="20"/>
              </w:rPr>
              <w:t>Čakovec</w:t>
            </w:r>
          </w:p>
        </w:tc>
        <w:tc>
          <w:tcPr>
            <w:tcW w:w="748" w:type="pct"/>
            <w:noWrap/>
            <w:vAlign w:val="center"/>
          </w:tcPr>
          <w:p w14:paraId="383D3E0E" w14:textId="0019FB0C"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rFonts w:cstheme="minorHAnsi"/>
                <w:noProof w:val="0"/>
                <w:sz w:val="20"/>
                <w:szCs w:val="20"/>
                <w:lang w:eastAsia="hr-HR"/>
              </w:rPr>
              <w:t>26.</w:t>
            </w:r>
            <w:r w:rsidR="00C05965">
              <w:rPr>
                <w:rFonts w:cstheme="minorHAnsi"/>
                <w:noProof w:val="0"/>
                <w:sz w:val="20"/>
                <w:szCs w:val="20"/>
                <w:lang w:eastAsia="hr-HR"/>
              </w:rPr>
              <w:t xml:space="preserve"> </w:t>
            </w:r>
            <w:r w:rsidRPr="00C30FA0">
              <w:rPr>
                <w:rFonts w:cstheme="minorHAnsi"/>
                <w:noProof w:val="0"/>
                <w:sz w:val="20"/>
                <w:szCs w:val="20"/>
                <w:lang w:eastAsia="hr-HR"/>
              </w:rPr>
              <w:t>1.</w:t>
            </w:r>
            <w:r w:rsidR="00C05965">
              <w:rPr>
                <w:rFonts w:cstheme="minorHAnsi"/>
                <w:noProof w:val="0"/>
                <w:sz w:val="20"/>
                <w:szCs w:val="20"/>
                <w:lang w:eastAsia="hr-HR"/>
              </w:rPr>
              <w:t xml:space="preserve"> </w:t>
            </w:r>
            <w:r w:rsidRPr="00C30FA0">
              <w:rPr>
                <w:rFonts w:cstheme="minorHAnsi"/>
                <w:noProof w:val="0"/>
                <w:sz w:val="20"/>
                <w:szCs w:val="20"/>
                <w:lang w:eastAsia="hr-HR"/>
              </w:rPr>
              <w:t>2021.</w:t>
            </w:r>
          </w:p>
        </w:tc>
      </w:tr>
      <w:tr w:rsidR="00C30FA0" w:rsidRPr="00C30FA0" w14:paraId="26078163" w14:textId="77777777" w:rsidTr="00C05965">
        <w:trPr>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4851CEAD" w14:textId="77777777" w:rsidR="00C30FA0" w:rsidRPr="00C30FA0" w:rsidRDefault="00C30FA0" w:rsidP="00C05965">
            <w:pPr>
              <w:jc w:val="center"/>
              <w:rPr>
                <w:rFonts w:cstheme="minorHAnsi"/>
                <w:bCs w:val="0"/>
                <w:noProof w:val="0"/>
                <w:sz w:val="20"/>
                <w:szCs w:val="20"/>
                <w:lang w:eastAsia="hr-HR"/>
              </w:rPr>
            </w:pPr>
            <w:r w:rsidRPr="00C30FA0">
              <w:rPr>
                <w:rFonts w:cstheme="minorHAnsi"/>
                <w:bCs w:val="0"/>
                <w:noProof w:val="0"/>
                <w:sz w:val="20"/>
                <w:szCs w:val="20"/>
                <w:lang w:eastAsia="hr-HR"/>
              </w:rPr>
              <w:t>2.</w:t>
            </w:r>
          </w:p>
        </w:tc>
        <w:tc>
          <w:tcPr>
            <w:tcW w:w="704" w:type="pct"/>
            <w:noWrap/>
            <w:vAlign w:val="center"/>
          </w:tcPr>
          <w:p w14:paraId="057292BA" w14:textId="77777777"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sz w:val="20"/>
                <w:szCs w:val="20"/>
              </w:rPr>
              <w:t>Incident</w:t>
            </w:r>
          </w:p>
        </w:tc>
        <w:tc>
          <w:tcPr>
            <w:tcW w:w="767" w:type="pct"/>
            <w:noWrap/>
            <w:vAlign w:val="center"/>
          </w:tcPr>
          <w:p w14:paraId="17738ED0" w14:textId="220D8A49"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sz w:val="20"/>
                <w:szCs w:val="20"/>
              </w:rPr>
              <w:t>19.</w:t>
            </w:r>
            <w:r w:rsidR="00C05965">
              <w:rPr>
                <w:sz w:val="20"/>
                <w:szCs w:val="20"/>
              </w:rPr>
              <w:t xml:space="preserve"> </w:t>
            </w:r>
            <w:r w:rsidRPr="00C30FA0">
              <w:rPr>
                <w:sz w:val="20"/>
                <w:szCs w:val="20"/>
              </w:rPr>
              <w:t>10.</w:t>
            </w:r>
            <w:r w:rsidR="00C05965">
              <w:rPr>
                <w:sz w:val="20"/>
                <w:szCs w:val="20"/>
              </w:rPr>
              <w:t xml:space="preserve"> </w:t>
            </w:r>
            <w:r w:rsidRPr="00C30FA0">
              <w:rPr>
                <w:sz w:val="20"/>
                <w:szCs w:val="20"/>
              </w:rPr>
              <w:t>2019.</w:t>
            </w:r>
          </w:p>
        </w:tc>
        <w:tc>
          <w:tcPr>
            <w:tcW w:w="1457" w:type="pct"/>
            <w:vAlign w:val="center"/>
          </w:tcPr>
          <w:p w14:paraId="473A7F9A" w14:textId="77777777"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sz w:val="20"/>
                <w:szCs w:val="20"/>
              </w:rPr>
              <w:t>Lom kotača na lokomotivi 1141 vlaka broj 42811</w:t>
            </w:r>
          </w:p>
        </w:tc>
        <w:tc>
          <w:tcPr>
            <w:tcW w:w="936" w:type="pct"/>
            <w:vAlign w:val="center"/>
          </w:tcPr>
          <w:p w14:paraId="2A3E2012" w14:textId="77777777"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sz w:val="20"/>
                <w:szCs w:val="20"/>
              </w:rPr>
              <w:t>Prečec</w:t>
            </w:r>
          </w:p>
        </w:tc>
        <w:tc>
          <w:tcPr>
            <w:tcW w:w="748" w:type="pct"/>
            <w:noWrap/>
            <w:vAlign w:val="center"/>
          </w:tcPr>
          <w:p w14:paraId="2C61264F" w14:textId="3BD067F8"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rFonts w:cstheme="minorHAnsi"/>
                <w:noProof w:val="0"/>
                <w:sz w:val="20"/>
                <w:szCs w:val="20"/>
                <w:lang w:eastAsia="hr-HR"/>
              </w:rPr>
              <w:t>10.</w:t>
            </w:r>
            <w:r w:rsidR="00C05965">
              <w:rPr>
                <w:rFonts w:cstheme="minorHAnsi"/>
                <w:noProof w:val="0"/>
                <w:sz w:val="20"/>
                <w:szCs w:val="20"/>
                <w:lang w:eastAsia="hr-HR"/>
              </w:rPr>
              <w:t xml:space="preserve"> </w:t>
            </w:r>
            <w:r w:rsidRPr="00C30FA0">
              <w:rPr>
                <w:rFonts w:cstheme="minorHAnsi"/>
                <w:noProof w:val="0"/>
                <w:sz w:val="20"/>
                <w:szCs w:val="20"/>
                <w:lang w:eastAsia="hr-HR"/>
              </w:rPr>
              <w:t>3.</w:t>
            </w:r>
            <w:r w:rsidR="00C05965">
              <w:rPr>
                <w:rFonts w:cstheme="minorHAnsi"/>
                <w:noProof w:val="0"/>
                <w:sz w:val="20"/>
                <w:szCs w:val="20"/>
                <w:lang w:eastAsia="hr-HR"/>
              </w:rPr>
              <w:t xml:space="preserve"> </w:t>
            </w:r>
            <w:r w:rsidRPr="00C30FA0">
              <w:rPr>
                <w:rFonts w:cstheme="minorHAnsi"/>
                <w:noProof w:val="0"/>
                <w:sz w:val="20"/>
                <w:szCs w:val="20"/>
                <w:lang w:eastAsia="hr-HR"/>
              </w:rPr>
              <w:t>2021.</w:t>
            </w:r>
          </w:p>
        </w:tc>
      </w:tr>
      <w:tr w:rsidR="00C30FA0" w:rsidRPr="00C30FA0" w14:paraId="4BEDCFCE" w14:textId="77777777" w:rsidTr="00C0596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08FB80E5" w14:textId="77777777" w:rsidR="00C30FA0" w:rsidRPr="00C30FA0" w:rsidRDefault="00C30FA0" w:rsidP="00C05965">
            <w:pPr>
              <w:jc w:val="center"/>
              <w:rPr>
                <w:rFonts w:cstheme="minorHAnsi"/>
                <w:bCs w:val="0"/>
                <w:noProof w:val="0"/>
                <w:sz w:val="20"/>
                <w:szCs w:val="20"/>
                <w:lang w:eastAsia="hr-HR"/>
              </w:rPr>
            </w:pPr>
            <w:r w:rsidRPr="00C30FA0">
              <w:rPr>
                <w:rFonts w:cstheme="minorHAnsi"/>
                <w:bCs w:val="0"/>
                <w:noProof w:val="0"/>
                <w:sz w:val="20"/>
                <w:szCs w:val="20"/>
              </w:rPr>
              <w:t>3.</w:t>
            </w:r>
          </w:p>
        </w:tc>
        <w:tc>
          <w:tcPr>
            <w:tcW w:w="704" w:type="pct"/>
            <w:noWrap/>
            <w:vAlign w:val="center"/>
          </w:tcPr>
          <w:p w14:paraId="338C8112" w14:textId="453171DB"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sz w:val="20"/>
              </w:rPr>
              <w:t>Ozbiljna nesreća</w:t>
            </w:r>
          </w:p>
        </w:tc>
        <w:tc>
          <w:tcPr>
            <w:tcW w:w="767" w:type="pct"/>
            <w:noWrap/>
            <w:vAlign w:val="center"/>
          </w:tcPr>
          <w:p w14:paraId="30406C00" w14:textId="726C562C"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sz w:val="20"/>
              </w:rPr>
              <w:t>26.</w:t>
            </w:r>
            <w:r w:rsidR="00C05965">
              <w:rPr>
                <w:sz w:val="20"/>
              </w:rPr>
              <w:t xml:space="preserve"> </w:t>
            </w:r>
            <w:r w:rsidRPr="00C30FA0">
              <w:rPr>
                <w:sz w:val="20"/>
              </w:rPr>
              <w:t>4.</w:t>
            </w:r>
            <w:r w:rsidR="00C05965">
              <w:rPr>
                <w:sz w:val="20"/>
              </w:rPr>
              <w:t xml:space="preserve"> </w:t>
            </w:r>
            <w:r w:rsidRPr="00C30FA0">
              <w:rPr>
                <w:sz w:val="20"/>
              </w:rPr>
              <w:t>2020.</w:t>
            </w:r>
          </w:p>
        </w:tc>
        <w:tc>
          <w:tcPr>
            <w:tcW w:w="1457" w:type="pct"/>
            <w:vAlign w:val="center"/>
          </w:tcPr>
          <w:p w14:paraId="327C1B63" w14:textId="77777777"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sz w:val="20"/>
                <w:szCs w:val="20"/>
              </w:rPr>
              <w:t>Podlijetanje osobnog vozila pod lokomotivu vlaka 69617 na  ŽCP-u Brdovec</w:t>
            </w:r>
          </w:p>
        </w:tc>
        <w:tc>
          <w:tcPr>
            <w:tcW w:w="936" w:type="pct"/>
            <w:vAlign w:val="center"/>
          </w:tcPr>
          <w:p w14:paraId="5E336135" w14:textId="77777777"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sz w:val="20"/>
              </w:rPr>
              <w:t>Brdovec</w:t>
            </w:r>
          </w:p>
        </w:tc>
        <w:tc>
          <w:tcPr>
            <w:tcW w:w="748" w:type="pct"/>
            <w:noWrap/>
            <w:vAlign w:val="center"/>
          </w:tcPr>
          <w:p w14:paraId="74250997" w14:textId="6E231359"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rFonts w:cstheme="minorHAnsi"/>
                <w:noProof w:val="0"/>
                <w:sz w:val="20"/>
                <w:szCs w:val="20"/>
                <w:lang w:eastAsia="hr-HR"/>
              </w:rPr>
              <w:t>18.</w:t>
            </w:r>
            <w:r w:rsidR="00C05965">
              <w:rPr>
                <w:rFonts w:cstheme="minorHAnsi"/>
                <w:noProof w:val="0"/>
                <w:sz w:val="20"/>
                <w:szCs w:val="20"/>
                <w:lang w:eastAsia="hr-HR"/>
              </w:rPr>
              <w:t xml:space="preserve"> </w:t>
            </w:r>
            <w:r w:rsidRPr="00C30FA0">
              <w:rPr>
                <w:rFonts w:cstheme="minorHAnsi"/>
                <w:noProof w:val="0"/>
                <w:sz w:val="20"/>
                <w:szCs w:val="20"/>
                <w:lang w:eastAsia="hr-HR"/>
              </w:rPr>
              <w:t>5.</w:t>
            </w:r>
            <w:r w:rsidR="00C05965">
              <w:rPr>
                <w:rFonts w:cstheme="minorHAnsi"/>
                <w:noProof w:val="0"/>
                <w:sz w:val="20"/>
                <w:szCs w:val="20"/>
                <w:lang w:eastAsia="hr-HR"/>
              </w:rPr>
              <w:t xml:space="preserve"> </w:t>
            </w:r>
            <w:r w:rsidRPr="00C30FA0">
              <w:rPr>
                <w:rFonts w:cstheme="minorHAnsi"/>
                <w:noProof w:val="0"/>
                <w:sz w:val="20"/>
                <w:szCs w:val="20"/>
                <w:lang w:eastAsia="hr-HR"/>
              </w:rPr>
              <w:t>2021.</w:t>
            </w:r>
          </w:p>
        </w:tc>
      </w:tr>
      <w:tr w:rsidR="00C30FA0" w:rsidRPr="00C30FA0" w14:paraId="5B2E3E85" w14:textId="77777777" w:rsidTr="00C05965">
        <w:trPr>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hideMark/>
          </w:tcPr>
          <w:p w14:paraId="7D49E5AD" w14:textId="77777777" w:rsidR="00C30FA0" w:rsidRPr="00C30FA0" w:rsidRDefault="00C30FA0" w:rsidP="00C05965">
            <w:pPr>
              <w:jc w:val="center"/>
              <w:rPr>
                <w:rFonts w:cstheme="minorHAnsi"/>
                <w:bCs w:val="0"/>
                <w:noProof w:val="0"/>
                <w:sz w:val="20"/>
                <w:szCs w:val="20"/>
                <w:lang w:eastAsia="hr-HR"/>
              </w:rPr>
            </w:pPr>
            <w:r w:rsidRPr="00C30FA0">
              <w:rPr>
                <w:rFonts w:cstheme="minorHAnsi"/>
                <w:bCs w:val="0"/>
                <w:noProof w:val="0"/>
                <w:sz w:val="20"/>
                <w:szCs w:val="20"/>
              </w:rPr>
              <w:t>4.</w:t>
            </w:r>
          </w:p>
        </w:tc>
        <w:tc>
          <w:tcPr>
            <w:tcW w:w="704" w:type="pct"/>
            <w:noWrap/>
            <w:vAlign w:val="center"/>
          </w:tcPr>
          <w:p w14:paraId="16FD27DE" w14:textId="0647DEAE"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sz w:val="20"/>
              </w:rPr>
              <w:t>Nesreća</w:t>
            </w:r>
          </w:p>
        </w:tc>
        <w:tc>
          <w:tcPr>
            <w:tcW w:w="767" w:type="pct"/>
            <w:noWrap/>
            <w:vAlign w:val="center"/>
          </w:tcPr>
          <w:p w14:paraId="08EF399B" w14:textId="03651C87"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sz w:val="20"/>
              </w:rPr>
              <w:t>22.</w:t>
            </w:r>
            <w:r w:rsidR="00C05965">
              <w:rPr>
                <w:sz w:val="20"/>
              </w:rPr>
              <w:t xml:space="preserve"> </w:t>
            </w:r>
            <w:r w:rsidRPr="00C30FA0">
              <w:rPr>
                <w:sz w:val="20"/>
              </w:rPr>
              <w:t>6.</w:t>
            </w:r>
            <w:r w:rsidR="00C05965">
              <w:rPr>
                <w:sz w:val="20"/>
              </w:rPr>
              <w:t xml:space="preserve"> </w:t>
            </w:r>
            <w:r w:rsidRPr="00C30FA0">
              <w:rPr>
                <w:sz w:val="20"/>
              </w:rPr>
              <w:t>2020.</w:t>
            </w:r>
          </w:p>
        </w:tc>
        <w:tc>
          <w:tcPr>
            <w:tcW w:w="1457" w:type="pct"/>
            <w:vAlign w:val="center"/>
          </w:tcPr>
          <w:p w14:paraId="5C81AD7F" w14:textId="77777777" w:rsidR="00C30FA0" w:rsidRPr="00C30FA0" w:rsidRDefault="00C30FA0" w:rsidP="00C05965">
            <w:pPr>
              <w:keepNext/>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sz w:val="20"/>
                <w:szCs w:val="20"/>
              </w:rPr>
              <w:t>Podlijetanje osobnog vozila pod lokomotivu vlaka 29713 na ŽCP-u Kupljenovo</w:t>
            </w:r>
          </w:p>
        </w:tc>
        <w:tc>
          <w:tcPr>
            <w:tcW w:w="936" w:type="pct"/>
            <w:noWrap/>
            <w:vAlign w:val="center"/>
          </w:tcPr>
          <w:p w14:paraId="75E9D832" w14:textId="77777777"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sz w:val="20"/>
              </w:rPr>
              <w:t>Kupljenovo</w:t>
            </w:r>
          </w:p>
        </w:tc>
        <w:tc>
          <w:tcPr>
            <w:tcW w:w="748" w:type="pct"/>
            <w:noWrap/>
            <w:vAlign w:val="center"/>
          </w:tcPr>
          <w:p w14:paraId="2717E80F" w14:textId="48F8665E"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rFonts w:cstheme="minorHAnsi"/>
                <w:noProof w:val="0"/>
                <w:sz w:val="20"/>
                <w:szCs w:val="20"/>
                <w:lang w:eastAsia="hr-HR"/>
              </w:rPr>
              <w:t>11.</w:t>
            </w:r>
            <w:r w:rsidR="00C05965">
              <w:rPr>
                <w:rFonts w:cstheme="minorHAnsi"/>
                <w:noProof w:val="0"/>
                <w:sz w:val="20"/>
                <w:szCs w:val="20"/>
                <w:lang w:eastAsia="hr-HR"/>
              </w:rPr>
              <w:t xml:space="preserve"> </w:t>
            </w:r>
            <w:r w:rsidRPr="00C30FA0">
              <w:rPr>
                <w:rFonts w:cstheme="minorHAnsi"/>
                <w:noProof w:val="0"/>
                <w:sz w:val="20"/>
                <w:szCs w:val="20"/>
                <w:lang w:eastAsia="hr-HR"/>
              </w:rPr>
              <w:t>6.</w:t>
            </w:r>
            <w:r w:rsidR="00C05965">
              <w:rPr>
                <w:rFonts w:cstheme="minorHAnsi"/>
                <w:noProof w:val="0"/>
                <w:sz w:val="20"/>
                <w:szCs w:val="20"/>
                <w:lang w:eastAsia="hr-HR"/>
              </w:rPr>
              <w:t xml:space="preserve"> </w:t>
            </w:r>
            <w:r w:rsidRPr="00C30FA0">
              <w:rPr>
                <w:rFonts w:cstheme="minorHAnsi"/>
                <w:noProof w:val="0"/>
                <w:sz w:val="20"/>
                <w:szCs w:val="20"/>
                <w:lang w:eastAsia="hr-HR"/>
              </w:rPr>
              <w:t>2021.</w:t>
            </w:r>
          </w:p>
        </w:tc>
      </w:tr>
      <w:tr w:rsidR="00C30FA0" w:rsidRPr="00C30FA0" w14:paraId="176051E6" w14:textId="77777777" w:rsidTr="00C0596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tcPr>
          <w:p w14:paraId="18216191" w14:textId="77777777" w:rsidR="00C30FA0" w:rsidRPr="00C30FA0" w:rsidRDefault="00C30FA0" w:rsidP="00C05965">
            <w:pPr>
              <w:jc w:val="center"/>
              <w:rPr>
                <w:rFonts w:cstheme="minorHAnsi"/>
                <w:bCs w:val="0"/>
                <w:noProof w:val="0"/>
                <w:sz w:val="20"/>
                <w:szCs w:val="20"/>
              </w:rPr>
            </w:pPr>
            <w:r w:rsidRPr="00C30FA0">
              <w:rPr>
                <w:rFonts w:cstheme="minorHAnsi"/>
                <w:bCs w:val="0"/>
                <w:noProof w:val="0"/>
                <w:sz w:val="20"/>
                <w:szCs w:val="20"/>
              </w:rPr>
              <w:lastRenderedPageBreak/>
              <w:t>5.</w:t>
            </w:r>
          </w:p>
        </w:tc>
        <w:tc>
          <w:tcPr>
            <w:tcW w:w="704" w:type="pct"/>
            <w:noWrap/>
            <w:vAlign w:val="center"/>
          </w:tcPr>
          <w:p w14:paraId="53A8A4B5" w14:textId="77777777"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sz w:val="20"/>
              </w:rPr>
              <w:t>Nesreća</w:t>
            </w:r>
          </w:p>
        </w:tc>
        <w:tc>
          <w:tcPr>
            <w:tcW w:w="767" w:type="pct"/>
            <w:noWrap/>
            <w:vAlign w:val="center"/>
          </w:tcPr>
          <w:p w14:paraId="07C393F7" w14:textId="768B0ADD"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30FA0">
              <w:rPr>
                <w:sz w:val="20"/>
              </w:rPr>
              <w:t>28.</w:t>
            </w:r>
            <w:r w:rsidR="00C05965">
              <w:rPr>
                <w:sz w:val="20"/>
              </w:rPr>
              <w:t xml:space="preserve"> </w:t>
            </w:r>
            <w:r w:rsidRPr="00C30FA0">
              <w:rPr>
                <w:sz w:val="20"/>
              </w:rPr>
              <w:t>9.</w:t>
            </w:r>
            <w:r w:rsidR="00C05965">
              <w:rPr>
                <w:sz w:val="20"/>
              </w:rPr>
              <w:t xml:space="preserve"> </w:t>
            </w:r>
            <w:r w:rsidRPr="00C30FA0">
              <w:rPr>
                <w:sz w:val="20"/>
              </w:rPr>
              <w:t>2020.</w:t>
            </w:r>
          </w:p>
        </w:tc>
        <w:tc>
          <w:tcPr>
            <w:tcW w:w="1457" w:type="pct"/>
            <w:vAlign w:val="center"/>
          </w:tcPr>
          <w:p w14:paraId="751026E5" w14:textId="77777777" w:rsidR="00C30FA0" w:rsidRPr="00C30FA0" w:rsidRDefault="00C30FA0" w:rsidP="00C05965">
            <w:pPr>
              <w:keepNext/>
              <w:jc w:val="center"/>
              <w:cnfStyle w:val="000000100000" w:firstRow="0" w:lastRow="0" w:firstColumn="0" w:lastColumn="0" w:oddVBand="0" w:evenVBand="0" w:oddHBand="1" w:evenHBand="0" w:firstRowFirstColumn="0" w:firstRowLastColumn="0" w:lastRowFirstColumn="0" w:lastRowLastColumn="0"/>
              <w:rPr>
                <w:noProof w:val="0"/>
                <w:sz w:val="20"/>
                <w:szCs w:val="20"/>
              </w:rPr>
            </w:pPr>
            <w:r w:rsidRPr="00C30FA0">
              <w:rPr>
                <w:sz w:val="20"/>
                <w:szCs w:val="20"/>
              </w:rPr>
              <w:t>Iskliznuće putničke garniture broj 7023-002 u sastavu vlaka 3321 na skretnici broj 19. u kolodvoru Čakovec</w:t>
            </w:r>
          </w:p>
        </w:tc>
        <w:tc>
          <w:tcPr>
            <w:tcW w:w="936" w:type="pct"/>
            <w:noWrap/>
            <w:vAlign w:val="center"/>
          </w:tcPr>
          <w:p w14:paraId="07B119ED" w14:textId="77777777"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30FA0">
              <w:rPr>
                <w:sz w:val="20"/>
              </w:rPr>
              <w:t>Čakovec</w:t>
            </w:r>
          </w:p>
        </w:tc>
        <w:tc>
          <w:tcPr>
            <w:tcW w:w="748" w:type="pct"/>
            <w:noWrap/>
            <w:vAlign w:val="center"/>
          </w:tcPr>
          <w:p w14:paraId="303C60F5" w14:textId="02601274"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sz w:val="20"/>
                <w:szCs w:val="20"/>
              </w:rPr>
            </w:pPr>
            <w:r w:rsidRPr="00C30FA0">
              <w:rPr>
                <w:sz w:val="20"/>
                <w:szCs w:val="20"/>
              </w:rPr>
              <w:t>10.</w:t>
            </w:r>
            <w:r w:rsidR="00C05965">
              <w:rPr>
                <w:sz w:val="20"/>
                <w:szCs w:val="20"/>
              </w:rPr>
              <w:t xml:space="preserve"> </w:t>
            </w:r>
            <w:r w:rsidRPr="00C30FA0">
              <w:rPr>
                <w:sz w:val="20"/>
                <w:szCs w:val="20"/>
              </w:rPr>
              <w:t>8.</w:t>
            </w:r>
            <w:r w:rsidR="00C05965">
              <w:rPr>
                <w:sz w:val="20"/>
                <w:szCs w:val="20"/>
              </w:rPr>
              <w:t xml:space="preserve"> </w:t>
            </w:r>
            <w:r w:rsidRPr="00C30FA0">
              <w:rPr>
                <w:sz w:val="20"/>
                <w:szCs w:val="20"/>
              </w:rPr>
              <w:t>2021.</w:t>
            </w:r>
          </w:p>
        </w:tc>
      </w:tr>
      <w:tr w:rsidR="00C30FA0" w:rsidRPr="00C30FA0" w14:paraId="4FEEF1AA" w14:textId="77777777" w:rsidTr="00C05965">
        <w:trPr>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tcPr>
          <w:p w14:paraId="6532B58D" w14:textId="77777777" w:rsidR="00C30FA0" w:rsidRPr="00C30FA0" w:rsidRDefault="00C30FA0" w:rsidP="00C05965">
            <w:pPr>
              <w:jc w:val="center"/>
              <w:rPr>
                <w:rFonts w:cstheme="minorHAnsi"/>
                <w:bCs w:val="0"/>
                <w:noProof w:val="0"/>
                <w:sz w:val="20"/>
                <w:szCs w:val="20"/>
              </w:rPr>
            </w:pPr>
            <w:r w:rsidRPr="00C30FA0">
              <w:rPr>
                <w:rFonts w:cstheme="minorHAnsi"/>
                <w:bCs w:val="0"/>
                <w:noProof w:val="0"/>
                <w:sz w:val="20"/>
                <w:szCs w:val="20"/>
              </w:rPr>
              <w:t>6.</w:t>
            </w:r>
          </w:p>
        </w:tc>
        <w:tc>
          <w:tcPr>
            <w:tcW w:w="704" w:type="pct"/>
            <w:noWrap/>
            <w:vAlign w:val="center"/>
          </w:tcPr>
          <w:p w14:paraId="656BC99F" w14:textId="5F89E6DB"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sz w:val="20"/>
              </w:rPr>
              <w:t>Nesreća</w:t>
            </w:r>
          </w:p>
        </w:tc>
        <w:tc>
          <w:tcPr>
            <w:tcW w:w="767" w:type="pct"/>
            <w:noWrap/>
            <w:vAlign w:val="center"/>
          </w:tcPr>
          <w:p w14:paraId="7322CC13" w14:textId="68B63EEB"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rPr>
            </w:pPr>
            <w:r w:rsidRPr="00C30FA0">
              <w:rPr>
                <w:sz w:val="20"/>
              </w:rPr>
              <w:t>7.</w:t>
            </w:r>
            <w:r w:rsidR="00C05965">
              <w:rPr>
                <w:sz w:val="20"/>
              </w:rPr>
              <w:t xml:space="preserve"> </w:t>
            </w:r>
            <w:r w:rsidRPr="00C30FA0">
              <w:rPr>
                <w:sz w:val="20"/>
              </w:rPr>
              <w:t>9.</w:t>
            </w:r>
            <w:r w:rsidR="00C05965">
              <w:rPr>
                <w:sz w:val="20"/>
              </w:rPr>
              <w:t xml:space="preserve"> </w:t>
            </w:r>
            <w:r w:rsidRPr="00C30FA0">
              <w:rPr>
                <w:sz w:val="20"/>
              </w:rPr>
              <w:t>2020.</w:t>
            </w:r>
          </w:p>
        </w:tc>
        <w:tc>
          <w:tcPr>
            <w:tcW w:w="1457" w:type="pct"/>
            <w:vAlign w:val="center"/>
          </w:tcPr>
          <w:p w14:paraId="18FBE3A6" w14:textId="77777777"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rPr>
            </w:pPr>
            <w:r w:rsidRPr="00C30FA0">
              <w:rPr>
                <w:sz w:val="20"/>
                <w:szCs w:val="20"/>
              </w:rPr>
              <w:t>Podlijetanje osobnog vozila pod teretni vlaka broj 48974 na ŽCP-u Pračno</w:t>
            </w:r>
          </w:p>
        </w:tc>
        <w:tc>
          <w:tcPr>
            <w:tcW w:w="936" w:type="pct"/>
            <w:noWrap/>
            <w:vAlign w:val="center"/>
          </w:tcPr>
          <w:p w14:paraId="12591CC4" w14:textId="77777777"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sz w:val="20"/>
              </w:rPr>
              <w:t>Pračno</w:t>
            </w:r>
          </w:p>
        </w:tc>
        <w:tc>
          <w:tcPr>
            <w:tcW w:w="748" w:type="pct"/>
            <w:noWrap/>
            <w:vAlign w:val="center"/>
          </w:tcPr>
          <w:p w14:paraId="7FB14D49" w14:textId="084151E7"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rFonts w:cstheme="minorHAnsi"/>
                <w:noProof w:val="0"/>
                <w:sz w:val="20"/>
                <w:szCs w:val="20"/>
                <w:lang w:eastAsia="hr-HR"/>
              </w:rPr>
              <w:t>30.</w:t>
            </w:r>
            <w:r w:rsidR="00C05965">
              <w:rPr>
                <w:rFonts w:cstheme="minorHAnsi"/>
                <w:noProof w:val="0"/>
                <w:sz w:val="20"/>
                <w:szCs w:val="20"/>
                <w:lang w:eastAsia="hr-HR"/>
              </w:rPr>
              <w:t xml:space="preserve"> </w:t>
            </w:r>
            <w:r w:rsidRPr="00C30FA0">
              <w:rPr>
                <w:rFonts w:cstheme="minorHAnsi"/>
                <w:noProof w:val="0"/>
                <w:sz w:val="20"/>
                <w:szCs w:val="20"/>
                <w:lang w:eastAsia="hr-HR"/>
              </w:rPr>
              <w:t>8.</w:t>
            </w:r>
            <w:r w:rsidR="00C05965">
              <w:rPr>
                <w:rFonts w:cstheme="minorHAnsi"/>
                <w:noProof w:val="0"/>
                <w:sz w:val="20"/>
                <w:szCs w:val="20"/>
                <w:lang w:eastAsia="hr-HR"/>
              </w:rPr>
              <w:t xml:space="preserve"> </w:t>
            </w:r>
            <w:r w:rsidRPr="00C30FA0">
              <w:rPr>
                <w:rFonts w:cstheme="minorHAnsi"/>
                <w:noProof w:val="0"/>
                <w:sz w:val="20"/>
                <w:szCs w:val="20"/>
                <w:lang w:eastAsia="hr-HR"/>
              </w:rPr>
              <w:t>2021.</w:t>
            </w:r>
          </w:p>
        </w:tc>
      </w:tr>
      <w:tr w:rsidR="00C30FA0" w:rsidRPr="00C30FA0" w14:paraId="2FBBCA96" w14:textId="77777777" w:rsidTr="00C0596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tcPr>
          <w:p w14:paraId="1CB9E23F" w14:textId="77777777" w:rsidR="00C30FA0" w:rsidRPr="00C30FA0" w:rsidRDefault="00C30FA0" w:rsidP="00C05965">
            <w:pPr>
              <w:jc w:val="center"/>
              <w:rPr>
                <w:rFonts w:cstheme="minorHAnsi"/>
                <w:bCs w:val="0"/>
                <w:noProof w:val="0"/>
                <w:sz w:val="20"/>
                <w:szCs w:val="20"/>
              </w:rPr>
            </w:pPr>
            <w:r w:rsidRPr="00C30FA0">
              <w:rPr>
                <w:rFonts w:cstheme="minorHAnsi"/>
                <w:bCs w:val="0"/>
                <w:noProof w:val="0"/>
                <w:sz w:val="20"/>
                <w:szCs w:val="20"/>
              </w:rPr>
              <w:t>7.</w:t>
            </w:r>
          </w:p>
        </w:tc>
        <w:tc>
          <w:tcPr>
            <w:tcW w:w="704" w:type="pct"/>
            <w:noWrap/>
            <w:vAlign w:val="center"/>
          </w:tcPr>
          <w:p w14:paraId="22295C69" w14:textId="2F3143D4"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sz w:val="20"/>
              </w:rPr>
              <w:t>Incident</w:t>
            </w:r>
          </w:p>
        </w:tc>
        <w:tc>
          <w:tcPr>
            <w:tcW w:w="767" w:type="pct"/>
            <w:noWrap/>
            <w:vAlign w:val="center"/>
          </w:tcPr>
          <w:p w14:paraId="27CAF399" w14:textId="232EA876"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rPr>
            </w:pPr>
            <w:r w:rsidRPr="00C30FA0">
              <w:rPr>
                <w:sz w:val="20"/>
              </w:rPr>
              <w:t>15.</w:t>
            </w:r>
            <w:r w:rsidR="00C05965">
              <w:rPr>
                <w:sz w:val="20"/>
              </w:rPr>
              <w:t xml:space="preserve"> </w:t>
            </w:r>
            <w:r w:rsidRPr="00C30FA0">
              <w:rPr>
                <w:sz w:val="20"/>
              </w:rPr>
              <w:t>11.</w:t>
            </w:r>
            <w:r w:rsidR="00C05965">
              <w:rPr>
                <w:sz w:val="20"/>
              </w:rPr>
              <w:t xml:space="preserve"> </w:t>
            </w:r>
            <w:r w:rsidRPr="00C30FA0">
              <w:rPr>
                <w:sz w:val="20"/>
              </w:rPr>
              <w:t>2020.</w:t>
            </w:r>
          </w:p>
        </w:tc>
        <w:tc>
          <w:tcPr>
            <w:tcW w:w="1457" w:type="pct"/>
            <w:vAlign w:val="center"/>
          </w:tcPr>
          <w:p w14:paraId="2FF00B0D" w14:textId="77777777"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rPr>
            </w:pPr>
            <w:r w:rsidRPr="00C30FA0">
              <w:rPr>
                <w:sz w:val="20"/>
                <w:szCs w:val="20"/>
              </w:rPr>
              <w:t>Samopokretanje teretnog vlaka broj 41991 uslijed ne zakočenosti u kolodvoru Lipovljani</w:t>
            </w:r>
          </w:p>
        </w:tc>
        <w:tc>
          <w:tcPr>
            <w:tcW w:w="936" w:type="pct"/>
            <w:noWrap/>
            <w:vAlign w:val="center"/>
          </w:tcPr>
          <w:p w14:paraId="26E4BCBA" w14:textId="0396DD40"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sz w:val="20"/>
              </w:rPr>
              <w:t>Lipovljani</w:t>
            </w:r>
          </w:p>
        </w:tc>
        <w:tc>
          <w:tcPr>
            <w:tcW w:w="748" w:type="pct"/>
            <w:noWrap/>
            <w:vAlign w:val="center"/>
          </w:tcPr>
          <w:p w14:paraId="3028FE98" w14:textId="655BB578" w:rsidR="00C30FA0" w:rsidRPr="00C30FA0" w:rsidRDefault="00C30FA0" w:rsidP="00C05965">
            <w:pPr>
              <w:jc w:val="center"/>
              <w:cnfStyle w:val="000000100000" w:firstRow="0" w:lastRow="0" w:firstColumn="0" w:lastColumn="0" w:oddVBand="0" w:evenVBand="0" w:oddHBand="1" w:evenHBand="0" w:firstRowFirstColumn="0" w:firstRowLastColumn="0" w:lastRowFirstColumn="0" w:lastRowLastColumn="0"/>
              <w:rPr>
                <w:rFonts w:cstheme="minorHAnsi"/>
                <w:noProof w:val="0"/>
                <w:sz w:val="20"/>
                <w:szCs w:val="20"/>
                <w:lang w:eastAsia="hr-HR"/>
              </w:rPr>
            </w:pPr>
            <w:r w:rsidRPr="00C30FA0">
              <w:rPr>
                <w:rFonts w:cstheme="minorHAnsi"/>
                <w:noProof w:val="0"/>
                <w:sz w:val="20"/>
                <w:szCs w:val="20"/>
                <w:lang w:eastAsia="hr-HR"/>
              </w:rPr>
              <w:t>20.</w:t>
            </w:r>
            <w:r w:rsidR="00C05965">
              <w:rPr>
                <w:rFonts w:cstheme="minorHAnsi"/>
                <w:noProof w:val="0"/>
                <w:sz w:val="20"/>
                <w:szCs w:val="20"/>
                <w:lang w:eastAsia="hr-HR"/>
              </w:rPr>
              <w:t xml:space="preserve"> </w:t>
            </w:r>
            <w:r w:rsidRPr="00C30FA0">
              <w:rPr>
                <w:rFonts w:cstheme="minorHAnsi"/>
                <w:noProof w:val="0"/>
                <w:sz w:val="20"/>
                <w:szCs w:val="20"/>
                <w:lang w:eastAsia="hr-HR"/>
              </w:rPr>
              <w:t>10.</w:t>
            </w:r>
            <w:r w:rsidR="00C05965">
              <w:rPr>
                <w:rFonts w:cstheme="minorHAnsi"/>
                <w:noProof w:val="0"/>
                <w:sz w:val="20"/>
                <w:szCs w:val="20"/>
                <w:lang w:eastAsia="hr-HR"/>
              </w:rPr>
              <w:t xml:space="preserve"> </w:t>
            </w:r>
            <w:r w:rsidRPr="00C30FA0">
              <w:rPr>
                <w:rFonts w:cstheme="minorHAnsi"/>
                <w:noProof w:val="0"/>
                <w:sz w:val="20"/>
                <w:szCs w:val="20"/>
                <w:lang w:eastAsia="hr-HR"/>
              </w:rPr>
              <w:t>2021.</w:t>
            </w:r>
          </w:p>
        </w:tc>
      </w:tr>
      <w:tr w:rsidR="00C30FA0" w:rsidRPr="00C30FA0" w14:paraId="43E313EF" w14:textId="77777777" w:rsidTr="00C05965">
        <w:trPr>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tcPr>
          <w:p w14:paraId="5257AD44" w14:textId="77777777" w:rsidR="00C30FA0" w:rsidRPr="00C30FA0" w:rsidRDefault="00C30FA0" w:rsidP="00C05965">
            <w:pPr>
              <w:jc w:val="center"/>
              <w:rPr>
                <w:rFonts w:cstheme="minorHAnsi"/>
                <w:bCs w:val="0"/>
                <w:noProof w:val="0"/>
                <w:sz w:val="20"/>
                <w:szCs w:val="20"/>
              </w:rPr>
            </w:pPr>
            <w:r w:rsidRPr="00C30FA0">
              <w:rPr>
                <w:rFonts w:cstheme="minorHAnsi"/>
                <w:bCs w:val="0"/>
                <w:noProof w:val="0"/>
                <w:sz w:val="20"/>
                <w:szCs w:val="20"/>
              </w:rPr>
              <w:t>8.</w:t>
            </w:r>
          </w:p>
        </w:tc>
        <w:tc>
          <w:tcPr>
            <w:tcW w:w="704" w:type="pct"/>
            <w:noWrap/>
            <w:vAlign w:val="center"/>
          </w:tcPr>
          <w:p w14:paraId="089EDC34" w14:textId="4DB29AEB"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cstheme="minorHAnsi"/>
                <w:noProof w:val="0"/>
                <w:sz w:val="20"/>
                <w:szCs w:val="20"/>
                <w:lang w:eastAsia="hr-HR"/>
              </w:rPr>
            </w:pPr>
            <w:r w:rsidRPr="00C30FA0">
              <w:rPr>
                <w:sz w:val="20"/>
              </w:rPr>
              <w:t>Nesreća</w:t>
            </w:r>
          </w:p>
        </w:tc>
        <w:tc>
          <w:tcPr>
            <w:tcW w:w="767" w:type="pct"/>
            <w:noWrap/>
            <w:vAlign w:val="center"/>
          </w:tcPr>
          <w:p w14:paraId="517269D7" w14:textId="613CE7B4"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30FA0">
              <w:rPr>
                <w:sz w:val="20"/>
              </w:rPr>
              <w:t>16.</w:t>
            </w:r>
            <w:r w:rsidR="00C05965">
              <w:rPr>
                <w:sz w:val="20"/>
              </w:rPr>
              <w:t xml:space="preserve"> </w:t>
            </w:r>
            <w:r w:rsidRPr="00C30FA0">
              <w:rPr>
                <w:sz w:val="20"/>
              </w:rPr>
              <w:t>10.</w:t>
            </w:r>
            <w:r w:rsidR="00C05965">
              <w:rPr>
                <w:sz w:val="20"/>
              </w:rPr>
              <w:t xml:space="preserve"> </w:t>
            </w:r>
            <w:r w:rsidRPr="00C30FA0">
              <w:rPr>
                <w:sz w:val="20"/>
              </w:rPr>
              <w:t>2020.</w:t>
            </w:r>
          </w:p>
        </w:tc>
        <w:tc>
          <w:tcPr>
            <w:tcW w:w="1457" w:type="pct"/>
            <w:vAlign w:val="center"/>
          </w:tcPr>
          <w:p w14:paraId="2D534ABA" w14:textId="6248916A"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30FA0">
              <w:rPr>
                <w:sz w:val="20"/>
                <w:szCs w:val="20"/>
              </w:rPr>
              <w:t>Požar DMG broj 7121-101/102 u sastavu vlaka 6016 u blizini kolodvora Našice</w:t>
            </w:r>
          </w:p>
        </w:tc>
        <w:tc>
          <w:tcPr>
            <w:tcW w:w="936" w:type="pct"/>
            <w:noWrap/>
            <w:vAlign w:val="center"/>
          </w:tcPr>
          <w:p w14:paraId="6F669171" w14:textId="77777777"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30FA0">
              <w:rPr>
                <w:sz w:val="20"/>
              </w:rPr>
              <w:t>Našice</w:t>
            </w:r>
          </w:p>
        </w:tc>
        <w:tc>
          <w:tcPr>
            <w:tcW w:w="748" w:type="pct"/>
            <w:noWrap/>
            <w:vAlign w:val="center"/>
          </w:tcPr>
          <w:p w14:paraId="4CE68E04" w14:textId="0F2F5613" w:rsidR="00C30FA0" w:rsidRPr="00C30FA0" w:rsidRDefault="00C30FA0" w:rsidP="00C05965">
            <w:pPr>
              <w:jc w:val="center"/>
              <w:cnfStyle w:val="000000000000" w:firstRow="0" w:lastRow="0" w:firstColumn="0" w:lastColumn="0" w:oddVBand="0" w:evenVBand="0" w:oddHBand="0" w:evenHBand="0" w:firstRowFirstColumn="0" w:firstRowLastColumn="0" w:lastRowFirstColumn="0" w:lastRowLastColumn="0"/>
              <w:rPr>
                <w:sz w:val="20"/>
                <w:szCs w:val="20"/>
              </w:rPr>
            </w:pPr>
            <w:r w:rsidRPr="00C30FA0">
              <w:rPr>
                <w:sz w:val="20"/>
                <w:szCs w:val="20"/>
              </w:rPr>
              <w:t>16.</w:t>
            </w:r>
            <w:r w:rsidR="00C05965">
              <w:rPr>
                <w:sz w:val="20"/>
                <w:szCs w:val="20"/>
              </w:rPr>
              <w:t xml:space="preserve"> </w:t>
            </w:r>
            <w:r w:rsidRPr="00C30FA0">
              <w:rPr>
                <w:sz w:val="20"/>
                <w:szCs w:val="20"/>
              </w:rPr>
              <w:t>11.</w:t>
            </w:r>
            <w:r w:rsidR="00C05965">
              <w:rPr>
                <w:sz w:val="20"/>
                <w:szCs w:val="20"/>
              </w:rPr>
              <w:t xml:space="preserve"> </w:t>
            </w:r>
            <w:r w:rsidRPr="00C30FA0">
              <w:rPr>
                <w:sz w:val="20"/>
                <w:szCs w:val="20"/>
              </w:rPr>
              <w:t>2021.</w:t>
            </w:r>
          </w:p>
        </w:tc>
      </w:tr>
      <w:tr w:rsidR="00C30FA0" w:rsidRPr="00C30FA0" w14:paraId="4D40D802" w14:textId="77777777" w:rsidTr="00C0596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88" w:type="pct"/>
            <w:noWrap/>
            <w:vAlign w:val="center"/>
          </w:tcPr>
          <w:p w14:paraId="7980818D" w14:textId="77777777" w:rsidR="00C30FA0" w:rsidRPr="00C05965" w:rsidRDefault="00C30FA0" w:rsidP="00C05965">
            <w:pPr>
              <w:jc w:val="center"/>
              <w:rPr>
                <w:sz w:val="20"/>
              </w:rPr>
            </w:pPr>
            <w:r w:rsidRPr="00C05965">
              <w:rPr>
                <w:bCs w:val="0"/>
                <w:sz w:val="20"/>
              </w:rPr>
              <w:t>9.</w:t>
            </w:r>
          </w:p>
        </w:tc>
        <w:tc>
          <w:tcPr>
            <w:tcW w:w="704" w:type="pct"/>
            <w:noWrap/>
            <w:vAlign w:val="center"/>
          </w:tcPr>
          <w:p w14:paraId="51F6F43C" w14:textId="77777777" w:rsidR="00C30FA0" w:rsidRPr="00C05965" w:rsidRDefault="00C30FA0" w:rsidP="00C05965">
            <w:pPr>
              <w:jc w:val="center"/>
              <w:cnfStyle w:val="000000100000" w:firstRow="0" w:lastRow="0" w:firstColumn="0" w:lastColumn="0" w:oddVBand="0" w:evenVBand="0" w:oddHBand="1" w:evenHBand="0" w:firstRowFirstColumn="0" w:firstRowLastColumn="0" w:lastRowFirstColumn="0" w:lastRowLastColumn="0"/>
              <w:rPr>
                <w:sz w:val="20"/>
              </w:rPr>
            </w:pPr>
            <w:r w:rsidRPr="00C05965">
              <w:rPr>
                <w:sz w:val="20"/>
              </w:rPr>
              <w:t>Nesreća</w:t>
            </w:r>
          </w:p>
        </w:tc>
        <w:tc>
          <w:tcPr>
            <w:tcW w:w="767" w:type="pct"/>
            <w:noWrap/>
            <w:vAlign w:val="center"/>
          </w:tcPr>
          <w:p w14:paraId="0A047EF0" w14:textId="74D4CC86" w:rsidR="00C30FA0" w:rsidRPr="00C05965" w:rsidRDefault="00C30FA0" w:rsidP="00C05965">
            <w:pPr>
              <w:jc w:val="center"/>
              <w:cnfStyle w:val="000000100000" w:firstRow="0" w:lastRow="0" w:firstColumn="0" w:lastColumn="0" w:oddVBand="0" w:evenVBand="0" w:oddHBand="1" w:evenHBand="0" w:firstRowFirstColumn="0" w:firstRowLastColumn="0" w:lastRowFirstColumn="0" w:lastRowLastColumn="0"/>
              <w:rPr>
                <w:sz w:val="20"/>
              </w:rPr>
            </w:pPr>
            <w:r w:rsidRPr="00C05965">
              <w:rPr>
                <w:sz w:val="20"/>
              </w:rPr>
              <w:t>13.</w:t>
            </w:r>
            <w:r w:rsidR="00C05965">
              <w:rPr>
                <w:sz w:val="20"/>
              </w:rPr>
              <w:t xml:space="preserve"> </w:t>
            </w:r>
            <w:r w:rsidRPr="00C05965">
              <w:rPr>
                <w:sz w:val="20"/>
              </w:rPr>
              <w:t>1.</w:t>
            </w:r>
            <w:r w:rsidR="00C05965">
              <w:rPr>
                <w:sz w:val="20"/>
              </w:rPr>
              <w:t xml:space="preserve"> </w:t>
            </w:r>
            <w:r w:rsidRPr="00C05965">
              <w:rPr>
                <w:sz w:val="20"/>
              </w:rPr>
              <w:t>2021</w:t>
            </w:r>
            <w:r w:rsidR="00C05965">
              <w:rPr>
                <w:sz w:val="20"/>
              </w:rPr>
              <w:t>.</w:t>
            </w:r>
          </w:p>
        </w:tc>
        <w:tc>
          <w:tcPr>
            <w:tcW w:w="1457" w:type="pct"/>
            <w:vAlign w:val="center"/>
          </w:tcPr>
          <w:p w14:paraId="69866832" w14:textId="77777777" w:rsidR="00C30FA0" w:rsidRPr="00C05965" w:rsidRDefault="00C30FA0" w:rsidP="00C05965">
            <w:pPr>
              <w:jc w:val="center"/>
              <w:cnfStyle w:val="000000100000" w:firstRow="0" w:lastRow="0" w:firstColumn="0" w:lastColumn="0" w:oddVBand="0" w:evenVBand="0" w:oddHBand="1" w:evenHBand="0" w:firstRowFirstColumn="0" w:firstRowLastColumn="0" w:lastRowFirstColumn="0" w:lastRowLastColumn="0"/>
              <w:rPr>
                <w:sz w:val="20"/>
              </w:rPr>
            </w:pPr>
            <w:r w:rsidRPr="00C05965">
              <w:rPr>
                <w:sz w:val="20"/>
              </w:rPr>
              <w:t>Iskliznuće kod manevriranja kolodvoru Bregi</w:t>
            </w:r>
          </w:p>
        </w:tc>
        <w:tc>
          <w:tcPr>
            <w:tcW w:w="936" w:type="pct"/>
            <w:noWrap/>
            <w:vAlign w:val="center"/>
          </w:tcPr>
          <w:p w14:paraId="64582A0B" w14:textId="77777777" w:rsidR="00C30FA0" w:rsidRPr="00C05965" w:rsidRDefault="00C30FA0" w:rsidP="00C05965">
            <w:pPr>
              <w:jc w:val="center"/>
              <w:cnfStyle w:val="000000100000" w:firstRow="0" w:lastRow="0" w:firstColumn="0" w:lastColumn="0" w:oddVBand="0" w:evenVBand="0" w:oddHBand="1" w:evenHBand="0" w:firstRowFirstColumn="0" w:firstRowLastColumn="0" w:lastRowFirstColumn="0" w:lastRowLastColumn="0"/>
              <w:rPr>
                <w:sz w:val="20"/>
              </w:rPr>
            </w:pPr>
            <w:r w:rsidRPr="00C05965">
              <w:rPr>
                <w:sz w:val="20"/>
              </w:rPr>
              <w:t>Bregi</w:t>
            </w:r>
          </w:p>
        </w:tc>
        <w:tc>
          <w:tcPr>
            <w:tcW w:w="748" w:type="pct"/>
            <w:noWrap/>
            <w:vAlign w:val="center"/>
          </w:tcPr>
          <w:p w14:paraId="2551C6B5" w14:textId="67D58B8A" w:rsidR="00C30FA0" w:rsidRPr="00C05965" w:rsidRDefault="00C30FA0" w:rsidP="00C05965">
            <w:pPr>
              <w:jc w:val="center"/>
              <w:cnfStyle w:val="000000100000" w:firstRow="0" w:lastRow="0" w:firstColumn="0" w:lastColumn="0" w:oddVBand="0" w:evenVBand="0" w:oddHBand="1" w:evenHBand="0" w:firstRowFirstColumn="0" w:firstRowLastColumn="0" w:lastRowFirstColumn="0" w:lastRowLastColumn="0"/>
              <w:rPr>
                <w:sz w:val="20"/>
              </w:rPr>
            </w:pPr>
            <w:r w:rsidRPr="00C05965">
              <w:rPr>
                <w:sz w:val="20"/>
              </w:rPr>
              <w:t>15.</w:t>
            </w:r>
            <w:r w:rsidR="00C05965">
              <w:rPr>
                <w:sz w:val="20"/>
              </w:rPr>
              <w:t xml:space="preserve"> </w:t>
            </w:r>
            <w:r w:rsidRPr="00C05965">
              <w:rPr>
                <w:sz w:val="20"/>
              </w:rPr>
              <w:t>12.</w:t>
            </w:r>
            <w:r w:rsidR="00C05965">
              <w:rPr>
                <w:sz w:val="20"/>
              </w:rPr>
              <w:t xml:space="preserve"> </w:t>
            </w:r>
            <w:r w:rsidRPr="00C05965">
              <w:rPr>
                <w:sz w:val="20"/>
              </w:rPr>
              <w:t>2021.</w:t>
            </w:r>
          </w:p>
        </w:tc>
      </w:tr>
    </w:tbl>
    <w:p w14:paraId="771CED88" w14:textId="2F7A75F2" w:rsidR="003E1A59" w:rsidRDefault="003E1A59" w:rsidP="00C30FA0">
      <w:pPr>
        <w:keepNext/>
        <w:spacing w:after="200" w:line="240" w:lineRule="auto"/>
        <w:jc w:val="both"/>
        <w:rPr>
          <w:rFonts w:eastAsia="Calibri" w:cs="Times New Roman"/>
          <w:iCs/>
          <w:noProof w:val="0"/>
          <w:szCs w:val="18"/>
        </w:rPr>
      </w:pPr>
    </w:p>
    <w:bookmarkEnd w:id="117"/>
    <w:p w14:paraId="7CEE998F" w14:textId="77777777" w:rsidR="003E1A59" w:rsidRDefault="00C30FA0" w:rsidP="003E1A59">
      <w:pPr>
        <w:numPr>
          <w:ilvl w:val="4"/>
          <w:numId w:val="0"/>
        </w:numPr>
        <w:autoSpaceDE w:val="0"/>
        <w:autoSpaceDN w:val="0"/>
        <w:adjustRightInd w:val="0"/>
        <w:spacing w:before="240" w:after="240" w:line="240" w:lineRule="auto"/>
        <w:ind w:left="1008" w:hanging="1008"/>
        <w:outlineLvl w:val="4"/>
        <w:rPr>
          <w:rFonts w:eastAsia="Times New Roman" w:cstheme="minorHAnsi"/>
          <w:bCs/>
          <w:iCs/>
          <w:noProof w:val="0"/>
          <w:sz w:val="24"/>
          <w:szCs w:val="24"/>
          <w:u w:val="single"/>
          <w:lang w:eastAsia="fi-FI"/>
        </w:rPr>
      </w:pPr>
      <w:r w:rsidRPr="00C30FA0">
        <w:rPr>
          <w:rFonts w:eastAsia="Times New Roman" w:cstheme="minorHAnsi"/>
          <w:bCs/>
          <w:iCs/>
          <w:noProof w:val="0"/>
          <w:sz w:val="24"/>
          <w:szCs w:val="24"/>
          <w:u w:val="single"/>
          <w:lang w:eastAsia="fi-FI"/>
        </w:rPr>
        <w:t>Sažeci Konačnih izvješća</w:t>
      </w:r>
    </w:p>
    <w:p w14:paraId="61A75764" w14:textId="25D7B936" w:rsidR="00C30FA0" w:rsidRPr="003618C3" w:rsidRDefault="00C30FA0" w:rsidP="005C2940">
      <w:pPr>
        <w:pStyle w:val="Odlomakpopisa"/>
        <w:numPr>
          <w:ilvl w:val="0"/>
          <w:numId w:val="26"/>
        </w:numPr>
        <w:autoSpaceDE w:val="0"/>
        <w:autoSpaceDN w:val="0"/>
        <w:adjustRightInd w:val="0"/>
        <w:spacing w:before="240" w:after="240" w:line="240" w:lineRule="auto"/>
        <w:outlineLvl w:val="4"/>
        <w:rPr>
          <w:bCs/>
          <w:szCs w:val="24"/>
        </w:rPr>
      </w:pPr>
      <w:r w:rsidRPr="003618C3">
        <w:rPr>
          <w:bCs/>
          <w:szCs w:val="24"/>
        </w:rPr>
        <w:t xml:space="preserve">Željeznička nesreća u kolodvoru Čakovec, 20.03.2020., </w:t>
      </w:r>
      <w:r w:rsidRPr="003618C3">
        <w:t xml:space="preserve">iskliznuće putničkog vlaka broj 3300 na </w:t>
      </w:r>
      <w:proofErr w:type="spellStart"/>
      <w:r w:rsidRPr="003618C3">
        <w:t>iskliznici</w:t>
      </w:r>
      <w:proofErr w:type="spellEnd"/>
      <w:r w:rsidRPr="003618C3">
        <w:t xml:space="preserve"> broj I-3 </w:t>
      </w:r>
    </w:p>
    <w:p w14:paraId="3ABFA02F" w14:textId="5B829ADA" w:rsidR="00C30FA0" w:rsidRPr="00C41D63" w:rsidRDefault="00C30FA0" w:rsidP="00C30FA0">
      <w:pPr>
        <w:spacing w:after="0" w:line="276" w:lineRule="auto"/>
        <w:jc w:val="both"/>
      </w:pPr>
      <w:r w:rsidRPr="00C41D63">
        <w:t>Dana 20. ožujka 2020. godine u 07:08 sati u kolodvoru Čakovec, na pruzi oznake M501 prilikom polaska putničkog vlaka broj 3300 s 1. kolosijeka došlo je do iskliznuća istog u KM 060+983 na iskliznici oznake I-3 na početku 21. (slijepog) kolosijeka iza skretnice br. 18. Vlak je prometovao na relaciji Varaždin-Kotoriba. U navedenoj nesreći iskliznula je prikolica DMG 4 121 028, dio putničke garniture 7 121 028, s drugom osovinom prvog okretnog postolja na iskliznici oznake I-3 na 21. (slijepom) kolosijeku, te se vlak zaustavio 22 metra od iskliznice oznake I-3.  U trenutku nesreće u vlaku se nalazilo 5 putnika.</w:t>
      </w:r>
    </w:p>
    <w:p w14:paraId="6471061C" w14:textId="77777777" w:rsidR="00C30FA0" w:rsidRPr="00C41D63" w:rsidRDefault="00C30FA0" w:rsidP="00C30FA0">
      <w:pPr>
        <w:spacing w:after="0" w:line="276" w:lineRule="auto"/>
        <w:jc w:val="both"/>
        <w:rPr>
          <w:rFonts w:ascii="Calibri" w:eastAsia="Times New Roman" w:hAnsi="Calibri" w:cs="Calibri"/>
          <w:noProof w:val="0"/>
          <w:lang w:eastAsia="fi-FI"/>
        </w:rPr>
      </w:pPr>
    </w:p>
    <w:p w14:paraId="5F04549C" w14:textId="48D7DFDC" w:rsidR="00C30FA0" w:rsidRDefault="00C30FA0" w:rsidP="00C41D63">
      <w:pPr>
        <w:spacing w:after="240" w:line="276" w:lineRule="auto"/>
        <w:contextualSpacing/>
        <w:jc w:val="both"/>
        <w:rPr>
          <w:rFonts w:ascii="Calibri" w:eastAsia="Calibri" w:hAnsi="Calibri" w:cs="Times New Roman"/>
          <w:noProof w:val="0"/>
        </w:rPr>
      </w:pPr>
      <w:r w:rsidRPr="00C41D63">
        <w:rPr>
          <w:rFonts w:ascii="Calibri" w:eastAsia="Calibri" w:hAnsi="Calibri" w:cs="Times New Roman"/>
          <w:noProof w:val="0"/>
        </w:rPr>
        <w:t xml:space="preserve">Izravni uzrok predmetne nesreće je iskliznuće prikolice DMG 4 121 028, dio putničke garniture 7 121 028, </w:t>
      </w:r>
      <w:r w:rsidR="00055000" w:rsidRPr="00C41D63">
        <w:rPr>
          <w:rFonts w:ascii="Calibri" w:eastAsia="Calibri" w:hAnsi="Calibri" w:cs="Times New Roman"/>
          <w:noProof w:val="0"/>
        </w:rPr>
        <w:t>s</w:t>
      </w:r>
      <w:r w:rsidRPr="00C41D63">
        <w:rPr>
          <w:rFonts w:ascii="Calibri" w:eastAsia="Calibri" w:hAnsi="Calibri" w:cs="Times New Roman"/>
          <w:noProof w:val="0"/>
        </w:rPr>
        <w:t xml:space="preserve"> drugom osovinom prvog okretnog postolja na </w:t>
      </w:r>
      <w:proofErr w:type="spellStart"/>
      <w:r w:rsidRPr="00C41D63">
        <w:rPr>
          <w:rFonts w:ascii="Calibri" w:eastAsia="Calibri" w:hAnsi="Calibri" w:cs="Times New Roman"/>
          <w:noProof w:val="0"/>
        </w:rPr>
        <w:t>iskliznici</w:t>
      </w:r>
      <w:proofErr w:type="spellEnd"/>
      <w:r w:rsidRPr="00C41D63">
        <w:rPr>
          <w:rFonts w:ascii="Calibri" w:eastAsia="Calibri" w:hAnsi="Calibri" w:cs="Times New Roman"/>
          <w:noProof w:val="0"/>
        </w:rPr>
        <w:t xml:space="preserve"> oznake I-3 na 21. (slijepom) kolosijeku.</w:t>
      </w:r>
    </w:p>
    <w:p w14:paraId="1CB3DA15" w14:textId="77777777" w:rsidR="003618C3" w:rsidRPr="00C41D63" w:rsidRDefault="003618C3" w:rsidP="00C41D63">
      <w:pPr>
        <w:spacing w:after="240" w:line="276" w:lineRule="auto"/>
        <w:contextualSpacing/>
        <w:jc w:val="both"/>
        <w:rPr>
          <w:rFonts w:ascii="Calibri" w:eastAsia="Calibri" w:hAnsi="Calibri" w:cs="Times New Roman"/>
          <w:noProof w:val="0"/>
        </w:rPr>
      </w:pPr>
    </w:p>
    <w:p w14:paraId="51DC276A" w14:textId="77777777" w:rsidR="00C30FA0" w:rsidRPr="00C41D63" w:rsidRDefault="00C30FA0" w:rsidP="00C41D63">
      <w:pPr>
        <w:spacing w:after="120" w:line="276" w:lineRule="auto"/>
        <w:jc w:val="both"/>
        <w:rPr>
          <w:rFonts w:ascii="Calibri" w:eastAsia="Times New Roman" w:hAnsi="Calibri" w:cs="Calibri"/>
          <w:noProof w:val="0"/>
          <w:lang w:eastAsia="fi-FI"/>
        </w:rPr>
      </w:pPr>
      <w:r w:rsidRPr="00C41D63">
        <w:rPr>
          <w:rFonts w:ascii="Calibri" w:eastAsia="Times New Roman" w:hAnsi="Calibri" w:cs="Calibri"/>
          <w:noProof w:val="0"/>
          <w:lang w:eastAsia="fi-FI"/>
        </w:rPr>
        <w:t xml:space="preserve">Čimbenici koji su pridonijeli ovoj nesreći: </w:t>
      </w:r>
    </w:p>
    <w:p w14:paraId="05E0EDA5" w14:textId="78989936" w:rsidR="00C30FA0" w:rsidRPr="00C41D63" w:rsidRDefault="00C30FA0" w:rsidP="005C2940">
      <w:pPr>
        <w:pStyle w:val="Odlomakpopisa"/>
        <w:numPr>
          <w:ilvl w:val="0"/>
          <w:numId w:val="23"/>
        </w:numPr>
        <w:spacing w:after="0"/>
        <w:jc w:val="both"/>
      </w:pPr>
      <w:r w:rsidRPr="00C41D63">
        <w:t>nepridržavanje propisanih radnih procesa službujućeg unutarnjeg prometnika vlakova</w:t>
      </w:r>
    </w:p>
    <w:p w14:paraId="21098825" w14:textId="15247FC5" w:rsidR="00C30FA0" w:rsidRPr="00C41D63" w:rsidRDefault="00C30FA0" w:rsidP="005C2940">
      <w:pPr>
        <w:pStyle w:val="Odlomakpopisa"/>
        <w:numPr>
          <w:ilvl w:val="0"/>
          <w:numId w:val="23"/>
        </w:numPr>
        <w:spacing w:after="0"/>
        <w:jc w:val="both"/>
      </w:pPr>
      <w:r w:rsidRPr="00C41D63">
        <w:t>nepridržavanje propisanih radnih procesa službujućeg  vanjskog  prometnika</w:t>
      </w:r>
    </w:p>
    <w:p w14:paraId="05B8A593" w14:textId="79C6CDED" w:rsidR="00C30FA0" w:rsidRPr="00C41D63" w:rsidRDefault="00C30FA0" w:rsidP="005C2940">
      <w:pPr>
        <w:pStyle w:val="Odlomakpopisa"/>
        <w:numPr>
          <w:ilvl w:val="0"/>
          <w:numId w:val="23"/>
        </w:numPr>
        <w:spacing w:after="0"/>
        <w:jc w:val="both"/>
      </w:pPr>
      <w:r w:rsidRPr="00C41D63">
        <w:t>nepridržavanje propisanih radnih procesa službujućeg skretničara bloka II</w:t>
      </w:r>
    </w:p>
    <w:p w14:paraId="17B49960" w14:textId="1E8742F8" w:rsidR="00C30FA0" w:rsidRPr="00C41D63" w:rsidRDefault="00C30FA0" w:rsidP="005C2940">
      <w:pPr>
        <w:pStyle w:val="Odlomakpopisa"/>
        <w:numPr>
          <w:ilvl w:val="0"/>
          <w:numId w:val="23"/>
        </w:numPr>
        <w:spacing w:after="0"/>
        <w:jc w:val="both"/>
      </w:pPr>
      <w:r w:rsidRPr="00C41D63">
        <w:t>nepridržavanje propisanih radnih procesa od strane uključenog strojovođe.</w:t>
      </w:r>
    </w:p>
    <w:p w14:paraId="066CA85C" w14:textId="77777777" w:rsidR="00C30FA0" w:rsidRPr="00C41D63" w:rsidRDefault="00C30FA0" w:rsidP="00C30FA0">
      <w:pPr>
        <w:spacing w:after="0" w:line="276" w:lineRule="auto"/>
        <w:ind w:left="765"/>
        <w:contextualSpacing/>
        <w:jc w:val="both"/>
        <w:rPr>
          <w:rFonts w:ascii="Calibri" w:eastAsia="Times New Roman" w:hAnsi="Calibri" w:cs="Calibri"/>
          <w:noProof w:val="0"/>
          <w:lang w:eastAsia="fi-FI"/>
        </w:rPr>
      </w:pPr>
    </w:p>
    <w:p w14:paraId="1183728B" w14:textId="7C0E785E" w:rsidR="00C30FA0" w:rsidRPr="00C41D63" w:rsidRDefault="00C30FA0" w:rsidP="00C41D63">
      <w:pPr>
        <w:spacing w:after="120" w:line="276" w:lineRule="auto"/>
        <w:jc w:val="both"/>
        <w:rPr>
          <w:rFonts w:ascii="Calibri" w:eastAsia="Times New Roman" w:hAnsi="Calibri" w:cs="Calibri"/>
          <w:noProof w:val="0"/>
          <w:lang w:eastAsia="fi-FI"/>
        </w:rPr>
      </w:pPr>
      <w:r w:rsidRPr="00C41D63">
        <w:rPr>
          <w:rFonts w:ascii="Calibri" w:eastAsia="Times New Roman" w:hAnsi="Calibri" w:cs="Calibri"/>
          <w:noProof w:val="0"/>
          <w:lang w:eastAsia="fi-FI"/>
        </w:rPr>
        <w:t>Organizacijski čimbenici:</w:t>
      </w:r>
    </w:p>
    <w:p w14:paraId="7ACDFCE8" w14:textId="15D4A095" w:rsidR="00C30FA0" w:rsidRPr="00C41D63" w:rsidRDefault="00C30FA0" w:rsidP="005C2940">
      <w:pPr>
        <w:pStyle w:val="Odlomakpopisa"/>
        <w:numPr>
          <w:ilvl w:val="0"/>
          <w:numId w:val="23"/>
        </w:numPr>
        <w:spacing w:after="0"/>
        <w:jc w:val="both"/>
      </w:pPr>
      <w:r w:rsidRPr="00C41D63">
        <w:lastRenderedPageBreak/>
        <w:t>polazak uključenog vlaka s kolosijeka koji nije propisan sukladno Poslovnim redom kolodvora</w:t>
      </w:r>
    </w:p>
    <w:p w14:paraId="4B6C5C3F" w14:textId="2D5DC919" w:rsidR="00C30FA0" w:rsidRPr="00C41D63" w:rsidRDefault="00C30FA0" w:rsidP="005C2940">
      <w:pPr>
        <w:pStyle w:val="Odlomakpopisa"/>
        <w:numPr>
          <w:ilvl w:val="0"/>
          <w:numId w:val="23"/>
        </w:numPr>
        <w:spacing w:after="0"/>
        <w:jc w:val="both"/>
      </w:pPr>
      <w:r w:rsidRPr="00C41D63">
        <w:t>razmjena informacija između unutarnjeg prometnika vlakova i vanjskog prometnika vlakova</w:t>
      </w:r>
    </w:p>
    <w:p w14:paraId="171BC26B" w14:textId="2FD1D968" w:rsidR="00C30FA0" w:rsidRPr="00C41D63" w:rsidRDefault="00C30FA0" w:rsidP="005C2940">
      <w:pPr>
        <w:pStyle w:val="Odlomakpopisa"/>
        <w:numPr>
          <w:ilvl w:val="0"/>
          <w:numId w:val="23"/>
        </w:numPr>
        <w:spacing w:after="0"/>
        <w:jc w:val="both"/>
      </w:pPr>
      <w:r w:rsidRPr="00C41D63">
        <w:t>razmjena informacija između unutarnjeg prometnika vlakova i skretničara bloka II.</w:t>
      </w:r>
    </w:p>
    <w:p w14:paraId="1EFE3B12" w14:textId="77777777" w:rsidR="00C30FA0" w:rsidRPr="00C41D63" w:rsidRDefault="00C30FA0" w:rsidP="00C30FA0">
      <w:pPr>
        <w:spacing w:after="0" w:line="276" w:lineRule="auto"/>
        <w:ind w:left="765"/>
        <w:contextualSpacing/>
        <w:jc w:val="both"/>
        <w:rPr>
          <w:rFonts w:ascii="Calibri" w:eastAsia="Times New Roman" w:hAnsi="Calibri" w:cs="Calibri"/>
          <w:noProof w:val="0"/>
          <w:lang w:eastAsia="fi-FI"/>
        </w:rPr>
      </w:pPr>
    </w:p>
    <w:p w14:paraId="1A2CDDDC" w14:textId="01F8A20C" w:rsidR="00C30FA0" w:rsidRPr="00C41D63" w:rsidRDefault="00C30FA0" w:rsidP="00C30FA0">
      <w:pPr>
        <w:spacing w:after="0" w:line="276" w:lineRule="auto"/>
        <w:jc w:val="both"/>
        <w:rPr>
          <w:strike/>
        </w:rPr>
      </w:pPr>
      <w:r w:rsidRPr="00C41D63">
        <w:t>Agencija je izdala sigurnosnu preporuku Agenciji za sigurnost željezničkog prometa.</w:t>
      </w:r>
    </w:p>
    <w:p w14:paraId="4647FCDD" w14:textId="77777777" w:rsidR="00C30FA0" w:rsidRPr="00C41D63" w:rsidRDefault="00C30FA0" w:rsidP="00C30FA0">
      <w:pPr>
        <w:spacing w:after="0" w:line="276" w:lineRule="auto"/>
        <w:jc w:val="both"/>
        <w:rPr>
          <w:rFonts w:ascii="Calibri" w:eastAsia="Times New Roman" w:hAnsi="Calibri" w:cs="Calibri"/>
          <w:noProof w:val="0"/>
          <w:lang w:eastAsia="fi-FI"/>
        </w:rPr>
      </w:pPr>
    </w:p>
    <w:p w14:paraId="52BC901D" w14:textId="77777777" w:rsidR="00C30FA0" w:rsidRPr="00C41D63" w:rsidRDefault="00C30FA0" w:rsidP="00C30FA0">
      <w:pPr>
        <w:spacing w:after="0" w:line="276" w:lineRule="auto"/>
        <w:jc w:val="both"/>
        <w:rPr>
          <w:rFonts w:ascii="Calibri" w:eastAsia="Times New Roman" w:hAnsi="Calibri" w:cs="Calibri"/>
          <w:noProof w:val="0"/>
          <w:lang w:eastAsia="fi-FI"/>
        </w:rPr>
      </w:pPr>
    </w:p>
    <w:p w14:paraId="26F17C9B" w14:textId="3AC22555" w:rsidR="00C30FA0" w:rsidRPr="00C41D63" w:rsidRDefault="00C30FA0" w:rsidP="005C2940">
      <w:pPr>
        <w:numPr>
          <w:ilvl w:val="0"/>
          <w:numId w:val="26"/>
        </w:numPr>
        <w:tabs>
          <w:tab w:val="left" w:pos="1440"/>
        </w:tabs>
        <w:spacing w:after="200" w:line="276" w:lineRule="auto"/>
        <w:contextualSpacing/>
        <w:jc w:val="both"/>
        <w:outlineLvl w:val="3"/>
        <w:rPr>
          <w:rFonts w:ascii="Calibri" w:eastAsia="Calibri" w:hAnsi="Calibri" w:cs="Times New Roman"/>
          <w:bCs/>
          <w:noProof w:val="0"/>
          <w:szCs w:val="24"/>
        </w:rPr>
      </w:pPr>
      <w:r w:rsidRPr="00C41D63">
        <w:rPr>
          <w:rFonts w:ascii="Calibri" w:eastAsia="Calibri" w:hAnsi="Calibri" w:cs="Times New Roman"/>
          <w:bCs/>
          <w:noProof w:val="0"/>
          <w:szCs w:val="24"/>
        </w:rPr>
        <w:t xml:space="preserve">Željeznički incident u kolodvoru </w:t>
      </w:r>
      <w:proofErr w:type="spellStart"/>
      <w:r w:rsidRPr="00C41D63">
        <w:rPr>
          <w:rFonts w:ascii="Calibri" w:eastAsia="Calibri" w:hAnsi="Calibri" w:cs="Times New Roman"/>
          <w:bCs/>
          <w:noProof w:val="0"/>
          <w:szCs w:val="24"/>
        </w:rPr>
        <w:t>Prečec</w:t>
      </w:r>
      <w:proofErr w:type="spellEnd"/>
      <w:r w:rsidRPr="00C41D63">
        <w:rPr>
          <w:rFonts w:ascii="Calibri" w:eastAsia="Calibri" w:hAnsi="Calibri" w:cs="Times New Roman"/>
          <w:bCs/>
          <w:noProof w:val="0"/>
          <w:szCs w:val="24"/>
        </w:rPr>
        <w:t>, 19.</w:t>
      </w:r>
      <w:r w:rsidR="00C41D63">
        <w:rPr>
          <w:rFonts w:ascii="Calibri" w:eastAsia="Calibri" w:hAnsi="Calibri" w:cs="Times New Roman"/>
          <w:bCs/>
          <w:noProof w:val="0"/>
          <w:szCs w:val="24"/>
        </w:rPr>
        <w:t xml:space="preserve"> </w:t>
      </w:r>
      <w:r w:rsidRPr="00C41D63">
        <w:rPr>
          <w:rFonts w:ascii="Calibri" w:eastAsia="Calibri" w:hAnsi="Calibri" w:cs="Times New Roman"/>
          <w:bCs/>
          <w:noProof w:val="0"/>
          <w:szCs w:val="24"/>
        </w:rPr>
        <w:t>10.</w:t>
      </w:r>
      <w:r w:rsidR="00C41D63">
        <w:rPr>
          <w:rFonts w:ascii="Calibri" w:eastAsia="Calibri" w:hAnsi="Calibri" w:cs="Times New Roman"/>
          <w:bCs/>
          <w:noProof w:val="0"/>
          <w:szCs w:val="24"/>
        </w:rPr>
        <w:t xml:space="preserve"> </w:t>
      </w:r>
      <w:r w:rsidRPr="00C41D63">
        <w:rPr>
          <w:rFonts w:ascii="Calibri" w:eastAsia="Calibri" w:hAnsi="Calibri" w:cs="Times New Roman"/>
          <w:bCs/>
          <w:noProof w:val="0"/>
          <w:szCs w:val="24"/>
        </w:rPr>
        <w:t>2019., lom kotača na lokomotivi serije 1141 u sastavu teretnog vlaka broj 42811</w:t>
      </w:r>
    </w:p>
    <w:p w14:paraId="19461882" w14:textId="77777777" w:rsidR="00C30FA0" w:rsidRPr="00C41D63" w:rsidRDefault="00C30FA0" w:rsidP="00C30FA0">
      <w:pPr>
        <w:tabs>
          <w:tab w:val="left" w:pos="1440"/>
        </w:tabs>
        <w:spacing w:after="200" w:line="276" w:lineRule="auto"/>
        <w:contextualSpacing/>
        <w:jc w:val="both"/>
        <w:outlineLvl w:val="3"/>
        <w:rPr>
          <w:rFonts w:ascii="Calibri" w:eastAsia="Calibri" w:hAnsi="Calibri" w:cs="Times New Roman"/>
          <w:bCs/>
          <w:noProof w:val="0"/>
          <w:szCs w:val="24"/>
        </w:rPr>
      </w:pPr>
    </w:p>
    <w:p w14:paraId="3126F0AB" w14:textId="05E30321" w:rsidR="00C30FA0" w:rsidRDefault="00C30FA0" w:rsidP="003618C3">
      <w:pPr>
        <w:spacing w:after="0"/>
        <w:jc w:val="both"/>
      </w:pPr>
      <w:r w:rsidRPr="00C30FA0">
        <w:t>Dana 19. listopada 2019. godine u 01:35 sati na pruzi oznake M103 teretni vlak broj 42811 imao je postavljen prolaz po prvom kolosijeku kolodvora Prečec. Neposredno prije ulaznog signala kolodvora Prečec strojovođa teretnog vlaka 42811 čuo je nepoznato lupanje ispod okretnog postolja. Uslijed istog zaustavlja vlak ispred prometnog ureda, te radi pregled lokomotive i utvrđuje puknuće desnog monoblok kotača prve osovine upravljačnice „A“. Nakon ustanovljenja loma kotača strojovođa lokomotive proglašava kvar lokomotive. U incidentu nitko nije stradao niti je ozlijeđen.</w:t>
      </w:r>
    </w:p>
    <w:p w14:paraId="70FBCAFF" w14:textId="77777777" w:rsidR="003618C3" w:rsidRPr="00C30FA0" w:rsidRDefault="003618C3" w:rsidP="003618C3">
      <w:pPr>
        <w:spacing w:after="0"/>
        <w:jc w:val="both"/>
      </w:pPr>
    </w:p>
    <w:p w14:paraId="3DEBA7DD" w14:textId="77777777" w:rsidR="00C30FA0" w:rsidRPr="00C30FA0" w:rsidRDefault="00C30FA0" w:rsidP="00C41D63">
      <w:pPr>
        <w:spacing w:after="120"/>
        <w:jc w:val="both"/>
      </w:pPr>
      <w:r w:rsidRPr="00C30FA0">
        <w:t xml:space="preserve">Izravni uzrok </w:t>
      </w:r>
      <w:r w:rsidRPr="00C30FA0">
        <w:rPr>
          <w:rFonts w:ascii="Calibri" w:eastAsia="Times New Roman" w:hAnsi="Calibri" w:cs="Calibri"/>
          <w:noProof w:val="0"/>
          <w:lang w:eastAsia="fi-FI"/>
        </w:rPr>
        <w:t>incidenta je</w:t>
      </w:r>
      <w:r w:rsidRPr="00C30FA0">
        <w:t xml:space="preserve">: </w:t>
      </w:r>
    </w:p>
    <w:p w14:paraId="149397AA" w14:textId="4825EF0C" w:rsidR="00C30FA0" w:rsidRDefault="003618C3" w:rsidP="005C2940">
      <w:pPr>
        <w:pStyle w:val="Odlomakpopisa"/>
        <w:numPr>
          <w:ilvl w:val="0"/>
          <w:numId w:val="24"/>
        </w:numPr>
        <w:spacing w:after="0" w:line="240" w:lineRule="auto"/>
        <w:ind w:left="714" w:hanging="357"/>
        <w:jc w:val="both"/>
      </w:pPr>
      <w:r w:rsidRPr="00C41D63">
        <w:t>T</w:t>
      </w:r>
      <w:r w:rsidR="00C30FA0" w:rsidRPr="00C41D63">
        <w:t>oplinske promjene materijala vijenca kotača koje su inicirale pojavu pukotina na površini kotrljanja kotača.</w:t>
      </w:r>
    </w:p>
    <w:p w14:paraId="4115BDD5" w14:textId="77777777" w:rsidR="003618C3" w:rsidRPr="00C41D63" w:rsidRDefault="003618C3" w:rsidP="003618C3">
      <w:pPr>
        <w:spacing w:after="0" w:line="240" w:lineRule="auto"/>
        <w:jc w:val="both"/>
      </w:pPr>
    </w:p>
    <w:p w14:paraId="7D2E0815" w14:textId="77777777" w:rsidR="00C30FA0" w:rsidRPr="00C30FA0" w:rsidRDefault="00C30FA0" w:rsidP="00C41D63">
      <w:pPr>
        <w:spacing w:after="120" w:line="240" w:lineRule="auto"/>
        <w:jc w:val="both"/>
      </w:pPr>
      <w:r w:rsidRPr="00C30FA0">
        <w:t>Čimbenici koji su pridonijeli ovom incidentu:</w:t>
      </w:r>
    </w:p>
    <w:p w14:paraId="69F8F7BA" w14:textId="0A21A6E5" w:rsidR="00C30FA0" w:rsidRPr="00C30FA0" w:rsidRDefault="00C30FA0" w:rsidP="005C2940">
      <w:pPr>
        <w:pStyle w:val="Odlomakpopisa"/>
        <w:numPr>
          <w:ilvl w:val="0"/>
          <w:numId w:val="25"/>
        </w:numPr>
        <w:jc w:val="both"/>
      </w:pPr>
      <w:r w:rsidRPr="00C30FA0">
        <w:t>toplinske promjene uzrokovane su kočenjem lokomotive</w:t>
      </w:r>
    </w:p>
    <w:p w14:paraId="0F447C35" w14:textId="4FCEA808" w:rsidR="00C30FA0" w:rsidRPr="00C30FA0" w:rsidRDefault="00C30FA0" w:rsidP="005C2940">
      <w:pPr>
        <w:pStyle w:val="Odlomakpopisa"/>
        <w:numPr>
          <w:ilvl w:val="0"/>
          <w:numId w:val="25"/>
        </w:numPr>
        <w:jc w:val="both"/>
      </w:pPr>
      <w:r w:rsidRPr="00C41D63">
        <w:rPr>
          <w:noProof/>
        </w:rPr>
        <w:t xml:space="preserve">lokomotive serije 1141, podserije 000, opremljene su mehanizmom kočenja koji kinetičku </w:t>
      </w:r>
      <w:r w:rsidRPr="00C30FA0">
        <w:t>energiju lokomotive tijekom kočenja na obodu kotača pretvara u toplinsko energiju</w:t>
      </w:r>
    </w:p>
    <w:p w14:paraId="515DA45E" w14:textId="569AB5AB" w:rsidR="00C30FA0" w:rsidRDefault="00C30FA0" w:rsidP="005C2940">
      <w:pPr>
        <w:pStyle w:val="Odlomakpopisa"/>
        <w:numPr>
          <w:ilvl w:val="0"/>
          <w:numId w:val="25"/>
        </w:numPr>
        <w:spacing w:after="0"/>
        <w:ind w:left="714" w:hanging="357"/>
        <w:jc w:val="both"/>
        <w:rPr>
          <w:noProof/>
        </w:rPr>
      </w:pPr>
      <w:r w:rsidRPr="00C41D63">
        <w:rPr>
          <w:noProof/>
        </w:rPr>
        <w:t>lokomotive serije 1141, podserije 000,  nisu opremljene kočnicom za elektrodinamičko kočenje</w:t>
      </w:r>
      <w:r w:rsidR="00C41D63">
        <w:rPr>
          <w:noProof/>
        </w:rPr>
        <w:t>.</w:t>
      </w:r>
    </w:p>
    <w:p w14:paraId="0838508B" w14:textId="77777777" w:rsidR="003618C3" w:rsidRPr="00C41D63" w:rsidRDefault="003618C3" w:rsidP="003618C3">
      <w:pPr>
        <w:spacing w:after="0"/>
        <w:jc w:val="both"/>
      </w:pPr>
    </w:p>
    <w:p w14:paraId="6A291DBD" w14:textId="6286D045" w:rsidR="00C41D63" w:rsidRPr="00C41D63" w:rsidRDefault="00C30FA0" w:rsidP="00C41D63">
      <w:pPr>
        <w:spacing w:after="120"/>
        <w:jc w:val="both"/>
      </w:pPr>
      <w:r w:rsidRPr="00C41D63">
        <w:t>Organizacijski čimbenici:</w:t>
      </w:r>
    </w:p>
    <w:p w14:paraId="6D0515CB" w14:textId="5C8ECA6D" w:rsidR="00C30FA0" w:rsidRDefault="00C30FA0" w:rsidP="005C2940">
      <w:pPr>
        <w:pStyle w:val="Odlomakpopisa"/>
        <w:numPr>
          <w:ilvl w:val="0"/>
          <w:numId w:val="25"/>
        </w:numPr>
        <w:spacing w:after="0"/>
        <w:ind w:left="714" w:hanging="357"/>
        <w:jc w:val="both"/>
        <w:rPr>
          <w:noProof/>
        </w:rPr>
      </w:pPr>
      <w:r w:rsidRPr="00C41D63">
        <w:rPr>
          <w:noProof/>
        </w:rPr>
        <w:t>upotreba vučnih vozila serije 1141, podserije 000 koja zbog svojih tehničkih karakteristika (sustav kočenja) nisu u potpunosti adekvatna za prometovanje Riječkim područjem.</w:t>
      </w:r>
    </w:p>
    <w:p w14:paraId="6CF89C39" w14:textId="77777777" w:rsidR="003618C3" w:rsidRPr="00C41D63" w:rsidRDefault="003618C3" w:rsidP="003618C3">
      <w:pPr>
        <w:spacing w:after="0"/>
        <w:jc w:val="both"/>
      </w:pPr>
    </w:p>
    <w:p w14:paraId="6F12C6B6" w14:textId="54AF9896" w:rsidR="00C30FA0" w:rsidRPr="00C30FA0" w:rsidRDefault="00C30FA0" w:rsidP="00C30FA0">
      <w:pPr>
        <w:spacing w:after="0" w:line="276" w:lineRule="auto"/>
        <w:jc w:val="both"/>
        <w:rPr>
          <w:strike/>
        </w:rPr>
      </w:pPr>
      <w:bookmarkStart w:id="118" w:name="_Hlk62208537"/>
      <w:r w:rsidRPr="00C30FA0">
        <w:t>Agencija je izdala sigurnosnu preporuku Agenciji za sigurnost željezničkog prometa.</w:t>
      </w:r>
    </w:p>
    <w:bookmarkEnd w:id="118"/>
    <w:p w14:paraId="3E5E20D7" w14:textId="77777777" w:rsidR="00C30FA0" w:rsidRPr="00C41D63" w:rsidRDefault="00C30FA0" w:rsidP="00C30FA0">
      <w:pPr>
        <w:spacing w:line="276" w:lineRule="auto"/>
        <w:jc w:val="both"/>
      </w:pPr>
    </w:p>
    <w:p w14:paraId="3C1EA129" w14:textId="66457D3A" w:rsidR="00C30FA0" w:rsidRPr="00C41D63" w:rsidRDefault="00C30FA0" w:rsidP="005C2940">
      <w:pPr>
        <w:numPr>
          <w:ilvl w:val="0"/>
          <w:numId w:val="26"/>
        </w:numPr>
        <w:tabs>
          <w:tab w:val="left" w:pos="1440"/>
        </w:tabs>
        <w:spacing w:after="200" w:line="276" w:lineRule="auto"/>
        <w:contextualSpacing/>
        <w:jc w:val="both"/>
        <w:outlineLvl w:val="3"/>
        <w:rPr>
          <w:rFonts w:ascii="Calibri" w:eastAsia="Calibri" w:hAnsi="Calibri" w:cs="Times New Roman"/>
          <w:bCs/>
          <w:noProof w:val="0"/>
          <w:szCs w:val="24"/>
        </w:rPr>
      </w:pPr>
      <w:r w:rsidRPr="00C41D63">
        <w:rPr>
          <w:rFonts w:ascii="Calibri" w:eastAsia="Calibri" w:hAnsi="Calibri" w:cs="Times New Roman"/>
          <w:bCs/>
          <w:noProof w:val="0"/>
        </w:rPr>
        <w:t>Ozbiljna željeznička nesreća na ŽCP Brdovec, 26.</w:t>
      </w:r>
      <w:r w:rsidR="00C41D63">
        <w:rPr>
          <w:rFonts w:ascii="Calibri" w:eastAsia="Calibri" w:hAnsi="Calibri" w:cs="Times New Roman"/>
          <w:bCs/>
          <w:noProof w:val="0"/>
        </w:rPr>
        <w:t xml:space="preserve"> </w:t>
      </w:r>
      <w:r w:rsidRPr="00C41D63">
        <w:rPr>
          <w:rFonts w:ascii="Calibri" w:eastAsia="Calibri" w:hAnsi="Calibri" w:cs="Times New Roman"/>
          <w:bCs/>
          <w:noProof w:val="0"/>
        </w:rPr>
        <w:t>04.</w:t>
      </w:r>
      <w:r w:rsidR="00C41D63">
        <w:rPr>
          <w:rFonts w:ascii="Calibri" w:eastAsia="Calibri" w:hAnsi="Calibri" w:cs="Times New Roman"/>
          <w:bCs/>
          <w:noProof w:val="0"/>
        </w:rPr>
        <w:t xml:space="preserve"> </w:t>
      </w:r>
      <w:r w:rsidRPr="00C41D63">
        <w:rPr>
          <w:rFonts w:ascii="Calibri" w:eastAsia="Calibri" w:hAnsi="Calibri" w:cs="Times New Roman"/>
          <w:bCs/>
          <w:noProof w:val="0"/>
        </w:rPr>
        <w:t xml:space="preserve">2020., podlijetanje osobnog vozila pod </w:t>
      </w:r>
      <w:proofErr w:type="spellStart"/>
      <w:r w:rsidRPr="00C41D63">
        <w:rPr>
          <w:rFonts w:ascii="Calibri" w:eastAsia="Calibri" w:hAnsi="Calibri" w:cs="Times New Roman"/>
          <w:bCs/>
          <w:noProof w:val="0"/>
        </w:rPr>
        <w:t>lokomotivski</w:t>
      </w:r>
      <w:proofErr w:type="spellEnd"/>
      <w:r w:rsidRPr="00C41D63">
        <w:rPr>
          <w:rFonts w:ascii="Calibri" w:eastAsia="Calibri" w:hAnsi="Calibri" w:cs="Times New Roman"/>
          <w:bCs/>
          <w:noProof w:val="0"/>
        </w:rPr>
        <w:t xml:space="preserve"> vlak broj 69617</w:t>
      </w:r>
    </w:p>
    <w:p w14:paraId="7E197F8D" w14:textId="77777777" w:rsidR="00C30FA0" w:rsidRPr="00C41D63" w:rsidRDefault="00C30FA0" w:rsidP="00C30FA0">
      <w:pPr>
        <w:tabs>
          <w:tab w:val="left" w:pos="1440"/>
        </w:tabs>
        <w:spacing w:after="200" w:line="276" w:lineRule="auto"/>
        <w:ind w:left="426"/>
        <w:contextualSpacing/>
        <w:jc w:val="both"/>
        <w:outlineLvl w:val="3"/>
        <w:rPr>
          <w:rFonts w:ascii="Calibri" w:eastAsia="Calibri" w:hAnsi="Calibri" w:cs="Times New Roman"/>
          <w:bCs/>
          <w:noProof w:val="0"/>
          <w:szCs w:val="24"/>
        </w:rPr>
      </w:pPr>
    </w:p>
    <w:p w14:paraId="37A5EE15" w14:textId="77777777" w:rsidR="003618C3" w:rsidRDefault="00C30FA0" w:rsidP="003618C3">
      <w:pPr>
        <w:spacing w:after="0"/>
        <w:jc w:val="both"/>
      </w:pPr>
      <w:r w:rsidRPr="00C41D63">
        <w:t xml:space="preserve">Dana 26. travnja 2020. godine u 20:20 sati, u KM 443+898 na pruzi M101 Zaprešić-Savski Marof, na ŽCP-u „Brdovec“ aktivno osiguranom (svjetlo i zvuk), dolazi do podlijetanja osobnog cestovnog vozila pod strojni vlak broj 69617. U navedenoj nesreći stradale su tri osobe u osobnom cestovnom </w:t>
      </w:r>
      <w:r w:rsidRPr="00C41D63">
        <w:lastRenderedPageBreak/>
        <w:t xml:space="preserve">vozilu od toga jedna smrtno, a dvije osobe su ozlijeđene. Zabilježena je veća materijalna šteta na osobnom cestovnom </w:t>
      </w:r>
      <w:r w:rsidRPr="003618C3">
        <w:t>vozilu, lokomotivi i infrastrukturi.</w:t>
      </w:r>
    </w:p>
    <w:p w14:paraId="147B661F" w14:textId="77777777" w:rsidR="003618C3" w:rsidRDefault="003618C3" w:rsidP="003618C3">
      <w:pPr>
        <w:spacing w:after="0"/>
        <w:jc w:val="both"/>
      </w:pPr>
    </w:p>
    <w:p w14:paraId="1D7B97FC" w14:textId="5D096F47" w:rsidR="00C30FA0" w:rsidRDefault="00C30FA0" w:rsidP="003618C3">
      <w:pPr>
        <w:spacing w:after="0"/>
        <w:jc w:val="both"/>
      </w:pPr>
      <w:r w:rsidRPr="00C30FA0">
        <w:t>Izravni uzrok predmetne nesreće je prelazak osobnog cestovnog vozila preko ŽCP-a neposredno prije nailaska strojnog vlaka broj 69617 unatoč svjetlosno-zvučnoj signalizaciji, te podlijetanje pod isti.</w:t>
      </w:r>
    </w:p>
    <w:p w14:paraId="4DFEE397" w14:textId="77777777" w:rsidR="003618C3" w:rsidRPr="00C30FA0" w:rsidRDefault="003618C3" w:rsidP="003618C3">
      <w:pPr>
        <w:spacing w:after="0"/>
        <w:jc w:val="both"/>
      </w:pPr>
    </w:p>
    <w:p w14:paraId="2982607C" w14:textId="77777777" w:rsidR="00C30FA0" w:rsidRPr="00C30FA0" w:rsidRDefault="00C30FA0" w:rsidP="00C41D63">
      <w:pPr>
        <w:spacing w:after="120"/>
        <w:jc w:val="both"/>
      </w:pPr>
      <w:r w:rsidRPr="00C30FA0">
        <w:t>Čimbenici koji su pridonijeli ovoj ozbiljnoj nesreći:</w:t>
      </w:r>
    </w:p>
    <w:p w14:paraId="09BC48E5" w14:textId="3B3516C9" w:rsidR="00C30FA0" w:rsidRPr="00C30FA0" w:rsidRDefault="00C30FA0" w:rsidP="005C2940">
      <w:pPr>
        <w:pStyle w:val="Odlomakpopisa"/>
        <w:numPr>
          <w:ilvl w:val="0"/>
          <w:numId w:val="25"/>
        </w:numPr>
        <w:jc w:val="both"/>
        <w:rPr>
          <w:noProof/>
        </w:rPr>
      </w:pPr>
      <w:r w:rsidRPr="00C30FA0">
        <w:rPr>
          <w:noProof/>
        </w:rPr>
        <w:t>smanjena vidljivost uslijed noći</w:t>
      </w:r>
    </w:p>
    <w:p w14:paraId="1745367C" w14:textId="6ED19245" w:rsidR="00C30FA0" w:rsidRPr="00C30FA0" w:rsidRDefault="00C30FA0" w:rsidP="005C2940">
      <w:pPr>
        <w:pStyle w:val="Odlomakpopisa"/>
        <w:numPr>
          <w:ilvl w:val="0"/>
          <w:numId w:val="25"/>
        </w:numPr>
        <w:jc w:val="both"/>
        <w:rPr>
          <w:noProof/>
        </w:rPr>
      </w:pPr>
      <w:r w:rsidRPr="00C30FA0">
        <w:rPr>
          <w:noProof/>
        </w:rPr>
        <w:t>smanjen intenzitet prometovanja željezničkih vozila uslijed pandemije Covid</w:t>
      </w:r>
    </w:p>
    <w:p w14:paraId="5547FCDA" w14:textId="0F958B10" w:rsidR="00C30FA0" w:rsidRPr="00C30FA0" w:rsidRDefault="00C30FA0" w:rsidP="005C2940">
      <w:pPr>
        <w:pStyle w:val="Odlomakpopisa"/>
        <w:numPr>
          <w:ilvl w:val="0"/>
          <w:numId w:val="25"/>
        </w:numPr>
        <w:jc w:val="both"/>
        <w:rPr>
          <w:noProof/>
        </w:rPr>
      </w:pPr>
      <w:r w:rsidRPr="00C30FA0">
        <w:rPr>
          <w:noProof/>
        </w:rPr>
        <w:t>ne zaustavljenje vozača osobnog vozila prije ŽCP-a</w:t>
      </w:r>
    </w:p>
    <w:p w14:paraId="45BC0DD0" w14:textId="30A63DC7" w:rsidR="00C30FA0" w:rsidRDefault="00C30FA0" w:rsidP="005C2940">
      <w:pPr>
        <w:pStyle w:val="Odlomakpopisa"/>
        <w:numPr>
          <w:ilvl w:val="0"/>
          <w:numId w:val="25"/>
        </w:numPr>
        <w:spacing w:after="0"/>
        <w:ind w:left="714" w:hanging="357"/>
        <w:jc w:val="both"/>
        <w:rPr>
          <w:noProof/>
        </w:rPr>
      </w:pPr>
      <w:r w:rsidRPr="00C30FA0">
        <w:rPr>
          <w:noProof/>
        </w:rPr>
        <w:t>situacijska svjesnost vozačice osobnog vozila da se približava ŽCP-u.</w:t>
      </w:r>
    </w:p>
    <w:p w14:paraId="749CBB5B" w14:textId="77777777" w:rsidR="003618C3" w:rsidRPr="00C30FA0" w:rsidRDefault="003618C3" w:rsidP="003618C3">
      <w:pPr>
        <w:spacing w:after="0"/>
        <w:jc w:val="both"/>
      </w:pPr>
    </w:p>
    <w:p w14:paraId="5A6ABD80" w14:textId="77777777" w:rsidR="00C30FA0" w:rsidRPr="00C30FA0" w:rsidRDefault="00C30FA0" w:rsidP="00C41D63">
      <w:pPr>
        <w:jc w:val="both"/>
      </w:pPr>
      <w:r w:rsidRPr="00C30FA0">
        <w:t>Organizacijski čimbenici:</w:t>
      </w:r>
    </w:p>
    <w:p w14:paraId="4BF4C8A4" w14:textId="23DFB9EF" w:rsidR="00C30FA0" w:rsidRDefault="00C30FA0" w:rsidP="005C2940">
      <w:pPr>
        <w:pStyle w:val="Odlomakpopisa"/>
        <w:numPr>
          <w:ilvl w:val="0"/>
          <w:numId w:val="25"/>
        </w:numPr>
        <w:spacing w:after="0"/>
        <w:ind w:left="714" w:hanging="357"/>
        <w:jc w:val="both"/>
        <w:rPr>
          <w:noProof/>
        </w:rPr>
      </w:pPr>
      <w:r w:rsidRPr="00C41D63">
        <w:rPr>
          <w:noProof/>
        </w:rPr>
        <w:t>nisu ustanovljeni nikakvi propusti.</w:t>
      </w:r>
    </w:p>
    <w:p w14:paraId="58ECD552" w14:textId="77777777" w:rsidR="003618C3" w:rsidRPr="003618C3" w:rsidRDefault="003618C3" w:rsidP="003618C3">
      <w:pPr>
        <w:spacing w:after="0"/>
        <w:jc w:val="both"/>
      </w:pPr>
    </w:p>
    <w:p w14:paraId="1A54A92E" w14:textId="5920AB14" w:rsidR="00C30FA0" w:rsidRPr="003618C3" w:rsidRDefault="00C30FA0" w:rsidP="00C30FA0">
      <w:pPr>
        <w:spacing w:after="0" w:line="276" w:lineRule="auto"/>
        <w:jc w:val="both"/>
      </w:pPr>
      <w:bookmarkStart w:id="119" w:name="_Hlk62208550"/>
      <w:r w:rsidRPr="003618C3">
        <w:t>Agencija nema sigurnosnih preporuka vezanih uz ovu nesreću.</w:t>
      </w:r>
    </w:p>
    <w:bookmarkEnd w:id="119"/>
    <w:p w14:paraId="3CEB195C" w14:textId="28BF2233" w:rsidR="00C30FA0" w:rsidRDefault="00C30FA0" w:rsidP="00312CF4">
      <w:pPr>
        <w:spacing w:after="0" w:line="240" w:lineRule="auto"/>
        <w:jc w:val="both"/>
      </w:pPr>
    </w:p>
    <w:p w14:paraId="478FD9CA" w14:textId="77777777" w:rsidR="00312CF4" w:rsidRPr="003618C3" w:rsidRDefault="00312CF4" w:rsidP="00312CF4">
      <w:pPr>
        <w:spacing w:after="0" w:line="240" w:lineRule="auto"/>
        <w:jc w:val="both"/>
      </w:pPr>
    </w:p>
    <w:p w14:paraId="2238BB7C" w14:textId="77777777" w:rsidR="00C30FA0" w:rsidRPr="003618C3" w:rsidRDefault="00C30FA0" w:rsidP="005C2940">
      <w:pPr>
        <w:numPr>
          <w:ilvl w:val="0"/>
          <w:numId w:val="26"/>
        </w:numPr>
        <w:tabs>
          <w:tab w:val="left" w:pos="1440"/>
        </w:tabs>
        <w:spacing w:after="200" w:line="276" w:lineRule="auto"/>
        <w:contextualSpacing/>
        <w:jc w:val="both"/>
        <w:outlineLvl w:val="3"/>
        <w:rPr>
          <w:rFonts w:ascii="Calibri" w:eastAsia="Calibri" w:hAnsi="Calibri" w:cs="Times New Roman"/>
          <w:bCs/>
          <w:noProof w:val="0"/>
        </w:rPr>
      </w:pPr>
      <w:r w:rsidRPr="003618C3">
        <w:rPr>
          <w:rFonts w:ascii="Calibri" w:eastAsia="Calibri" w:hAnsi="Calibri" w:cs="Times New Roman"/>
          <w:bCs/>
          <w:noProof w:val="0"/>
        </w:rPr>
        <w:t xml:space="preserve">Željeznička nesreća na ŽCP </w:t>
      </w:r>
      <w:proofErr w:type="spellStart"/>
      <w:r w:rsidRPr="003618C3">
        <w:rPr>
          <w:rFonts w:ascii="Calibri" w:eastAsia="Calibri" w:hAnsi="Calibri" w:cs="Times New Roman"/>
          <w:bCs/>
          <w:noProof w:val="0"/>
        </w:rPr>
        <w:t>Kupljenovo</w:t>
      </w:r>
      <w:proofErr w:type="spellEnd"/>
      <w:r w:rsidRPr="003618C3">
        <w:rPr>
          <w:rFonts w:ascii="Calibri" w:eastAsia="Calibri" w:hAnsi="Calibri" w:cs="Times New Roman"/>
          <w:bCs/>
          <w:noProof w:val="0"/>
        </w:rPr>
        <w:t>, 22.06.2020., podlijetanje osobnog vozila pod vlak</w:t>
      </w:r>
    </w:p>
    <w:p w14:paraId="757D4E73" w14:textId="77777777" w:rsidR="00C30FA0" w:rsidRPr="003618C3" w:rsidRDefault="00C30FA0" w:rsidP="00C30FA0">
      <w:pPr>
        <w:tabs>
          <w:tab w:val="left" w:pos="1440"/>
        </w:tabs>
        <w:spacing w:after="200" w:line="276" w:lineRule="auto"/>
        <w:ind w:left="426"/>
        <w:contextualSpacing/>
        <w:jc w:val="both"/>
        <w:outlineLvl w:val="3"/>
        <w:rPr>
          <w:rFonts w:ascii="Calibri" w:eastAsia="Calibri" w:hAnsi="Calibri" w:cs="Times New Roman"/>
          <w:bCs/>
          <w:noProof w:val="0"/>
        </w:rPr>
      </w:pPr>
      <w:r w:rsidRPr="003618C3">
        <w:rPr>
          <w:rFonts w:ascii="Calibri" w:eastAsia="Calibri" w:hAnsi="Calibri" w:cs="Times New Roman"/>
          <w:bCs/>
          <w:noProof w:val="0"/>
        </w:rPr>
        <w:t xml:space="preserve"> broj 29713</w:t>
      </w:r>
    </w:p>
    <w:p w14:paraId="633779C7" w14:textId="77777777" w:rsidR="00C30FA0" w:rsidRPr="003618C3" w:rsidRDefault="00C30FA0" w:rsidP="00C30FA0">
      <w:pPr>
        <w:tabs>
          <w:tab w:val="left" w:pos="1440"/>
        </w:tabs>
        <w:spacing w:after="200" w:line="276" w:lineRule="auto"/>
        <w:contextualSpacing/>
        <w:jc w:val="both"/>
        <w:outlineLvl w:val="3"/>
        <w:rPr>
          <w:rFonts w:ascii="Calibri" w:eastAsia="Calibri" w:hAnsi="Calibri" w:cs="Times New Roman"/>
          <w:bCs/>
          <w:noProof w:val="0"/>
          <w:szCs w:val="24"/>
        </w:rPr>
      </w:pPr>
    </w:p>
    <w:p w14:paraId="6247A5A0" w14:textId="281D2E5F" w:rsidR="00C30FA0" w:rsidRDefault="00C30FA0" w:rsidP="003618C3">
      <w:pPr>
        <w:spacing w:after="0" w:line="276" w:lineRule="auto"/>
        <w:jc w:val="both"/>
      </w:pPr>
      <w:bookmarkStart w:id="120" w:name="_Hlk71016086"/>
      <w:bookmarkStart w:id="121" w:name="_Hlk53584216"/>
      <w:r w:rsidRPr="003618C3">
        <w:t xml:space="preserve">Dana 22. lipnja 2020. godine u 18:50 sati na ŽCP-u </w:t>
      </w:r>
      <w:r w:rsidR="003618C3">
        <w:rPr>
          <w:rFonts w:cstheme="minorHAnsi"/>
        </w:rPr>
        <w:t>„</w:t>
      </w:r>
      <w:r w:rsidRPr="003618C3">
        <w:t>Kupljenovo</w:t>
      </w:r>
      <w:r w:rsidR="003618C3">
        <w:t>“</w:t>
      </w:r>
      <w:r w:rsidRPr="003618C3">
        <w:t xml:space="preserve">, aktivno osiguranom (svjetlo, zvuk i polubranik), na pruzi R201 u KM 010+383 došlo je do naleta osobnog vozila u bočni dio strojnog vlaka </w:t>
      </w:r>
      <w:r w:rsidRPr="00C30FA0">
        <w:t xml:space="preserve">broj 29713 koji je prometovao na relaciji Varaždin-Zagreb Glavni kolodvor. </w:t>
      </w:r>
      <w:bookmarkEnd w:id="120"/>
      <w:r w:rsidRPr="00C30FA0">
        <w:t>U nesreći lakše je ozlijeđen vozač osobnog vozila, te je nastala manja materijalna šteta na motornoj garnituri i veća materijalna šteta na osobnom vozilu.</w:t>
      </w:r>
    </w:p>
    <w:p w14:paraId="0288C337" w14:textId="77777777" w:rsidR="003618C3" w:rsidRPr="00C30FA0" w:rsidRDefault="003618C3" w:rsidP="003618C3">
      <w:pPr>
        <w:spacing w:after="0" w:line="276" w:lineRule="auto"/>
        <w:jc w:val="both"/>
      </w:pPr>
    </w:p>
    <w:bookmarkEnd w:id="121"/>
    <w:p w14:paraId="71A9DF43" w14:textId="28F7360C" w:rsidR="00C30FA0" w:rsidRDefault="00C30FA0" w:rsidP="003618C3">
      <w:pPr>
        <w:spacing w:after="0" w:line="240" w:lineRule="auto"/>
        <w:jc w:val="both"/>
      </w:pPr>
      <w:r w:rsidRPr="00C30FA0">
        <w:t>Uzročni čimbenik ove nesreće je prelazak osobnog cestovnog vozila preko ŽCP-a kada je na isti pristizao strojni vlak broj 29713 dok je bila uključena svjetlosno-zvučna signalizacija, a polubranici podignuti, te je došlo do naleta osobnog vozila u sastav vlaka broj 29713.</w:t>
      </w:r>
    </w:p>
    <w:p w14:paraId="2EE12255" w14:textId="77777777" w:rsidR="003618C3" w:rsidRPr="00C30FA0" w:rsidRDefault="003618C3" w:rsidP="003618C3">
      <w:pPr>
        <w:spacing w:after="0" w:line="240" w:lineRule="auto"/>
        <w:jc w:val="both"/>
      </w:pPr>
    </w:p>
    <w:p w14:paraId="1CE6FC03" w14:textId="77777777" w:rsidR="00C30FA0" w:rsidRPr="00C30FA0" w:rsidRDefault="00C30FA0" w:rsidP="003618C3">
      <w:pPr>
        <w:spacing w:after="120" w:line="240" w:lineRule="auto"/>
        <w:jc w:val="both"/>
      </w:pPr>
      <w:r w:rsidRPr="00C30FA0">
        <w:t>Čimbenici koji su pridonijeli ovoj nesreći:</w:t>
      </w:r>
    </w:p>
    <w:p w14:paraId="50593AC0" w14:textId="73D51D18" w:rsidR="003618C3" w:rsidRPr="003618C3" w:rsidRDefault="00C30FA0" w:rsidP="005C2940">
      <w:pPr>
        <w:pStyle w:val="Odlomakpopisa"/>
        <w:numPr>
          <w:ilvl w:val="0"/>
          <w:numId w:val="25"/>
        </w:numPr>
        <w:spacing w:after="240" w:line="360" w:lineRule="auto"/>
        <w:ind w:left="714" w:hanging="357"/>
        <w:jc w:val="both"/>
      </w:pPr>
      <w:r w:rsidRPr="003618C3">
        <w:t>nema.</w:t>
      </w:r>
    </w:p>
    <w:p w14:paraId="2198E378" w14:textId="77777777" w:rsidR="00C30FA0" w:rsidRPr="00C30FA0" w:rsidRDefault="00C30FA0" w:rsidP="003618C3">
      <w:pPr>
        <w:spacing w:after="120" w:line="360" w:lineRule="auto"/>
        <w:jc w:val="both"/>
      </w:pPr>
      <w:r w:rsidRPr="00C30FA0">
        <w:t>Sistemski čimbenici:</w:t>
      </w:r>
    </w:p>
    <w:p w14:paraId="015B31C3" w14:textId="7FF1AAA5" w:rsidR="00C30FA0" w:rsidRPr="003618C3" w:rsidRDefault="00C30FA0" w:rsidP="005C2940">
      <w:pPr>
        <w:pStyle w:val="Odlomakpopisa"/>
        <w:numPr>
          <w:ilvl w:val="0"/>
          <w:numId w:val="25"/>
        </w:numPr>
      </w:pPr>
      <w:r w:rsidRPr="003618C3">
        <w:rPr>
          <w:iCs/>
        </w:rPr>
        <w:t>nezaustavljanje vozača osobnog vozila prije ŽCP-a</w:t>
      </w:r>
    </w:p>
    <w:p w14:paraId="2290BE0A" w14:textId="0BFD3CED" w:rsidR="00C30FA0" w:rsidRPr="003618C3" w:rsidRDefault="00C30FA0" w:rsidP="005C2940">
      <w:pPr>
        <w:pStyle w:val="Odlomakpopisa"/>
        <w:numPr>
          <w:ilvl w:val="0"/>
          <w:numId w:val="25"/>
        </w:numPr>
        <w:spacing w:after="240"/>
        <w:ind w:left="714" w:hanging="357"/>
      </w:pPr>
      <w:r w:rsidRPr="003618C3">
        <w:rPr>
          <w:iCs/>
        </w:rPr>
        <w:t>nepravovremeno uključenje uređaja za osiguranje ŽCP-a</w:t>
      </w:r>
      <w:r w:rsidR="003618C3">
        <w:rPr>
          <w:iCs/>
        </w:rPr>
        <w:t>.</w:t>
      </w:r>
    </w:p>
    <w:p w14:paraId="25D741F4" w14:textId="6EFEBC27" w:rsidR="00C30FA0" w:rsidRPr="003618C3" w:rsidRDefault="00C30FA0" w:rsidP="00C30FA0">
      <w:pPr>
        <w:spacing w:after="0" w:line="276" w:lineRule="auto"/>
        <w:jc w:val="both"/>
        <w:rPr>
          <w:strike/>
        </w:rPr>
      </w:pPr>
      <w:r w:rsidRPr="003618C3">
        <w:t xml:space="preserve">Agencija je izdala sigurnosnu preporuku Agenciji za sigurnost željezničkog prometa. </w:t>
      </w:r>
    </w:p>
    <w:p w14:paraId="4E09F516" w14:textId="7A6C53C7" w:rsidR="00C30FA0" w:rsidRDefault="00C30FA0" w:rsidP="00C30FA0">
      <w:pPr>
        <w:spacing w:after="0" w:line="276" w:lineRule="auto"/>
        <w:jc w:val="both"/>
        <w:rPr>
          <w:rFonts w:ascii="Calibri" w:eastAsia="Times New Roman" w:hAnsi="Calibri" w:cs="Calibri"/>
          <w:noProof w:val="0"/>
          <w:lang w:eastAsia="fi-FI"/>
        </w:rPr>
      </w:pPr>
    </w:p>
    <w:p w14:paraId="28D6FA19" w14:textId="77777777" w:rsidR="00312CF4" w:rsidRPr="003618C3" w:rsidRDefault="00312CF4" w:rsidP="00C30FA0">
      <w:pPr>
        <w:spacing w:after="0" w:line="276" w:lineRule="auto"/>
        <w:jc w:val="both"/>
        <w:rPr>
          <w:rFonts w:ascii="Calibri" w:eastAsia="Times New Roman" w:hAnsi="Calibri" w:cs="Calibri"/>
          <w:noProof w:val="0"/>
          <w:lang w:eastAsia="fi-FI"/>
        </w:rPr>
      </w:pPr>
    </w:p>
    <w:p w14:paraId="6F0C1B1A" w14:textId="023B321A" w:rsidR="00C30FA0" w:rsidRPr="003618C3" w:rsidRDefault="00C30FA0" w:rsidP="005C2940">
      <w:pPr>
        <w:numPr>
          <w:ilvl w:val="0"/>
          <w:numId w:val="26"/>
        </w:numPr>
        <w:tabs>
          <w:tab w:val="left" w:pos="1440"/>
        </w:tabs>
        <w:spacing w:after="200" w:line="276" w:lineRule="auto"/>
        <w:contextualSpacing/>
        <w:jc w:val="both"/>
        <w:outlineLvl w:val="3"/>
        <w:rPr>
          <w:rFonts w:ascii="Calibri" w:eastAsia="Calibri" w:hAnsi="Calibri" w:cs="Times New Roman"/>
          <w:bCs/>
          <w:noProof w:val="0"/>
          <w:szCs w:val="24"/>
        </w:rPr>
      </w:pPr>
      <w:r w:rsidRPr="003618C3">
        <w:rPr>
          <w:rFonts w:ascii="Calibri" w:eastAsia="Calibri" w:hAnsi="Calibri" w:cs="Times New Roman"/>
          <w:bCs/>
          <w:noProof w:val="0"/>
          <w:szCs w:val="24"/>
        </w:rPr>
        <w:t>Željeznička nesreća u kolodvoru  Čakovec, 28.</w:t>
      </w:r>
      <w:r w:rsidR="003618C3">
        <w:rPr>
          <w:rFonts w:ascii="Calibri" w:eastAsia="Calibri" w:hAnsi="Calibri" w:cs="Times New Roman"/>
          <w:bCs/>
          <w:noProof w:val="0"/>
          <w:szCs w:val="24"/>
        </w:rPr>
        <w:t xml:space="preserve"> </w:t>
      </w:r>
      <w:r w:rsidRPr="003618C3">
        <w:rPr>
          <w:rFonts w:ascii="Calibri" w:eastAsia="Calibri" w:hAnsi="Calibri" w:cs="Times New Roman"/>
          <w:bCs/>
          <w:noProof w:val="0"/>
          <w:szCs w:val="24"/>
        </w:rPr>
        <w:t>09.</w:t>
      </w:r>
      <w:r w:rsidR="003618C3">
        <w:rPr>
          <w:rFonts w:ascii="Calibri" w:eastAsia="Calibri" w:hAnsi="Calibri" w:cs="Times New Roman"/>
          <w:bCs/>
          <w:noProof w:val="0"/>
          <w:szCs w:val="24"/>
        </w:rPr>
        <w:t xml:space="preserve"> </w:t>
      </w:r>
      <w:r w:rsidRPr="003618C3">
        <w:rPr>
          <w:rFonts w:ascii="Calibri" w:eastAsia="Calibri" w:hAnsi="Calibri" w:cs="Times New Roman"/>
          <w:bCs/>
          <w:noProof w:val="0"/>
          <w:szCs w:val="24"/>
        </w:rPr>
        <w:t xml:space="preserve">2020., </w:t>
      </w:r>
      <w:r w:rsidRPr="003618C3">
        <w:rPr>
          <w:rFonts w:eastAsia="Calibri" w:cs="Times New Roman"/>
          <w:noProof w:val="0"/>
        </w:rPr>
        <w:t>iskliznuće putničkog vlaka broj 3321 na skretnici broj 19.</w:t>
      </w:r>
    </w:p>
    <w:p w14:paraId="3E78AF54" w14:textId="77777777" w:rsidR="00C30FA0" w:rsidRPr="003618C3" w:rsidRDefault="00C30FA0" w:rsidP="00C30FA0">
      <w:pPr>
        <w:tabs>
          <w:tab w:val="left" w:pos="1440"/>
        </w:tabs>
        <w:spacing w:after="200" w:line="276" w:lineRule="auto"/>
        <w:ind w:left="426"/>
        <w:contextualSpacing/>
        <w:jc w:val="both"/>
        <w:outlineLvl w:val="3"/>
        <w:rPr>
          <w:rFonts w:ascii="Calibri" w:eastAsia="Calibri" w:hAnsi="Calibri" w:cs="Times New Roman"/>
          <w:bCs/>
          <w:noProof w:val="0"/>
          <w:szCs w:val="24"/>
        </w:rPr>
      </w:pPr>
    </w:p>
    <w:p w14:paraId="36EAFF29" w14:textId="4A48B214" w:rsidR="00C30FA0" w:rsidRDefault="00C30FA0" w:rsidP="003618C3">
      <w:pPr>
        <w:spacing w:after="0"/>
        <w:jc w:val="both"/>
      </w:pPr>
      <w:r w:rsidRPr="003618C3">
        <w:t xml:space="preserve">Dana 28. rujna 2020. godine u 22:35 sati u kolodvoru Čakovec, na pruzi M501 došlo je do iskliznuća putničkog vlaka broj 3321, koji je bio sastavljen od dizel motornih garnitura 95 78 7023 004 i 95 78 7023 002 u KM 060+994 na skretnici broj 19. Vlak je prometovao na relaciji Kotoriba - Varaždin. U navedenoj nesreći iskliznula je dizel motorna garnitura broj 95 78 7023 004 u smjeru vožnje s posljednjim okretnim </w:t>
      </w:r>
      <w:r w:rsidRPr="00C30FA0">
        <w:t>postoljem. Vlak se zaustavio na 40 metara od skrenice broj 19. U trenutku nesreće u vlaku nije bilo putnika. U nesreći nije bilo stradalih i ozlijeđenih osoba, te je nastala veća materijalna šteta na motornoj garnituri i infrastrukturi.</w:t>
      </w:r>
    </w:p>
    <w:p w14:paraId="61E48580" w14:textId="77777777" w:rsidR="003618C3" w:rsidRPr="00C30FA0" w:rsidRDefault="003618C3" w:rsidP="003618C3">
      <w:pPr>
        <w:spacing w:after="0"/>
        <w:jc w:val="both"/>
      </w:pPr>
    </w:p>
    <w:p w14:paraId="704B92F8" w14:textId="16E27058" w:rsidR="00C30FA0" w:rsidRDefault="00C30FA0" w:rsidP="003618C3">
      <w:pPr>
        <w:tabs>
          <w:tab w:val="left" w:pos="-284"/>
        </w:tabs>
        <w:spacing w:after="0"/>
        <w:jc w:val="both"/>
      </w:pPr>
      <w:r w:rsidRPr="00C30FA0">
        <w:t>Uzročni čimbenik predmetne nesreće je iskliznuće DMG broj 95 78 7023 004, s drugim, trećim i četvrtim okretnim postoljem u smjeru vožnje na skretnici broj 19., uslijed nepropisno osiguranog voznog puta.</w:t>
      </w:r>
    </w:p>
    <w:p w14:paraId="07FCA894" w14:textId="77777777" w:rsidR="003618C3" w:rsidRPr="00C30FA0" w:rsidRDefault="003618C3" w:rsidP="003618C3">
      <w:pPr>
        <w:tabs>
          <w:tab w:val="left" w:pos="-284"/>
        </w:tabs>
        <w:spacing w:after="0"/>
        <w:jc w:val="both"/>
      </w:pPr>
    </w:p>
    <w:p w14:paraId="1E523473" w14:textId="77777777" w:rsidR="00C30FA0" w:rsidRPr="00C30FA0" w:rsidRDefault="00C30FA0" w:rsidP="003618C3">
      <w:pPr>
        <w:tabs>
          <w:tab w:val="left" w:pos="-284"/>
        </w:tabs>
        <w:spacing w:after="120"/>
        <w:jc w:val="both"/>
      </w:pPr>
      <w:r w:rsidRPr="00C30FA0">
        <w:t xml:space="preserve">Čimbenici koji su pridonijeli ovoj nesreći: </w:t>
      </w:r>
    </w:p>
    <w:p w14:paraId="52B2D919" w14:textId="24926564" w:rsidR="00C30FA0" w:rsidRPr="003618C3" w:rsidRDefault="00C30FA0" w:rsidP="005C2940">
      <w:pPr>
        <w:pStyle w:val="Odlomakpopisa"/>
        <w:numPr>
          <w:ilvl w:val="0"/>
          <w:numId w:val="25"/>
        </w:numPr>
        <w:spacing w:after="240"/>
        <w:ind w:left="714" w:hanging="357"/>
        <w:jc w:val="both"/>
      </w:pPr>
      <w:r w:rsidRPr="003618C3">
        <w:t>nema.</w:t>
      </w:r>
    </w:p>
    <w:p w14:paraId="323F6C33" w14:textId="1F4866A7" w:rsidR="00C30FA0" w:rsidRPr="00C30FA0" w:rsidRDefault="00C30FA0" w:rsidP="003618C3">
      <w:pPr>
        <w:spacing w:after="120"/>
        <w:jc w:val="both"/>
      </w:pPr>
      <w:r w:rsidRPr="00C30FA0">
        <w:t>Sistemski čimbenici:</w:t>
      </w:r>
    </w:p>
    <w:p w14:paraId="4626AB61" w14:textId="72CCCA32" w:rsidR="00C30FA0" w:rsidRPr="003618C3" w:rsidRDefault="00C30FA0" w:rsidP="005C2940">
      <w:pPr>
        <w:pStyle w:val="Odlomakpopisa"/>
        <w:numPr>
          <w:ilvl w:val="0"/>
          <w:numId w:val="25"/>
        </w:numPr>
        <w:jc w:val="both"/>
      </w:pPr>
      <w:r w:rsidRPr="003618C3">
        <w:rPr>
          <w:rFonts w:cstheme="minorHAnsi"/>
        </w:rPr>
        <w:t xml:space="preserve">nepridržavanje propisanih radnih procesa </w:t>
      </w:r>
      <w:r w:rsidRPr="003618C3">
        <w:rPr>
          <w:rFonts w:eastAsia="Times New Roman" w:cstheme="minorHAnsi"/>
          <w:lang w:eastAsia="hr-HR"/>
        </w:rPr>
        <w:t>službujućeg</w:t>
      </w:r>
      <w:r w:rsidRPr="003618C3">
        <w:rPr>
          <w:rFonts w:cstheme="minorHAnsi"/>
        </w:rPr>
        <w:t xml:space="preserve"> prometnika vlakova</w:t>
      </w:r>
      <w:r w:rsidRPr="003618C3">
        <w:t>,</w:t>
      </w:r>
    </w:p>
    <w:p w14:paraId="548993AF" w14:textId="3020D4BD" w:rsidR="00C30FA0" w:rsidRPr="003618C3" w:rsidRDefault="00C30FA0" w:rsidP="005C2940">
      <w:pPr>
        <w:pStyle w:val="Odlomakpopisa"/>
        <w:numPr>
          <w:ilvl w:val="0"/>
          <w:numId w:val="25"/>
        </w:numPr>
        <w:spacing w:after="240"/>
        <w:ind w:left="714" w:hanging="357"/>
        <w:jc w:val="both"/>
      </w:pPr>
      <w:r w:rsidRPr="003618C3">
        <w:rPr>
          <w:rFonts w:cstheme="minorHAnsi"/>
        </w:rPr>
        <w:t xml:space="preserve">nepridržavanje propisanih radnih procesa </w:t>
      </w:r>
      <w:r w:rsidRPr="003618C3">
        <w:rPr>
          <w:rFonts w:eastAsia="Times New Roman" w:cstheme="minorHAnsi"/>
          <w:lang w:eastAsia="hr-HR"/>
        </w:rPr>
        <w:t>službujućeg</w:t>
      </w:r>
      <w:r w:rsidRPr="003618C3">
        <w:rPr>
          <w:rFonts w:cstheme="minorHAnsi"/>
        </w:rPr>
        <w:t xml:space="preserve"> skretničara</w:t>
      </w:r>
      <w:r w:rsidRPr="003618C3">
        <w:t>-</w:t>
      </w:r>
      <w:proofErr w:type="spellStart"/>
      <w:r w:rsidRPr="003618C3">
        <w:t>postavničara</w:t>
      </w:r>
      <w:proofErr w:type="spellEnd"/>
      <w:r w:rsidRPr="003618C3">
        <w:t>.</w:t>
      </w:r>
    </w:p>
    <w:p w14:paraId="3CF38C8C" w14:textId="77777777" w:rsidR="00C30FA0" w:rsidRPr="003618C3" w:rsidRDefault="00C30FA0" w:rsidP="00C30FA0">
      <w:pPr>
        <w:spacing w:after="0" w:line="276" w:lineRule="auto"/>
        <w:jc w:val="both"/>
      </w:pPr>
      <w:bookmarkStart w:id="122" w:name="_Hlk62208567"/>
      <w:r w:rsidRPr="003618C3">
        <w:t xml:space="preserve">Agencija nema sigurnosnih preporuka vezanih uz ovu nesreću. </w:t>
      </w:r>
    </w:p>
    <w:bookmarkEnd w:id="122"/>
    <w:p w14:paraId="6663A6E1" w14:textId="6D0CAF8C" w:rsidR="00C30FA0" w:rsidRDefault="00C30FA0" w:rsidP="00312CF4">
      <w:pPr>
        <w:spacing w:after="0" w:line="276" w:lineRule="auto"/>
        <w:rPr>
          <w:rFonts w:ascii="Calibri" w:eastAsia="Calibri" w:hAnsi="Calibri" w:cs="Times New Roman"/>
          <w:bCs/>
          <w:noProof w:val="0"/>
        </w:rPr>
      </w:pPr>
    </w:p>
    <w:p w14:paraId="1AB77018" w14:textId="77777777" w:rsidR="00312CF4" w:rsidRPr="003618C3" w:rsidRDefault="00312CF4" w:rsidP="00312CF4">
      <w:pPr>
        <w:spacing w:after="0" w:line="276" w:lineRule="auto"/>
        <w:rPr>
          <w:rFonts w:ascii="Calibri" w:eastAsia="Calibri" w:hAnsi="Calibri" w:cs="Times New Roman"/>
          <w:bCs/>
          <w:noProof w:val="0"/>
        </w:rPr>
      </w:pPr>
    </w:p>
    <w:p w14:paraId="3A1340BE" w14:textId="5065E486" w:rsidR="00C30FA0" w:rsidRPr="003618C3" w:rsidRDefault="00C30FA0" w:rsidP="005C2940">
      <w:pPr>
        <w:numPr>
          <w:ilvl w:val="0"/>
          <w:numId w:val="26"/>
        </w:numPr>
        <w:tabs>
          <w:tab w:val="left" w:pos="1440"/>
        </w:tabs>
        <w:spacing w:after="200" w:line="276" w:lineRule="auto"/>
        <w:contextualSpacing/>
        <w:jc w:val="both"/>
        <w:outlineLvl w:val="3"/>
        <w:rPr>
          <w:rFonts w:ascii="Calibri" w:eastAsia="Calibri" w:hAnsi="Calibri" w:cs="Times New Roman"/>
          <w:bCs/>
          <w:noProof w:val="0"/>
        </w:rPr>
      </w:pPr>
      <w:r w:rsidRPr="003618C3">
        <w:rPr>
          <w:rFonts w:ascii="Calibri" w:eastAsia="Calibri" w:hAnsi="Calibri" w:cs="Times New Roman"/>
          <w:bCs/>
          <w:noProof w:val="0"/>
        </w:rPr>
        <w:t xml:space="preserve">Željeznička nesreća na </w:t>
      </w:r>
      <w:r w:rsidRPr="003618C3">
        <w:rPr>
          <w:rFonts w:eastAsia="Calibri" w:cs="Times New Roman"/>
          <w:noProof w:val="0"/>
        </w:rPr>
        <w:t>ŽCP Pračno</w:t>
      </w:r>
      <w:r w:rsidRPr="003618C3">
        <w:rPr>
          <w:rFonts w:ascii="Calibri" w:eastAsia="Calibri" w:hAnsi="Calibri" w:cs="Times New Roman"/>
          <w:bCs/>
          <w:noProof w:val="0"/>
        </w:rPr>
        <w:t>, 07.</w:t>
      </w:r>
      <w:r w:rsidR="003618C3">
        <w:rPr>
          <w:rFonts w:ascii="Calibri" w:eastAsia="Calibri" w:hAnsi="Calibri" w:cs="Times New Roman"/>
          <w:bCs/>
          <w:noProof w:val="0"/>
        </w:rPr>
        <w:t xml:space="preserve"> </w:t>
      </w:r>
      <w:r w:rsidRPr="003618C3">
        <w:rPr>
          <w:rFonts w:ascii="Calibri" w:eastAsia="Calibri" w:hAnsi="Calibri" w:cs="Times New Roman"/>
          <w:bCs/>
          <w:noProof w:val="0"/>
        </w:rPr>
        <w:t>09.</w:t>
      </w:r>
      <w:r w:rsidR="003618C3">
        <w:rPr>
          <w:rFonts w:ascii="Calibri" w:eastAsia="Calibri" w:hAnsi="Calibri" w:cs="Times New Roman"/>
          <w:bCs/>
          <w:noProof w:val="0"/>
        </w:rPr>
        <w:t xml:space="preserve"> </w:t>
      </w:r>
      <w:r w:rsidRPr="003618C3">
        <w:rPr>
          <w:rFonts w:ascii="Calibri" w:eastAsia="Calibri" w:hAnsi="Calibri" w:cs="Times New Roman"/>
          <w:bCs/>
          <w:noProof w:val="0"/>
        </w:rPr>
        <w:t>2020., p</w:t>
      </w:r>
      <w:r w:rsidRPr="003618C3">
        <w:rPr>
          <w:rFonts w:eastAsia="Calibri" w:cs="Times New Roman"/>
          <w:noProof w:val="0"/>
        </w:rPr>
        <w:t>odlijetanje osobnog vozila pod teretni vlak broj 48974</w:t>
      </w:r>
    </w:p>
    <w:p w14:paraId="0FA77C89" w14:textId="77777777" w:rsidR="00C30FA0" w:rsidRPr="003618C3" w:rsidRDefault="00C30FA0" w:rsidP="00C30FA0">
      <w:pPr>
        <w:tabs>
          <w:tab w:val="left" w:pos="1440"/>
        </w:tabs>
        <w:spacing w:after="200" w:line="276" w:lineRule="auto"/>
        <w:contextualSpacing/>
        <w:jc w:val="both"/>
        <w:outlineLvl w:val="3"/>
        <w:rPr>
          <w:rFonts w:ascii="Calibri" w:eastAsia="Calibri" w:hAnsi="Calibri" w:cs="Times New Roman"/>
          <w:bCs/>
          <w:noProof w:val="0"/>
        </w:rPr>
      </w:pPr>
    </w:p>
    <w:p w14:paraId="2761607F" w14:textId="3063F362" w:rsidR="00C30FA0" w:rsidRDefault="00C30FA0" w:rsidP="003618C3">
      <w:pPr>
        <w:spacing w:after="0"/>
        <w:jc w:val="both"/>
      </w:pPr>
      <w:r w:rsidRPr="003618C3">
        <w:t>Dana 07. rujna 2020. godine u 15:06 sati na ŽCP-u „Pračno“, osiguranom branikom kojim upravlja čuvar prijelaza u KM 376+548 pruge M502, došlo je do naleta teretnog vlaka broj 48974 na osobno cestovno vozilo. U nesreći teško je ozlijeđena jedna osoba koja je upravljala osobnim cestovnim vozilom, te je nastala veća materijalna šteta na osobnom cestovnom vozilu i lokomotivi.</w:t>
      </w:r>
    </w:p>
    <w:p w14:paraId="057CC2F5" w14:textId="77777777" w:rsidR="003618C3" w:rsidRPr="003618C3" w:rsidRDefault="003618C3" w:rsidP="003618C3">
      <w:pPr>
        <w:spacing w:after="0"/>
        <w:jc w:val="both"/>
      </w:pPr>
    </w:p>
    <w:p w14:paraId="5DBFC1F9" w14:textId="1E4FE801" w:rsidR="00C30FA0" w:rsidRPr="003618C3" w:rsidRDefault="00C30FA0" w:rsidP="003618C3">
      <w:pPr>
        <w:spacing w:after="0" w:line="276" w:lineRule="auto"/>
        <w:contextualSpacing/>
        <w:jc w:val="both"/>
        <w:rPr>
          <w:rFonts w:ascii="Calibri" w:eastAsia="Calibri" w:hAnsi="Calibri" w:cs="Times New Roman"/>
          <w:noProof w:val="0"/>
        </w:rPr>
      </w:pPr>
      <w:r w:rsidRPr="003618C3">
        <w:rPr>
          <w:rFonts w:ascii="Calibri" w:eastAsia="Calibri" w:hAnsi="Calibri" w:cs="Times New Roman"/>
          <w:noProof w:val="0"/>
        </w:rPr>
        <w:t>Uzročni čimbenik predmetne nesreće je nalet vlaka na osobno cestovno vozilo uslijed neosiguranog ŽCP-a prije prolaska vlaka tj. ne spušt</w:t>
      </w:r>
      <w:r w:rsidR="00055000" w:rsidRPr="003618C3">
        <w:rPr>
          <w:rFonts w:ascii="Calibri" w:eastAsia="Calibri" w:hAnsi="Calibri" w:cs="Times New Roman"/>
          <w:noProof w:val="0"/>
        </w:rPr>
        <w:t>a</w:t>
      </w:r>
      <w:r w:rsidRPr="003618C3">
        <w:rPr>
          <w:rFonts w:ascii="Calibri" w:eastAsia="Calibri" w:hAnsi="Calibri" w:cs="Times New Roman"/>
          <w:noProof w:val="0"/>
        </w:rPr>
        <w:t>nje branika od strane čuvara ŽCP-a.</w:t>
      </w:r>
    </w:p>
    <w:p w14:paraId="2081657F" w14:textId="77777777" w:rsidR="00C30FA0" w:rsidRPr="003618C3" w:rsidRDefault="00C30FA0" w:rsidP="003618C3">
      <w:pPr>
        <w:spacing w:after="0" w:line="276" w:lineRule="auto"/>
        <w:ind w:left="993"/>
        <w:contextualSpacing/>
        <w:jc w:val="both"/>
        <w:rPr>
          <w:rFonts w:ascii="Calibri" w:eastAsia="Times New Roman" w:hAnsi="Calibri" w:cs="Calibri"/>
          <w:noProof w:val="0"/>
          <w:lang w:eastAsia="fi-FI"/>
        </w:rPr>
      </w:pPr>
    </w:p>
    <w:p w14:paraId="1F1F6C2A" w14:textId="6A7D177A" w:rsidR="00C30FA0" w:rsidRPr="003618C3" w:rsidRDefault="00C30FA0" w:rsidP="003618C3">
      <w:pPr>
        <w:spacing w:after="120" w:line="276" w:lineRule="auto"/>
        <w:jc w:val="both"/>
        <w:rPr>
          <w:rFonts w:ascii="Calibri" w:eastAsia="Times New Roman" w:hAnsi="Calibri" w:cs="Calibri"/>
          <w:noProof w:val="0"/>
          <w:lang w:eastAsia="fi-FI"/>
        </w:rPr>
      </w:pPr>
      <w:r w:rsidRPr="003618C3">
        <w:rPr>
          <w:rFonts w:ascii="Calibri" w:eastAsia="Times New Roman" w:hAnsi="Calibri" w:cs="Calibri"/>
          <w:noProof w:val="0"/>
          <w:lang w:eastAsia="fi-FI"/>
        </w:rPr>
        <w:t>Čimbenici koji su pridonijeli ovoj nesreći:</w:t>
      </w:r>
    </w:p>
    <w:p w14:paraId="1385557C" w14:textId="37C951C2" w:rsidR="00C30FA0" w:rsidRPr="003618C3" w:rsidRDefault="00C30FA0" w:rsidP="005C2940">
      <w:pPr>
        <w:pStyle w:val="Odlomakpopisa"/>
        <w:numPr>
          <w:ilvl w:val="0"/>
          <w:numId w:val="25"/>
        </w:numPr>
        <w:spacing w:after="0"/>
        <w:jc w:val="both"/>
      </w:pPr>
      <w:r w:rsidRPr="003618C3">
        <w:rPr>
          <w:rFonts w:cstheme="minorHAnsi"/>
        </w:rPr>
        <w:t xml:space="preserve">nepridržavanje propisanih radnih procesa </w:t>
      </w:r>
      <w:r w:rsidRPr="003618C3">
        <w:rPr>
          <w:rFonts w:eastAsia="Times New Roman" w:cstheme="minorHAnsi"/>
          <w:lang w:eastAsia="hr-HR"/>
        </w:rPr>
        <w:t>službujuće prometnice vlakova kolodvora Sisak</w:t>
      </w:r>
    </w:p>
    <w:p w14:paraId="7D2D41CC" w14:textId="7EAABA3B" w:rsidR="00C30FA0" w:rsidRPr="003618C3" w:rsidRDefault="00C30FA0" w:rsidP="005C2940">
      <w:pPr>
        <w:pStyle w:val="Odlomakpopisa"/>
        <w:numPr>
          <w:ilvl w:val="0"/>
          <w:numId w:val="25"/>
        </w:numPr>
        <w:spacing w:after="0"/>
        <w:jc w:val="both"/>
      </w:pPr>
      <w:r w:rsidRPr="003618C3">
        <w:rPr>
          <w:rFonts w:cstheme="minorHAnsi"/>
        </w:rPr>
        <w:t xml:space="preserve">nepridržavanje uputa iz dobivenog naloga za vožnju SE-1 </w:t>
      </w:r>
      <w:r w:rsidRPr="003618C3">
        <w:rPr>
          <w:rFonts w:eastAsia="Times New Roman" w:cstheme="minorHAnsi"/>
          <w:lang w:eastAsia="hr-HR"/>
        </w:rPr>
        <w:t>službujućeg</w:t>
      </w:r>
      <w:r w:rsidRPr="003618C3">
        <w:rPr>
          <w:rFonts w:cstheme="minorHAnsi"/>
        </w:rPr>
        <w:t xml:space="preserve"> strojovođe.</w:t>
      </w:r>
    </w:p>
    <w:p w14:paraId="4C422173" w14:textId="77777777" w:rsidR="00C30FA0" w:rsidRPr="003618C3" w:rsidRDefault="00C30FA0" w:rsidP="00C30FA0">
      <w:pPr>
        <w:spacing w:after="0" w:line="276" w:lineRule="auto"/>
        <w:ind w:left="765"/>
        <w:contextualSpacing/>
        <w:jc w:val="both"/>
        <w:rPr>
          <w:rFonts w:ascii="Calibri" w:eastAsia="Times New Roman" w:hAnsi="Calibri" w:cs="Calibri"/>
          <w:noProof w:val="0"/>
          <w:lang w:eastAsia="fi-FI"/>
        </w:rPr>
      </w:pPr>
    </w:p>
    <w:p w14:paraId="200A19D0" w14:textId="77777777" w:rsidR="00C30FA0" w:rsidRPr="003618C3" w:rsidRDefault="00C30FA0" w:rsidP="003618C3">
      <w:pPr>
        <w:spacing w:after="120" w:line="276" w:lineRule="auto"/>
        <w:jc w:val="both"/>
      </w:pPr>
      <w:r w:rsidRPr="003618C3">
        <w:t xml:space="preserve">Sistemski čimbenici: </w:t>
      </w:r>
    </w:p>
    <w:p w14:paraId="3E8CFCA8" w14:textId="516788E2" w:rsidR="00C30FA0" w:rsidRPr="003618C3" w:rsidRDefault="00C30FA0" w:rsidP="005C2940">
      <w:pPr>
        <w:pStyle w:val="Odlomakpopisa"/>
        <w:numPr>
          <w:ilvl w:val="0"/>
          <w:numId w:val="25"/>
        </w:numPr>
        <w:spacing w:after="0"/>
        <w:jc w:val="both"/>
      </w:pPr>
      <w:r w:rsidRPr="003618C3">
        <w:t>nepridržavanje propisanih radnih procesa službujućeg čuvara ŽCP-a</w:t>
      </w:r>
    </w:p>
    <w:p w14:paraId="41C5866F" w14:textId="0BFB1CF2" w:rsidR="00C30FA0" w:rsidRPr="003618C3" w:rsidRDefault="00C30FA0" w:rsidP="005C2940">
      <w:pPr>
        <w:pStyle w:val="Odlomakpopisa"/>
        <w:numPr>
          <w:ilvl w:val="0"/>
          <w:numId w:val="25"/>
        </w:numPr>
        <w:spacing w:after="0"/>
        <w:jc w:val="both"/>
      </w:pPr>
      <w:r w:rsidRPr="003618C3">
        <w:t>mogući nedostatak pažnje i odvlačenje pozornosti službujućeg čuvara ŽCP-a</w:t>
      </w:r>
    </w:p>
    <w:p w14:paraId="51C31C27" w14:textId="3B923765" w:rsidR="00C30FA0" w:rsidRPr="00312CF4" w:rsidRDefault="00C30FA0" w:rsidP="005C2940">
      <w:pPr>
        <w:pStyle w:val="Odlomakpopisa"/>
        <w:numPr>
          <w:ilvl w:val="0"/>
          <w:numId w:val="25"/>
        </w:numPr>
        <w:spacing w:after="0"/>
        <w:jc w:val="both"/>
      </w:pPr>
      <w:r w:rsidRPr="00312CF4">
        <w:t>iskustvo rada na ŽCP-u „Pračno“ službujućeg čuvara ŽCP-a</w:t>
      </w:r>
    </w:p>
    <w:p w14:paraId="451BD71D" w14:textId="70FFF110" w:rsidR="00C30FA0" w:rsidRPr="00312CF4" w:rsidRDefault="00C30FA0" w:rsidP="005C2940">
      <w:pPr>
        <w:pStyle w:val="Odlomakpopisa"/>
        <w:numPr>
          <w:ilvl w:val="0"/>
          <w:numId w:val="25"/>
        </w:numPr>
        <w:spacing w:after="0"/>
        <w:jc w:val="both"/>
      </w:pPr>
      <w:r w:rsidRPr="00312CF4">
        <w:t>moguća zabuna službujućeg čuvara ŽCP-a, koji je bio privremeno premješten na ŽCP-u „Pračno“ umjesto na svom domicilnom radnom mjestu.</w:t>
      </w:r>
    </w:p>
    <w:p w14:paraId="5818504C" w14:textId="77777777" w:rsidR="00C30FA0" w:rsidRPr="00312CF4" w:rsidRDefault="00C30FA0" w:rsidP="00C30FA0">
      <w:pPr>
        <w:spacing w:after="0" w:line="240" w:lineRule="auto"/>
        <w:jc w:val="both"/>
      </w:pPr>
    </w:p>
    <w:p w14:paraId="37CD4881" w14:textId="2C93B41C" w:rsidR="00C30FA0" w:rsidRPr="00312CF4" w:rsidRDefault="00C30FA0" w:rsidP="00C30FA0">
      <w:pPr>
        <w:spacing w:after="0" w:line="276" w:lineRule="auto"/>
        <w:jc w:val="both"/>
        <w:rPr>
          <w:strike/>
        </w:rPr>
      </w:pPr>
      <w:bookmarkStart w:id="123" w:name="_Hlk62208579"/>
      <w:r w:rsidRPr="00312CF4">
        <w:t>Agencija je izdala sigurnosnu preporuku Agenciji za sigurnost željezničkog prometa.</w:t>
      </w:r>
    </w:p>
    <w:bookmarkEnd w:id="123"/>
    <w:p w14:paraId="2174B4C0" w14:textId="6B56869C" w:rsidR="00312CF4" w:rsidRDefault="00312CF4" w:rsidP="00312CF4">
      <w:pPr>
        <w:spacing w:after="0" w:line="276" w:lineRule="auto"/>
        <w:jc w:val="both"/>
        <w:rPr>
          <w:rFonts w:ascii="Calibri" w:eastAsia="Times New Roman" w:hAnsi="Calibri" w:cs="Calibri"/>
          <w:noProof w:val="0"/>
          <w:lang w:eastAsia="fi-FI"/>
        </w:rPr>
      </w:pPr>
    </w:p>
    <w:p w14:paraId="51D9F662" w14:textId="79E64355" w:rsidR="00C30FA0" w:rsidRPr="00312CF4" w:rsidRDefault="00C30FA0" w:rsidP="005C2940">
      <w:pPr>
        <w:numPr>
          <w:ilvl w:val="0"/>
          <w:numId w:val="26"/>
        </w:numPr>
        <w:tabs>
          <w:tab w:val="left" w:pos="1440"/>
        </w:tabs>
        <w:spacing w:after="200" w:line="276" w:lineRule="auto"/>
        <w:contextualSpacing/>
        <w:jc w:val="both"/>
        <w:outlineLvl w:val="3"/>
        <w:rPr>
          <w:rFonts w:ascii="Calibri" w:eastAsia="Calibri" w:hAnsi="Calibri" w:cs="Times New Roman"/>
          <w:bCs/>
          <w:noProof w:val="0"/>
        </w:rPr>
      </w:pPr>
      <w:r w:rsidRPr="00312CF4">
        <w:rPr>
          <w:rFonts w:ascii="Calibri" w:eastAsia="Calibri" w:hAnsi="Calibri" w:cs="Times New Roman"/>
          <w:bCs/>
          <w:noProof w:val="0"/>
        </w:rPr>
        <w:t xml:space="preserve">Željeznički incident u kolodvoru </w:t>
      </w:r>
      <w:r w:rsidRPr="00312CF4">
        <w:t>Lipovljani</w:t>
      </w:r>
      <w:r w:rsidRPr="00312CF4">
        <w:rPr>
          <w:rFonts w:ascii="Calibri" w:eastAsia="Calibri" w:hAnsi="Calibri" w:cs="Times New Roman"/>
          <w:bCs/>
          <w:noProof w:val="0"/>
        </w:rPr>
        <w:t>, 15.</w:t>
      </w:r>
      <w:r w:rsidR="00312CF4">
        <w:rPr>
          <w:rFonts w:ascii="Calibri" w:eastAsia="Calibri" w:hAnsi="Calibri" w:cs="Times New Roman"/>
          <w:bCs/>
          <w:noProof w:val="0"/>
        </w:rPr>
        <w:t xml:space="preserve"> </w:t>
      </w:r>
      <w:r w:rsidRPr="00312CF4">
        <w:rPr>
          <w:rFonts w:ascii="Calibri" w:eastAsia="Calibri" w:hAnsi="Calibri" w:cs="Times New Roman"/>
          <w:bCs/>
          <w:noProof w:val="0"/>
        </w:rPr>
        <w:t>1</w:t>
      </w:r>
      <w:r w:rsidR="00312CF4">
        <w:rPr>
          <w:rFonts w:ascii="Calibri" w:eastAsia="Calibri" w:hAnsi="Calibri" w:cs="Times New Roman"/>
          <w:bCs/>
          <w:noProof w:val="0"/>
        </w:rPr>
        <w:t>1</w:t>
      </w:r>
      <w:r w:rsidRPr="00312CF4">
        <w:rPr>
          <w:rFonts w:ascii="Calibri" w:eastAsia="Calibri" w:hAnsi="Calibri" w:cs="Times New Roman"/>
          <w:bCs/>
          <w:noProof w:val="0"/>
        </w:rPr>
        <w:t>.</w:t>
      </w:r>
      <w:r w:rsidR="00312CF4">
        <w:rPr>
          <w:rFonts w:ascii="Calibri" w:eastAsia="Calibri" w:hAnsi="Calibri" w:cs="Times New Roman"/>
          <w:bCs/>
          <w:noProof w:val="0"/>
        </w:rPr>
        <w:t xml:space="preserve"> </w:t>
      </w:r>
      <w:r w:rsidRPr="00312CF4">
        <w:rPr>
          <w:rFonts w:ascii="Calibri" w:eastAsia="Calibri" w:hAnsi="Calibri" w:cs="Times New Roman"/>
          <w:bCs/>
          <w:noProof w:val="0"/>
        </w:rPr>
        <w:t>2020., samopokretanje teretnog vlaka broj 41991 uslijed ne zakočenosti</w:t>
      </w:r>
    </w:p>
    <w:p w14:paraId="31CDE977" w14:textId="77777777" w:rsidR="00C30FA0" w:rsidRPr="00312CF4" w:rsidRDefault="00C30FA0" w:rsidP="00C30FA0">
      <w:pPr>
        <w:tabs>
          <w:tab w:val="left" w:pos="1440"/>
        </w:tabs>
        <w:spacing w:after="200" w:line="276" w:lineRule="auto"/>
        <w:contextualSpacing/>
        <w:jc w:val="both"/>
        <w:outlineLvl w:val="3"/>
        <w:rPr>
          <w:rFonts w:ascii="Calibri" w:eastAsia="Calibri" w:hAnsi="Calibri" w:cs="Times New Roman"/>
          <w:bCs/>
          <w:noProof w:val="0"/>
        </w:rPr>
      </w:pPr>
    </w:p>
    <w:p w14:paraId="4382483B" w14:textId="11B20C5E" w:rsidR="00C30FA0" w:rsidRPr="00312CF4" w:rsidRDefault="00C30FA0" w:rsidP="00312CF4">
      <w:pPr>
        <w:spacing w:after="0"/>
        <w:jc w:val="both"/>
      </w:pPr>
      <w:bookmarkStart w:id="124" w:name="_Hlk83286427"/>
      <w:r w:rsidRPr="00312CF4">
        <w:rPr>
          <w:rFonts w:cstheme="minorHAnsi"/>
        </w:rPr>
        <w:t xml:space="preserve">Dana 15. studenoga 2020. godine u 07:41 sati na pruzi oznake M103 na kolodvoru Lipovljani u KM 009+140, izbjegnut je sudar vlakova. Vlak br. 41991 koji je bio zaustavljen u kolodvoru Lipovljani radi smjene strojnog osoblja, nakon izlaska strojovođe iz lokomotive sam se pokrenuo u smjeru Novske,  prošao skretnicu broj 3 i presjekao skretnicu broj 1. Nadalje isti je uspješno zaustavljen od strane strojnog osoblja vlasnika vlaka, na udaljenosti od 22 metra ispred vlaka br. 89280 koji je dolazio iz smjera Novske. </w:t>
      </w:r>
      <w:bookmarkStart w:id="125" w:name="_Hlk82168819"/>
      <w:bookmarkEnd w:id="124"/>
      <w:r w:rsidRPr="00312CF4">
        <w:t>U navedenom incidentu nije bilo ozlijeđenih/smrtno stradalih osoba i nisu nastala oštećenja na željezničkoj infrastrukturi i uključenim željezničkim vozilima.</w:t>
      </w:r>
    </w:p>
    <w:bookmarkEnd w:id="125"/>
    <w:p w14:paraId="7819DCA4" w14:textId="77777777" w:rsidR="00C30FA0" w:rsidRPr="00312CF4" w:rsidRDefault="00C30FA0" w:rsidP="00C30FA0">
      <w:pPr>
        <w:spacing w:after="0" w:line="276" w:lineRule="auto"/>
        <w:jc w:val="both"/>
        <w:rPr>
          <w:rFonts w:ascii="Calibri" w:eastAsia="Times New Roman" w:hAnsi="Calibri" w:cs="Calibri"/>
          <w:noProof w:val="0"/>
          <w:lang w:eastAsia="fi-FI"/>
        </w:rPr>
      </w:pPr>
    </w:p>
    <w:p w14:paraId="633BDA13" w14:textId="77777777" w:rsidR="00312CF4" w:rsidRPr="00312CF4" w:rsidRDefault="00C30FA0" w:rsidP="00312CF4">
      <w:pPr>
        <w:spacing w:after="120" w:line="276" w:lineRule="auto"/>
        <w:jc w:val="both"/>
        <w:rPr>
          <w:rFonts w:ascii="Calibri" w:eastAsia="Times New Roman" w:hAnsi="Calibri" w:cs="Calibri"/>
          <w:noProof w:val="0"/>
          <w:lang w:eastAsia="fi-FI"/>
        </w:rPr>
      </w:pPr>
      <w:r w:rsidRPr="00312CF4">
        <w:rPr>
          <w:rFonts w:ascii="Calibri" w:eastAsia="Times New Roman" w:hAnsi="Calibri" w:cs="Calibri"/>
          <w:noProof w:val="0"/>
          <w:lang w:eastAsia="fi-FI"/>
        </w:rPr>
        <w:t>Izravni uzrok incidenta je:</w:t>
      </w:r>
    </w:p>
    <w:p w14:paraId="13236FFE" w14:textId="75413FDC" w:rsidR="00C30FA0" w:rsidRPr="00312CF4" w:rsidRDefault="00C30FA0" w:rsidP="005C2940">
      <w:pPr>
        <w:pStyle w:val="Odlomakpopisa"/>
        <w:numPr>
          <w:ilvl w:val="0"/>
          <w:numId w:val="27"/>
        </w:numPr>
        <w:spacing w:after="240"/>
        <w:ind w:left="714" w:hanging="357"/>
        <w:jc w:val="both"/>
        <w:rPr>
          <w:rFonts w:eastAsia="Times New Roman" w:cs="Calibri"/>
          <w:lang w:eastAsia="fi-FI"/>
        </w:rPr>
      </w:pPr>
      <w:r w:rsidRPr="00312CF4">
        <w:t>samopokretanje vlaka broj 41991 uslijed nepropisnog osiguranja vlaka prilikom zaustavljanja u kolodvoru radi zamjene strojnog osoblja.</w:t>
      </w:r>
    </w:p>
    <w:p w14:paraId="02F37BE0" w14:textId="77777777" w:rsidR="00312CF4" w:rsidRPr="00312CF4" w:rsidRDefault="00C30FA0" w:rsidP="00312CF4">
      <w:pPr>
        <w:spacing w:after="0" w:line="276" w:lineRule="auto"/>
        <w:jc w:val="both"/>
        <w:rPr>
          <w:rFonts w:ascii="Calibri" w:eastAsia="Times New Roman" w:hAnsi="Calibri" w:cs="Calibri"/>
          <w:noProof w:val="0"/>
          <w:lang w:eastAsia="fi-FI"/>
        </w:rPr>
      </w:pPr>
      <w:r w:rsidRPr="00312CF4">
        <w:rPr>
          <w:rFonts w:ascii="Calibri" w:eastAsia="Times New Roman" w:hAnsi="Calibri" w:cs="Calibri"/>
          <w:noProof w:val="0"/>
          <w:lang w:eastAsia="fi-FI"/>
        </w:rPr>
        <w:t>Čimbenici koji su pridonijeli ovom incidentu:</w:t>
      </w:r>
    </w:p>
    <w:p w14:paraId="39B395CD" w14:textId="0AB954B6" w:rsidR="00C30FA0" w:rsidRPr="00312CF4" w:rsidRDefault="00C30FA0" w:rsidP="005C2940">
      <w:pPr>
        <w:pStyle w:val="Odlomakpopisa"/>
        <w:numPr>
          <w:ilvl w:val="0"/>
          <w:numId w:val="27"/>
        </w:numPr>
        <w:spacing w:after="0"/>
        <w:ind w:left="714" w:hanging="357"/>
        <w:jc w:val="both"/>
      </w:pPr>
      <w:r w:rsidRPr="00312CF4">
        <w:t>nema.</w:t>
      </w:r>
    </w:p>
    <w:p w14:paraId="3986BE67" w14:textId="77777777" w:rsidR="00C30FA0" w:rsidRPr="00312CF4" w:rsidRDefault="00C30FA0" w:rsidP="00C30FA0">
      <w:pPr>
        <w:spacing w:after="0" w:line="276" w:lineRule="auto"/>
        <w:ind w:left="765"/>
        <w:contextualSpacing/>
        <w:jc w:val="both"/>
        <w:rPr>
          <w:rFonts w:ascii="Calibri" w:eastAsia="Times New Roman" w:hAnsi="Calibri" w:cs="Calibri"/>
          <w:noProof w:val="0"/>
          <w:lang w:eastAsia="fi-FI"/>
        </w:rPr>
      </w:pPr>
    </w:p>
    <w:p w14:paraId="01434299" w14:textId="167CB069" w:rsidR="00C30FA0" w:rsidRPr="00312CF4" w:rsidRDefault="00C30FA0" w:rsidP="00C30FA0">
      <w:pPr>
        <w:spacing w:after="0" w:line="360" w:lineRule="auto"/>
        <w:jc w:val="both"/>
      </w:pPr>
      <w:r w:rsidRPr="00312CF4">
        <w:t>Organizacijski čimbenici:</w:t>
      </w:r>
    </w:p>
    <w:p w14:paraId="0C5E9E82" w14:textId="7C3716FC" w:rsidR="00C30FA0" w:rsidRPr="00312CF4" w:rsidRDefault="00C30FA0" w:rsidP="005C2940">
      <w:pPr>
        <w:pStyle w:val="Odlomakpopisa"/>
        <w:numPr>
          <w:ilvl w:val="0"/>
          <w:numId w:val="25"/>
        </w:numPr>
        <w:jc w:val="both"/>
        <w:rPr>
          <w:rFonts w:cstheme="minorHAnsi"/>
        </w:rPr>
      </w:pPr>
      <w:r w:rsidRPr="00312CF4">
        <w:rPr>
          <w:rFonts w:cstheme="minorHAnsi"/>
        </w:rPr>
        <w:t>službujući strojovođa koji je predavao smjenu nije se u potpunosti pridržavao propisanih radnih uputa</w:t>
      </w:r>
    </w:p>
    <w:p w14:paraId="24F39A2D" w14:textId="6879C75E" w:rsidR="00C30FA0" w:rsidRPr="00312CF4" w:rsidRDefault="00C30FA0" w:rsidP="005C2940">
      <w:pPr>
        <w:pStyle w:val="Odlomakpopisa"/>
        <w:numPr>
          <w:ilvl w:val="0"/>
          <w:numId w:val="25"/>
        </w:numPr>
        <w:jc w:val="both"/>
        <w:rPr>
          <w:rFonts w:cstheme="minorHAnsi"/>
        </w:rPr>
      </w:pPr>
      <w:r w:rsidRPr="00312CF4">
        <w:rPr>
          <w:rFonts w:cstheme="minorHAnsi"/>
        </w:rPr>
        <w:t>mogući umor službujućeg strojovođe koji je predavao smjenu</w:t>
      </w:r>
    </w:p>
    <w:p w14:paraId="306E7120" w14:textId="77777777" w:rsidR="00C30FA0" w:rsidRPr="00312CF4" w:rsidRDefault="00C30FA0" w:rsidP="005C2940">
      <w:pPr>
        <w:pStyle w:val="Odlomakpopisa"/>
        <w:numPr>
          <w:ilvl w:val="0"/>
          <w:numId w:val="25"/>
        </w:numPr>
        <w:spacing w:after="0"/>
        <w:ind w:left="714" w:hanging="357"/>
        <w:jc w:val="both"/>
        <w:rPr>
          <w:rFonts w:cstheme="minorHAnsi"/>
        </w:rPr>
      </w:pPr>
      <w:r w:rsidRPr="00312CF4">
        <w:rPr>
          <w:rFonts w:cstheme="minorHAnsi"/>
        </w:rPr>
        <w:t>moguće nedovoljno iskustvo rada službujućeg strojovođe koji je predavao smjenu.</w:t>
      </w:r>
    </w:p>
    <w:p w14:paraId="17F6A05F" w14:textId="77777777" w:rsidR="00C30FA0" w:rsidRPr="00312CF4" w:rsidRDefault="00C30FA0" w:rsidP="00C30FA0">
      <w:pPr>
        <w:spacing w:after="0" w:line="240" w:lineRule="auto"/>
        <w:jc w:val="both"/>
      </w:pPr>
    </w:p>
    <w:p w14:paraId="6B732022" w14:textId="77777777" w:rsidR="00C30FA0" w:rsidRPr="00312CF4" w:rsidRDefault="00C30FA0" w:rsidP="00C30FA0">
      <w:pPr>
        <w:spacing w:after="0" w:line="276" w:lineRule="auto"/>
        <w:jc w:val="both"/>
        <w:rPr>
          <w:rFonts w:ascii="Calibri" w:eastAsia="Times New Roman" w:hAnsi="Calibri" w:cs="Calibri"/>
          <w:strike/>
          <w:noProof w:val="0"/>
          <w:lang w:eastAsia="fi-FI"/>
        </w:rPr>
      </w:pPr>
      <w:bookmarkStart w:id="126" w:name="_Hlk62208591"/>
      <w:r w:rsidRPr="00312CF4">
        <w:t xml:space="preserve">Agencija je izdala sigurnosne preporuke Agenciji za sigurnost željezničkog prometa. </w:t>
      </w:r>
    </w:p>
    <w:bookmarkEnd w:id="126"/>
    <w:p w14:paraId="3AA4A2B7" w14:textId="77777777" w:rsidR="00C30FA0" w:rsidRPr="00312CF4" w:rsidRDefault="00C30FA0" w:rsidP="00C30FA0">
      <w:pPr>
        <w:spacing w:after="0" w:line="276" w:lineRule="auto"/>
        <w:jc w:val="both"/>
        <w:rPr>
          <w:rFonts w:ascii="Calibri" w:eastAsia="Times New Roman" w:hAnsi="Calibri" w:cs="Calibri"/>
          <w:noProof w:val="0"/>
          <w:lang w:eastAsia="fi-FI"/>
        </w:rPr>
      </w:pPr>
    </w:p>
    <w:p w14:paraId="590306FE" w14:textId="77777777" w:rsidR="00C30FA0" w:rsidRPr="00312CF4" w:rsidRDefault="00C30FA0" w:rsidP="00C30FA0">
      <w:pPr>
        <w:spacing w:after="0" w:line="276" w:lineRule="auto"/>
        <w:jc w:val="both"/>
        <w:rPr>
          <w:rFonts w:ascii="Calibri" w:eastAsia="Times New Roman" w:hAnsi="Calibri" w:cs="Calibri"/>
          <w:noProof w:val="0"/>
          <w:lang w:eastAsia="fi-FI"/>
        </w:rPr>
      </w:pPr>
    </w:p>
    <w:p w14:paraId="6430272C" w14:textId="5DE0865E" w:rsidR="00C30FA0" w:rsidRPr="00312CF4" w:rsidRDefault="00C30FA0" w:rsidP="005C2940">
      <w:pPr>
        <w:numPr>
          <w:ilvl w:val="0"/>
          <w:numId w:val="26"/>
        </w:numPr>
        <w:tabs>
          <w:tab w:val="left" w:pos="1440"/>
        </w:tabs>
        <w:spacing w:after="200" w:line="276" w:lineRule="auto"/>
        <w:contextualSpacing/>
        <w:jc w:val="both"/>
        <w:outlineLvl w:val="3"/>
        <w:rPr>
          <w:rFonts w:ascii="Calibri" w:eastAsia="Calibri" w:hAnsi="Calibri" w:cs="Times New Roman"/>
          <w:bCs/>
          <w:noProof w:val="0"/>
        </w:rPr>
      </w:pPr>
      <w:r w:rsidRPr="00312CF4">
        <w:rPr>
          <w:rFonts w:ascii="Calibri" w:eastAsia="Calibri" w:hAnsi="Calibri" w:cs="Times New Roman"/>
          <w:bCs/>
          <w:noProof w:val="0"/>
        </w:rPr>
        <w:t>Željeznička nesreća kod Našica, 16.</w:t>
      </w:r>
      <w:r w:rsidR="00312CF4" w:rsidRPr="00312CF4">
        <w:rPr>
          <w:rFonts w:ascii="Calibri" w:eastAsia="Calibri" w:hAnsi="Calibri" w:cs="Times New Roman"/>
          <w:bCs/>
          <w:noProof w:val="0"/>
        </w:rPr>
        <w:t xml:space="preserve"> </w:t>
      </w:r>
      <w:r w:rsidRPr="00312CF4">
        <w:rPr>
          <w:rFonts w:ascii="Calibri" w:eastAsia="Calibri" w:hAnsi="Calibri" w:cs="Times New Roman"/>
          <w:bCs/>
          <w:noProof w:val="0"/>
        </w:rPr>
        <w:t>10.</w:t>
      </w:r>
      <w:r w:rsidR="00312CF4" w:rsidRPr="00312CF4">
        <w:rPr>
          <w:rFonts w:ascii="Calibri" w:eastAsia="Calibri" w:hAnsi="Calibri" w:cs="Times New Roman"/>
          <w:bCs/>
          <w:noProof w:val="0"/>
        </w:rPr>
        <w:t xml:space="preserve"> </w:t>
      </w:r>
      <w:r w:rsidRPr="00312CF4">
        <w:rPr>
          <w:rFonts w:ascii="Calibri" w:eastAsia="Calibri" w:hAnsi="Calibri" w:cs="Times New Roman"/>
          <w:bCs/>
          <w:noProof w:val="0"/>
        </w:rPr>
        <w:t xml:space="preserve">2020., </w:t>
      </w:r>
      <w:r w:rsidRPr="00312CF4">
        <w:t>požar putničke garniture serije 7121 u sastavu vlaka broj 6016</w:t>
      </w:r>
    </w:p>
    <w:p w14:paraId="265BA837" w14:textId="77777777" w:rsidR="00C30FA0" w:rsidRPr="00312CF4" w:rsidRDefault="00C30FA0" w:rsidP="00C30FA0">
      <w:pPr>
        <w:tabs>
          <w:tab w:val="left" w:pos="1440"/>
        </w:tabs>
        <w:spacing w:after="200" w:line="276" w:lineRule="auto"/>
        <w:contextualSpacing/>
        <w:jc w:val="both"/>
        <w:outlineLvl w:val="3"/>
        <w:rPr>
          <w:rFonts w:ascii="Calibri" w:eastAsia="Calibri" w:hAnsi="Calibri" w:cs="Times New Roman"/>
          <w:bCs/>
          <w:noProof w:val="0"/>
        </w:rPr>
      </w:pPr>
    </w:p>
    <w:p w14:paraId="255108AB" w14:textId="77777777" w:rsidR="00C30FA0" w:rsidRPr="00312CF4" w:rsidRDefault="00C30FA0" w:rsidP="00C30FA0">
      <w:pPr>
        <w:spacing w:after="0" w:line="276" w:lineRule="auto"/>
        <w:jc w:val="both"/>
      </w:pPr>
      <w:r w:rsidRPr="00312CF4">
        <w:t>Dana 16. listopada 2020. godine u 21:10 sati prilikom prometovanja putničkog vlaka broj 6016 po pruzi oznake R202 u KM 072+600 nedaleko kolodvora Našice došlo je do požara na dizel motornoj garnituri serije 7121-101. U trenutku nastanka požara u vlaka je bio određeni broj putnika i vlakopratnog osoblja, nitko od navedenih nije ozlijeđen, dok je dizel motorna garnitura u potpunosti izgorjela.</w:t>
      </w:r>
    </w:p>
    <w:p w14:paraId="30C654ED" w14:textId="77777777" w:rsidR="00C30FA0" w:rsidRPr="00312CF4" w:rsidRDefault="00C30FA0" w:rsidP="00C30FA0">
      <w:pPr>
        <w:spacing w:after="0" w:line="276" w:lineRule="auto"/>
        <w:jc w:val="both"/>
        <w:rPr>
          <w:rFonts w:ascii="Calibri" w:eastAsia="Times New Roman" w:hAnsi="Calibri" w:cs="Calibri"/>
          <w:noProof w:val="0"/>
          <w:lang w:eastAsia="fi-FI"/>
        </w:rPr>
      </w:pPr>
    </w:p>
    <w:p w14:paraId="43B4C28B" w14:textId="77777777" w:rsidR="00C30FA0" w:rsidRPr="00C30FA0" w:rsidRDefault="00C30FA0" w:rsidP="00C30FA0">
      <w:pPr>
        <w:spacing w:after="0" w:line="240" w:lineRule="auto"/>
        <w:jc w:val="both"/>
      </w:pPr>
      <w:r w:rsidRPr="00C30FA0">
        <w:t xml:space="preserve">Uzročni čimbenik predmetne nesreće je kvar na elektro instalacijama na putničkoj dizel motornoj garnituri serije 7121. </w:t>
      </w:r>
    </w:p>
    <w:p w14:paraId="08981C0D" w14:textId="77777777" w:rsidR="00C30FA0" w:rsidRPr="00C30FA0" w:rsidRDefault="00C30FA0" w:rsidP="00C30FA0">
      <w:pPr>
        <w:spacing w:after="0" w:line="240" w:lineRule="auto"/>
        <w:jc w:val="both"/>
      </w:pPr>
    </w:p>
    <w:p w14:paraId="4E78D21F" w14:textId="74A2FD5C" w:rsidR="00C30FA0" w:rsidRPr="00C30FA0" w:rsidRDefault="00C30FA0" w:rsidP="00312CF4">
      <w:pPr>
        <w:spacing w:after="120" w:line="240" w:lineRule="auto"/>
        <w:jc w:val="both"/>
      </w:pPr>
      <w:r w:rsidRPr="00C30FA0">
        <w:t>Čimbenici koji doprinose:</w:t>
      </w:r>
    </w:p>
    <w:p w14:paraId="0C21E055" w14:textId="77777777" w:rsidR="00C30FA0" w:rsidRPr="00312CF4" w:rsidRDefault="00C30FA0" w:rsidP="005C2940">
      <w:pPr>
        <w:pStyle w:val="Odlomakpopisa"/>
        <w:numPr>
          <w:ilvl w:val="0"/>
          <w:numId w:val="25"/>
        </w:numPr>
        <w:spacing w:after="0"/>
        <w:jc w:val="both"/>
        <w:rPr>
          <w:rFonts w:cstheme="minorHAnsi"/>
        </w:rPr>
      </w:pPr>
      <w:r w:rsidRPr="00312CF4">
        <w:rPr>
          <w:rFonts w:cstheme="minorHAnsi"/>
        </w:rPr>
        <w:t>vremenski period eksploatacije motornih garnitura serije 7121.</w:t>
      </w:r>
    </w:p>
    <w:p w14:paraId="0AA7D408" w14:textId="77777777" w:rsidR="00C30FA0" w:rsidRPr="00C30FA0" w:rsidRDefault="00C30FA0" w:rsidP="00C30FA0">
      <w:pPr>
        <w:spacing w:after="0" w:line="240" w:lineRule="auto"/>
        <w:jc w:val="both"/>
      </w:pPr>
    </w:p>
    <w:p w14:paraId="637DDE64" w14:textId="77777777" w:rsidR="00C30FA0" w:rsidRPr="00C30FA0" w:rsidRDefault="00C30FA0" w:rsidP="00312CF4">
      <w:pPr>
        <w:spacing w:after="120" w:line="240" w:lineRule="auto"/>
        <w:jc w:val="both"/>
      </w:pPr>
      <w:r w:rsidRPr="00C30FA0">
        <w:lastRenderedPageBreak/>
        <w:t xml:space="preserve">Sistemski čimbenici: </w:t>
      </w:r>
    </w:p>
    <w:p w14:paraId="6EC997F7" w14:textId="444B4EFE" w:rsidR="00C30FA0" w:rsidRPr="00312CF4" w:rsidRDefault="00C30FA0" w:rsidP="005C2940">
      <w:pPr>
        <w:pStyle w:val="Odlomakpopisa"/>
        <w:numPr>
          <w:ilvl w:val="0"/>
          <w:numId w:val="25"/>
        </w:numPr>
        <w:spacing w:after="0"/>
        <w:jc w:val="both"/>
        <w:rPr>
          <w:rFonts w:cstheme="minorHAnsi"/>
        </w:rPr>
      </w:pPr>
      <w:r w:rsidRPr="00312CF4">
        <w:rPr>
          <w:rFonts w:cstheme="minorHAnsi"/>
        </w:rPr>
        <w:t xml:space="preserve">ne pronalaženje uzroka gubitka </w:t>
      </w:r>
      <w:proofErr w:type="spellStart"/>
      <w:r w:rsidRPr="00312CF4">
        <w:rPr>
          <w:rFonts w:cstheme="minorHAnsi"/>
        </w:rPr>
        <w:t>hidrosta</w:t>
      </w:r>
      <w:r w:rsidR="00492380" w:rsidRPr="00312CF4">
        <w:rPr>
          <w:rFonts w:cstheme="minorHAnsi"/>
        </w:rPr>
        <w:t>t</w:t>
      </w:r>
      <w:r w:rsidRPr="00312CF4">
        <w:rPr>
          <w:rFonts w:cstheme="minorHAnsi"/>
        </w:rPr>
        <w:t>skog</w:t>
      </w:r>
      <w:proofErr w:type="spellEnd"/>
      <w:r w:rsidRPr="00312CF4">
        <w:rPr>
          <w:rFonts w:cstheme="minorHAnsi"/>
        </w:rPr>
        <w:t xml:space="preserve"> ulja od strane nadležnog održavatelja</w:t>
      </w:r>
    </w:p>
    <w:p w14:paraId="46D7BF50" w14:textId="1822486F" w:rsidR="00C30FA0" w:rsidRPr="00312CF4" w:rsidRDefault="00C30FA0" w:rsidP="005C2940">
      <w:pPr>
        <w:pStyle w:val="Odlomakpopisa"/>
        <w:numPr>
          <w:ilvl w:val="0"/>
          <w:numId w:val="25"/>
        </w:numPr>
        <w:spacing w:after="0"/>
        <w:jc w:val="both"/>
        <w:rPr>
          <w:rFonts w:cstheme="minorHAnsi"/>
        </w:rPr>
      </w:pPr>
      <w:r w:rsidRPr="00312CF4">
        <w:rPr>
          <w:rFonts w:cstheme="minorHAnsi"/>
        </w:rPr>
        <w:t xml:space="preserve">ne otklanjanje kvara uslijed kojeg dolazi do gubitka </w:t>
      </w:r>
      <w:proofErr w:type="spellStart"/>
      <w:r w:rsidRPr="00312CF4">
        <w:rPr>
          <w:rFonts w:cstheme="minorHAnsi"/>
        </w:rPr>
        <w:t>hidrosta</w:t>
      </w:r>
      <w:r w:rsidR="00492380" w:rsidRPr="00312CF4">
        <w:rPr>
          <w:rFonts w:cstheme="minorHAnsi"/>
        </w:rPr>
        <w:t>t</w:t>
      </w:r>
      <w:r w:rsidRPr="00312CF4">
        <w:rPr>
          <w:rFonts w:cstheme="minorHAnsi"/>
        </w:rPr>
        <w:t>skog</w:t>
      </w:r>
      <w:proofErr w:type="spellEnd"/>
      <w:r w:rsidRPr="00312CF4">
        <w:rPr>
          <w:rFonts w:cstheme="minorHAnsi"/>
        </w:rPr>
        <w:t xml:space="preserve"> ulja od strane nadležnog održavatelja</w:t>
      </w:r>
    </w:p>
    <w:p w14:paraId="5DD33F25" w14:textId="1106B56A" w:rsidR="00C30FA0" w:rsidRPr="00312CF4" w:rsidRDefault="00C30FA0" w:rsidP="005C2940">
      <w:pPr>
        <w:pStyle w:val="Odlomakpopisa"/>
        <w:numPr>
          <w:ilvl w:val="0"/>
          <w:numId w:val="25"/>
        </w:numPr>
        <w:spacing w:after="0"/>
        <w:jc w:val="both"/>
        <w:rPr>
          <w:rFonts w:cstheme="minorHAnsi"/>
        </w:rPr>
      </w:pPr>
      <w:r w:rsidRPr="00312CF4">
        <w:rPr>
          <w:rFonts w:cstheme="minorHAnsi"/>
        </w:rPr>
        <w:t xml:space="preserve">ne ispitivanje električne instalacije na vozilu s </w:t>
      </w:r>
      <w:proofErr w:type="spellStart"/>
      <w:r w:rsidRPr="00312CF4">
        <w:rPr>
          <w:rFonts w:cstheme="minorHAnsi"/>
        </w:rPr>
        <w:t>termovizijskom</w:t>
      </w:r>
      <w:proofErr w:type="spellEnd"/>
      <w:r w:rsidRPr="00312CF4">
        <w:rPr>
          <w:rFonts w:cstheme="minorHAnsi"/>
        </w:rPr>
        <w:t xml:space="preserve"> kamerom od strane nadležnog održavatelja „sigurnosna preporuka SP 2/15, izdana 18.</w:t>
      </w:r>
      <w:r w:rsidR="00312CF4">
        <w:rPr>
          <w:rFonts w:cstheme="minorHAnsi"/>
        </w:rPr>
        <w:t xml:space="preserve"> </w:t>
      </w:r>
      <w:r w:rsidRPr="00312CF4">
        <w:rPr>
          <w:rFonts w:cstheme="minorHAnsi"/>
        </w:rPr>
        <w:t>05.</w:t>
      </w:r>
      <w:r w:rsidR="00312CF4">
        <w:rPr>
          <w:rFonts w:cstheme="minorHAnsi"/>
        </w:rPr>
        <w:t xml:space="preserve"> </w:t>
      </w:r>
      <w:r w:rsidRPr="00312CF4">
        <w:rPr>
          <w:rFonts w:cstheme="minorHAnsi"/>
        </w:rPr>
        <w:t>2015“</w:t>
      </w:r>
    </w:p>
    <w:p w14:paraId="0C2A5B8A" w14:textId="77777777" w:rsidR="00C30FA0" w:rsidRPr="00312CF4" w:rsidRDefault="00C30FA0" w:rsidP="005C2940">
      <w:pPr>
        <w:pStyle w:val="Odlomakpopisa"/>
        <w:numPr>
          <w:ilvl w:val="0"/>
          <w:numId w:val="25"/>
        </w:numPr>
        <w:spacing w:after="0"/>
        <w:jc w:val="both"/>
        <w:rPr>
          <w:rFonts w:cstheme="minorHAnsi"/>
        </w:rPr>
      </w:pPr>
      <w:r w:rsidRPr="00312CF4">
        <w:rPr>
          <w:rFonts w:cstheme="minorHAnsi"/>
        </w:rPr>
        <w:t>ne reagiranje nadležnih službi za održavanje vozila uključenog prijevoznika u svezi analize učestalih kvarova.</w:t>
      </w:r>
    </w:p>
    <w:p w14:paraId="50068297" w14:textId="77777777" w:rsidR="00C30FA0" w:rsidRPr="00C30FA0" w:rsidRDefault="00C30FA0" w:rsidP="00C30FA0">
      <w:pPr>
        <w:spacing w:after="0" w:line="240" w:lineRule="auto"/>
        <w:jc w:val="both"/>
      </w:pPr>
    </w:p>
    <w:p w14:paraId="24CCC34F" w14:textId="77777777" w:rsidR="00C30FA0" w:rsidRPr="00C30FA0" w:rsidRDefault="00C30FA0" w:rsidP="00C30FA0">
      <w:pPr>
        <w:spacing w:after="0" w:line="276" w:lineRule="auto"/>
        <w:jc w:val="both"/>
      </w:pPr>
      <w:r w:rsidRPr="00C30FA0">
        <w:t xml:space="preserve">Agencija je izdala sigrunosne preporuke Agenciji za sigurnost željezničkog prometa. </w:t>
      </w:r>
    </w:p>
    <w:p w14:paraId="5E6D691E" w14:textId="496A70C2" w:rsidR="00C30FA0" w:rsidRDefault="00C30FA0" w:rsidP="00C30FA0">
      <w:pPr>
        <w:spacing w:after="0" w:line="276" w:lineRule="auto"/>
        <w:jc w:val="both"/>
      </w:pPr>
    </w:p>
    <w:p w14:paraId="1374A6BC" w14:textId="77777777" w:rsidR="00312CF4" w:rsidRPr="00312CF4" w:rsidRDefault="00312CF4" w:rsidP="00C30FA0">
      <w:pPr>
        <w:spacing w:after="0" w:line="276" w:lineRule="auto"/>
        <w:jc w:val="both"/>
      </w:pPr>
    </w:p>
    <w:p w14:paraId="26667F50" w14:textId="49759446" w:rsidR="00C30FA0" w:rsidRPr="00312CF4" w:rsidRDefault="00C30FA0" w:rsidP="005C2940">
      <w:pPr>
        <w:numPr>
          <w:ilvl w:val="0"/>
          <w:numId w:val="26"/>
        </w:numPr>
        <w:tabs>
          <w:tab w:val="left" w:pos="1440"/>
        </w:tabs>
        <w:spacing w:after="200" w:line="276" w:lineRule="auto"/>
        <w:contextualSpacing/>
        <w:jc w:val="both"/>
        <w:outlineLvl w:val="3"/>
        <w:rPr>
          <w:rFonts w:ascii="Calibri" w:eastAsia="Calibri" w:hAnsi="Calibri" w:cs="Times New Roman"/>
          <w:bCs/>
          <w:noProof w:val="0"/>
        </w:rPr>
      </w:pPr>
      <w:r w:rsidRPr="00312CF4">
        <w:rPr>
          <w:rFonts w:ascii="Calibri" w:eastAsia="Calibri" w:hAnsi="Calibri" w:cs="Times New Roman"/>
          <w:bCs/>
          <w:noProof w:val="0"/>
        </w:rPr>
        <w:t xml:space="preserve">Željeznička nesreća u kolodvoru </w:t>
      </w:r>
      <w:proofErr w:type="spellStart"/>
      <w:r w:rsidRPr="00312CF4">
        <w:rPr>
          <w:rFonts w:ascii="Calibri" w:eastAsia="Calibri" w:hAnsi="Calibri" w:cs="Times New Roman"/>
          <w:bCs/>
          <w:noProof w:val="0"/>
        </w:rPr>
        <w:t>Bregi</w:t>
      </w:r>
      <w:proofErr w:type="spellEnd"/>
      <w:r w:rsidRPr="00312CF4">
        <w:rPr>
          <w:rFonts w:ascii="Calibri" w:eastAsia="Calibri" w:hAnsi="Calibri" w:cs="Times New Roman"/>
          <w:bCs/>
          <w:noProof w:val="0"/>
        </w:rPr>
        <w:t>, 13.</w:t>
      </w:r>
      <w:r w:rsidR="00312CF4" w:rsidRPr="00312CF4">
        <w:rPr>
          <w:rFonts w:ascii="Calibri" w:eastAsia="Calibri" w:hAnsi="Calibri" w:cs="Times New Roman"/>
          <w:bCs/>
          <w:noProof w:val="0"/>
        </w:rPr>
        <w:t xml:space="preserve"> </w:t>
      </w:r>
      <w:r w:rsidRPr="00312CF4">
        <w:rPr>
          <w:rFonts w:ascii="Calibri" w:eastAsia="Calibri" w:hAnsi="Calibri" w:cs="Times New Roman"/>
          <w:bCs/>
          <w:noProof w:val="0"/>
        </w:rPr>
        <w:t>01.</w:t>
      </w:r>
      <w:r w:rsidR="00312CF4" w:rsidRPr="00312CF4">
        <w:rPr>
          <w:rFonts w:ascii="Calibri" w:eastAsia="Calibri" w:hAnsi="Calibri" w:cs="Times New Roman"/>
          <w:bCs/>
          <w:noProof w:val="0"/>
        </w:rPr>
        <w:t xml:space="preserve"> </w:t>
      </w:r>
      <w:r w:rsidRPr="00312CF4">
        <w:rPr>
          <w:rFonts w:ascii="Calibri" w:eastAsia="Calibri" w:hAnsi="Calibri" w:cs="Times New Roman"/>
          <w:bCs/>
          <w:noProof w:val="0"/>
        </w:rPr>
        <w:t xml:space="preserve">2021., </w:t>
      </w:r>
      <w:r w:rsidRPr="00312CF4">
        <w:t>iskliznuće teretnih vagona pri manevriranju</w:t>
      </w:r>
    </w:p>
    <w:p w14:paraId="452EEA9E" w14:textId="77777777" w:rsidR="00C30FA0" w:rsidRPr="00312CF4" w:rsidRDefault="00C30FA0" w:rsidP="00C30FA0">
      <w:pPr>
        <w:tabs>
          <w:tab w:val="left" w:pos="1440"/>
        </w:tabs>
        <w:spacing w:after="200" w:line="276" w:lineRule="auto"/>
        <w:contextualSpacing/>
        <w:jc w:val="both"/>
        <w:outlineLvl w:val="3"/>
        <w:rPr>
          <w:rFonts w:ascii="Calibri" w:eastAsia="Calibri" w:hAnsi="Calibri" w:cs="Times New Roman"/>
          <w:bCs/>
          <w:noProof w:val="0"/>
        </w:rPr>
      </w:pPr>
    </w:p>
    <w:p w14:paraId="33EB7EF9" w14:textId="77777777" w:rsidR="00C30FA0" w:rsidRPr="00312CF4" w:rsidRDefault="00C30FA0" w:rsidP="00C30FA0">
      <w:pPr>
        <w:spacing w:after="0" w:line="276" w:lineRule="auto"/>
        <w:jc w:val="both"/>
      </w:pPr>
      <w:r w:rsidRPr="00312CF4">
        <w:t>Dana 13. siječnja 2021. godine u 10:30 sati u kolodvoru Bregi, na pruzi R202 došlo je do iskliznuća teretnih vagona prilikom manevriranja. Prilikom manevriranja grupe od 28 vagona sa lokomotivom broj 92812016081-9 sa 4. kolosijeka na 3. kolosijek došlo je do iskliznuća i prevrtanja vagona broj 33879339564-5, 33879333902-3 i 33879334741-4, te iskliznuća vagona broj 33879334641-6 sa oba okretna postolja i vagona broj 33879334625-9 sa jednim okretnim postoljem te nalijetanja odbojnicima vagona broj 33879334963-4 na odbojnike vagona broj 33879345238-8. Dio manevarskog sastava od 18 vagona koji se nalazio ispred vagona koji su se prevrnuli odvojio se od istih te je ostao na kolosijeku. Zadnji vagon tog dijela sastava broj 33879334963-4 ostao je sa drugim okretnim postoljem u zraku u smjeru kretanja manevarskog sastava. U nesreći nije bilo stradalih i ozlijeđenih osoba, te je nastala veća materijalna šteta na teretnim vagonima i infrastrukturi.</w:t>
      </w:r>
    </w:p>
    <w:p w14:paraId="6C72EC8C" w14:textId="77777777" w:rsidR="00C30FA0" w:rsidRPr="00312CF4" w:rsidRDefault="00C30FA0" w:rsidP="00C30FA0">
      <w:pPr>
        <w:spacing w:after="0" w:line="276" w:lineRule="auto"/>
        <w:jc w:val="both"/>
        <w:rPr>
          <w:rFonts w:ascii="Calibri" w:eastAsia="Times New Roman" w:hAnsi="Calibri" w:cs="Calibri"/>
          <w:noProof w:val="0"/>
          <w:lang w:eastAsia="fi-FI"/>
        </w:rPr>
      </w:pPr>
    </w:p>
    <w:p w14:paraId="0FE9ABC0" w14:textId="77777777" w:rsidR="00C30FA0" w:rsidRPr="00C30FA0" w:rsidRDefault="00C30FA0" w:rsidP="00312CF4">
      <w:pPr>
        <w:spacing w:after="0" w:line="276" w:lineRule="auto"/>
        <w:jc w:val="both"/>
      </w:pPr>
      <w:r w:rsidRPr="00312CF4">
        <w:t xml:space="preserve">Uzročni </w:t>
      </w:r>
      <w:r w:rsidRPr="00C30FA0">
        <w:t xml:space="preserve">čimbenik predmetne nesreće je iskliznuće i prevrtanje vagona broj 33879339564-5, 33879333902-3 i 33879334741-4, te iskliznuća vagona broj 33879334641-6 sa oba okretna postolja i vagona broj 33879334625-9 sa jednim okretnim postoljem, uslijed lošeg stanja infrastrukture tj. kolosijeka. </w:t>
      </w:r>
    </w:p>
    <w:p w14:paraId="126EA604" w14:textId="77777777" w:rsidR="00C30FA0" w:rsidRPr="00C30FA0" w:rsidRDefault="00C30FA0" w:rsidP="00C30FA0">
      <w:pPr>
        <w:spacing w:after="0" w:line="240" w:lineRule="auto"/>
        <w:jc w:val="both"/>
      </w:pPr>
    </w:p>
    <w:p w14:paraId="39E3A2F2" w14:textId="77777777" w:rsidR="00C30FA0" w:rsidRPr="00C30FA0" w:rsidRDefault="00C30FA0" w:rsidP="00312CF4">
      <w:pPr>
        <w:spacing w:after="120" w:line="240" w:lineRule="auto"/>
        <w:jc w:val="both"/>
      </w:pPr>
      <w:r w:rsidRPr="00C30FA0">
        <w:t xml:space="preserve">Čimbenici koji doprinose: </w:t>
      </w:r>
    </w:p>
    <w:p w14:paraId="6CEF004B" w14:textId="24684236" w:rsidR="00C30FA0" w:rsidRPr="00312CF4" w:rsidRDefault="00C30FA0" w:rsidP="005C2940">
      <w:pPr>
        <w:pStyle w:val="Odlomakpopisa"/>
        <w:numPr>
          <w:ilvl w:val="0"/>
          <w:numId w:val="25"/>
        </w:numPr>
        <w:spacing w:after="0"/>
        <w:jc w:val="both"/>
        <w:rPr>
          <w:rFonts w:cstheme="minorHAnsi"/>
        </w:rPr>
      </w:pPr>
      <w:r w:rsidRPr="00312CF4">
        <w:rPr>
          <w:rFonts w:cstheme="minorHAnsi"/>
        </w:rPr>
        <w:t>postupak manevriranja bio je izvršen preko dozvoljene granice manevriranja</w:t>
      </w:r>
    </w:p>
    <w:p w14:paraId="27EB2A0B" w14:textId="4EC0C52B" w:rsidR="00C30FA0" w:rsidRPr="00312CF4" w:rsidRDefault="00C30FA0" w:rsidP="005C2940">
      <w:pPr>
        <w:pStyle w:val="Odlomakpopisa"/>
        <w:numPr>
          <w:ilvl w:val="0"/>
          <w:numId w:val="25"/>
        </w:numPr>
        <w:spacing w:after="0"/>
        <w:jc w:val="both"/>
        <w:rPr>
          <w:rFonts w:cstheme="minorHAnsi"/>
        </w:rPr>
      </w:pPr>
      <w:r w:rsidRPr="00312CF4">
        <w:rPr>
          <w:rFonts w:cstheme="minorHAnsi"/>
        </w:rPr>
        <w:t>službujući strojovođa nije se u potpunosti pridržavao propisanih radnih uputa iz dobivenog naloga SE-5.</w:t>
      </w:r>
    </w:p>
    <w:p w14:paraId="03B8B7F3" w14:textId="77777777" w:rsidR="00C30FA0" w:rsidRPr="00C30FA0" w:rsidRDefault="00C30FA0" w:rsidP="00C30FA0">
      <w:pPr>
        <w:spacing w:after="0" w:line="240" w:lineRule="auto"/>
        <w:jc w:val="both"/>
      </w:pPr>
    </w:p>
    <w:p w14:paraId="6075917C" w14:textId="5458DB43" w:rsidR="00C30FA0" w:rsidRPr="00C30FA0" w:rsidRDefault="00C30FA0" w:rsidP="00312CF4">
      <w:pPr>
        <w:spacing w:after="120" w:line="240" w:lineRule="auto"/>
        <w:jc w:val="both"/>
      </w:pPr>
      <w:r w:rsidRPr="00C30FA0">
        <w:t>Sistemski čimbenici:</w:t>
      </w:r>
    </w:p>
    <w:p w14:paraId="195B2255" w14:textId="7884DCEC" w:rsidR="00C30FA0" w:rsidRPr="00312CF4" w:rsidRDefault="00C30FA0" w:rsidP="005C2940">
      <w:pPr>
        <w:pStyle w:val="Odlomakpopisa"/>
        <w:numPr>
          <w:ilvl w:val="0"/>
          <w:numId w:val="25"/>
        </w:numPr>
        <w:spacing w:after="0"/>
        <w:jc w:val="both"/>
        <w:rPr>
          <w:rFonts w:cstheme="minorHAnsi"/>
        </w:rPr>
      </w:pPr>
      <w:r w:rsidRPr="00312CF4">
        <w:rPr>
          <w:rFonts w:cstheme="minorHAnsi"/>
        </w:rPr>
        <w:t>kolosijek čije stanje drvenih pragova nije bilo u stanju izdržati propisani osovinski pritisak</w:t>
      </w:r>
    </w:p>
    <w:p w14:paraId="5840DA03" w14:textId="77777777" w:rsidR="00C30FA0" w:rsidRPr="00312CF4" w:rsidRDefault="00C30FA0" w:rsidP="005C2940">
      <w:pPr>
        <w:pStyle w:val="Odlomakpopisa"/>
        <w:numPr>
          <w:ilvl w:val="0"/>
          <w:numId w:val="25"/>
        </w:numPr>
        <w:spacing w:after="0"/>
        <w:jc w:val="both"/>
        <w:rPr>
          <w:rFonts w:cstheme="minorHAnsi"/>
        </w:rPr>
      </w:pPr>
      <w:r w:rsidRPr="00312CF4">
        <w:rPr>
          <w:rFonts w:cstheme="minorHAnsi"/>
        </w:rPr>
        <w:t>broj vagona u manevarskom sastavu.</w:t>
      </w:r>
    </w:p>
    <w:p w14:paraId="4AF89BB3" w14:textId="77777777" w:rsidR="00C30FA0" w:rsidRPr="00C30FA0" w:rsidRDefault="00C30FA0" w:rsidP="00C30FA0">
      <w:pPr>
        <w:spacing w:after="0" w:line="240" w:lineRule="auto"/>
        <w:jc w:val="both"/>
      </w:pPr>
    </w:p>
    <w:p w14:paraId="3E7A1079" w14:textId="1C1C5015" w:rsidR="00C30FA0" w:rsidRPr="00C30FA0" w:rsidRDefault="00C30FA0" w:rsidP="00C30FA0">
      <w:pPr>
        <w:spacing w:after="0" w:line="276" w:lineRule="auto"/>
        <w:jc w:val="both"/>
      </w:pPr>
      <w:r w:rsidRPr="00C30FA0">
        <w:t>Agencija je izdala sigrunosnu preporuku Agenciji za sigurnost željezničkog prometa.</w:t>
      </w:r>
    </w:p>
    <w:p w14:paraId="6BD6C1C1" w14:textId="77777777" w:rsidR="00C30FA0" w:rsidRPr="00C30FA0" w:rsidRDefault="00C30FA0" w:rsidP="00C30FA0">
      <w:pPr>
        <w:spacing w:after="0" w:line="276" w:lineRule="auto"/>
        <w:jc w:val="both"/>
      </w:pPr>
    </w:p>
    <w:p w14:paraId="28D3F41D" w14:textId="77777777" w:rsidR="00C30FA0" w:rsidRPr="00400193" w:rsidRDefault="00C30FA0" w:rsidP="00400193">
      <w:pPr>
        <w:pStyle w:val="Naslov3"/>
        <w:ind w:left="720"/>
        <w:rPr>
          <w:rFonts w:asciiTheme="minorHAnsi" w:hAnsiTheme="minorHAnsi" w:cstheme="minorHAnsi"/>
          <w:b w:val="0"/>
          <w:lang w:val="hr-HR"/>
        </w:rPr>
      </w:pPr>
      <w:bookmarkStart w:id="127" w:name="_Toc100909919"/>
      <w:r w:rsidRPr="00400193">
        <w:rPr>
          <w:rFonts w:asciiTheme="minorHAnsi" w:hAnsiTheme="minorHAnsi" w:cstheme="minorHAnsi"/>
          <w:b w:val="0"/>
          <w:lang w:val="hr-HR"/>
        </w:rPr>
        <w:t>Sigurnosne preporuke</w:t>
      </w:r>
      <w:bookmarkEnd w:id="127"/>
    </w:p>
    <w:p w14:paraId="6648BEB2" w14:textId="77777777" w:rsidR="00C30FA0" w:rsidRPr="00C30FA0" w:rsidRDefault="00C30FA0" w:rsidP="00C30FA0">
      <w:pPr>
        <w:spacing w:after="0" w:line="276" w:lineRule="auto"/>
        <w:jc w:val="both"/>
        <w:rPr>
          <w:rFonts w:ascii="Calibri" w:eastAsia="Times New Roman" w:hAnsi="Calibri" w:cs="Arial"/>
          <w:noProof w:val="0"/>
          <w:lang w:eastAsia="fi-FI"/>
        </w:rPr>
      </w:pPr>
      <w:r w:rsidRPr="00C30FA0">
        <w:rPr>
          <w:rFonts w:ascii="Calibri" w:eastAsia="Times New Roman" w:hAnsi="Calibri" w:cs="Arial"/>
          <w:noProof w:val="0"/>
          <w:lang w:eastAsia="fi-FI"/>
        </w:rPr>
        <w:lastRenderedPageBreak/>
        <w:t xml:space="preserve">Odjel za istrage nesreća u željezničkom prometu Agencije je u 2021. godini objavio ukupno 9 sigurnosnih preporuka. </w:t>
      </w:r>
    </w:p>
    <w:p w14:paraId="1DFF08CD" w14:textId="329D0651" w:rsidR="00C30FA0" w:rsidRPr="00C30FA0" w:rsidRDefault="00C30FA0" w:rsidP="00C30FA0">
      <w:pPr>
        <w:spacing w:after="0" w:line="276" w:lineRule="auto"/>
        <w:jc w:val="both"/>
        <w:rPr>
          <w:rFonts w:ascii="Calibri" w:eastAsia="Times New Roman" w:hAnsi="Calibri" w:cs="Arial"/>
          <w:noProof w:val="0"/>
          <w:lang w:eastAsia="fi-FI"/>
        </w:rPr>
      </w:pPr>
      <w:bookmarkStart w:id="128" w:name="_Hlk64539044"/>
      <w:r w:rsidRPr="00C30FA0">
        <w:rPr>
          <w:rFonts w:ascii="Calibri" w:eastAsia="Times New Roman" w:hAnsi="Calibri" w:cs="Arial"/>
          <w:noProof w:val="0"/>
          <w:lang w:eastAsia="fi-FI"/>
        </w:rPr>
        <w:t>Od 9 izdanih sigurnosnih preporuka tijekom 2021. godine svih 9 je impleme</w:t>
      </w:r>
      <w:r w:rsidR="00055000">
        <w:rPr>
          <w:rFonts w:ascii="Calibri" w:eastAsia="Times New Roman" w:hAnsi="Calibri" w:cs="Arial"/>
          <w:noProof w:val="0"/>
          <w:lang w:eastAsia="fi-FI"/>
        </w:rPr>
        <w:t>n</w:t>
      </w:r>
      <w:r w:rsidRPr="00C30FA0">
        <w:rPr>
          <w:rFonts w:ascii="Calibri" w:eastAsia="Times New Roman" w:hAnsi="Calibri" w:cs="Arial"/>
          <w:noProof w:val="0"/>
          <w:lang w:eastAsia="fi-FI"/>
        </w:rPr>
        <w:t>tirano.</w:t>
      </w:r>
    </w:p>
    <w:bookmarkEnd w:id="128"/>
    <w:p w14:paraId="5C016B66" w14:textId="77777777" w:rsidR="00C30FA0" w:rsidRPr="00C30FA0" w:rsidRDefault="00C30FA0" w:rsidP="00C30FA0">
      <w:pPr>
        <w:spacing w:after="0" w:line="276" w:lineRule="auto"/>
        <w:jc w:val="both"/>
        <w:rPr>
          <w:rFonts w:ascii="Calibri" w:eastAsia="Times New Roman" w:hAnsi="Calibri" w:cs="Arial"/>
          <w:noProof w:val="0"/>
          <w:lang w:eastAsia="fi-FI"/>
        </w:rPr>
      </w:pPr>
    </w:p>
    <w:p w14:paraId="3D821A78" w14:textId="3DA892C5" w:rsidR="00C30FA0" w:rsidRPr="00C30FA0" w:rsidRDefault="00C30FA0" w:rsidP="00312CF4">
      <w:pPr>
        <w:keepNext/>
        <w:spacing w:after="120" w:line="240" w:lineRule="auto"/>
        <w:jc w:val="both"/>
        <w:rPr>
          <w:rFonts w:eastAsia="Calibri" w:cs="Times New Roman"/>
          <w:iCs/>
          <w:noProof w:val="0"/>
          <w:szCs w:val="18"/>
        </w:rPr>
      </w:pPr>
      <w:bookmarkStart w:id="129" w:name="_Toc64538166"/>
      <w:bookmarkStart w:id="130" w:name="_Toc100910140"/>
      <w:r w:rsidRPr="00C30FA0">
        <w:rPr>
          <w:rFonts w:eastAsia="Calibri" w:cs="Times New Roman"/>
          <w:iCs/>
          <w:noProof w:val="0"/>
          <w:szCs w:val="18"/>
        </w:rPr>
        <w:t xml:space="preserve">Tablica </w:t>
      </w:r>
      <w:r w:rsidRPr="00C30FA0">
        <w:rPr>
          <w:rFonts w:eastAsia="Calibri" w:cs="Times New Roman"/>
          <w:iCs/>
          <w:noProof w:val="0"/>
          <w:szCs w:val="18"/>
        </w:rPr>
        <w:fldChar w:fldCharType="begin"/>
      </w:r>
      <w:r w:rsidRPr="00C30FA0">
        <w:rPr>
          <w:rFonts w:eastAsia="Calibri" w:cs="Times New Roman"/>
          <w:iCs/>
          <w:noProof w:val="0"/>
          <w:szCs w:val="18"/>
        </w:rPr>
        <w:instrText xml:space="preserve"> SEQ Tablica \* ARABIC </w:instrText>
      </w:r>
      <w:r w:rsidRPr="00C30FA0">
        <w:rPr>
          <w:rFonts w:eastAsia="Calibri" w:cs="Times New Roman"/>
          <w:iCs/>
          <w:noProof w:val="0"/>
          <w:szCs w:val="18"/>
        </w:rPr>
        <w:fldChar w:fldCharType="separate"/>
      </w:r>
      <w:r w:rsidR="00BA2CA0">
        <w:rPr>
          <w:rFonts w:eastAsia="Calibri" w:cs="Times New Roman"/>
          <w:iCs/>
          <w:szCs w:val="18"/>
        </w:rPr>
        <w:t>16</w:t>
      </w:r>
      <w:r w:rsidRPr="00C30FA0">
        <w:rPr>
          <w:rFonts w:eastAsia="Calibri" w:cs="Times New Roman"/>
          <w:iCs/>
          <w:noProof w:val="0"/>
          <w:szCs w:val="18"/>
        </w:rPr>
        <w:fldChar w:fldCharType="end"/>
      </w:r>
      <w:r w:rsidRPr="00C30FA0">
        <w:rPr>
          <w:rFonts w:eastAsia="Calibri" w:cs="Times New Roman"/>
          <w:iCs/>
          <w:noProof w:val="0"/>
          <w:szCs w:val="18"/>
        </w:rPr>
        <w:t>. Sigurnosne preporuke objavljene u 2021. godini</w:t>
      </w:r>
      <w:bookmarkEnd w:id="129"/>
      <w:bookmarkEnd w:id="130"/>
    </w:p>
    <w:tbl>
      <w:tblPr>
        <w:tblStyle w:val="Reetkatablice121"/>
        <w:tblW w:w="5000"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57" w:type="dxa"/>
          <w:bottom w:w="57" w:type="dxa"/>
        </w:tblCellMar>
        <w:tblLook w:val="04A0" w:firstRow="1" w:lastRow="0" w:firstColumn="1" w:lastColumn="0" w:noHBand="0" w:noVBand="1"/>
      </w:tblPr>
      <w:tblGrid>
        <w:gridCol w:w="1187"/>
        <w:gridCol w:w="2910"/>
        <w:gridCol w:w="2910"/>
        <w:gridCol w:w="1749"/>
      </w:tblGrid>
      <w:tr w:rsidR="002E1F64" w:rsidRPr="00C30FA0" w14:paraId="4FC58F0B" w14:textId="77777777" w:rsidTr="002E1F64">
        <w:trPr>
          <w:trHeight w:val="567"/>
          <w:tblHeader/>
        </w:trPr>
        <w:tc>
          <w:tcPr>
            <w:tcW w:w="67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CC2E5" w:themeFill="accent1" w:themeFillTint="99"/>
            <w:vAlign w:val="center"/>
          </w:tcPr>
          <w:p w14:paraId="20B7EF95" w14:textId="48382A05" w:rsidR="002E1F64" w:rsidRPr="00C30FA0" w:rsidRDefault="002E1F64" w:rsidP="002E1F64">
            <w:pPr>
              <w:spacing w:line="276" w:lineRule="auto"/>
              <w:jc w:val="center"/>
              <w:rPr>
                <w:b/>
                <w:noProof w:val="0"/>
                <w:lang w:eastAsia="fi-FI"/>
              </w:rPr>
            </w:pPr>
            <w:r>
              <w:rPr>
                <w:b/>
                <w:noProof w:val="0"/>
                <w:lang w:eastAsia="fi-FI"/>
              </w:rPr>
              <w:t>Evidencijski broj preporuke</w:t>
            </w:r>
          </w:p>
        </w:tc>
        <w:tc>
          <w:tcPr>
            <w:tcW w:w="16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CC2E5" w:themeFill="accent1" w:themeFillTint="99"/>
            <w:vAlign w:val="center"/>
          </w:tcPr>
          <w:p w14:paraId="6520EE84" w14:textId="4B6455FB" w:rsidR="002E1F64" w:rsidRPr="00C30FA0" w:rsidRDefault="002E1F64" w:rsidP="002E1F64">
            <w:pPr>
              <w:spacing w:line="276" w:lineRule="auto"/>
              <w:jc w:val="center"/>
              <w:rPr>
                <w:b/>
                <w:noProof w:val="0"/>
                <w:lang w:eastAsia="fi-FI"/>
              </w:rPr>
            </w:pPr>
            <w:r w:rsidRPr="00312CF4">
              <w:rPr>
                <w:b/>
                <w:noProof w:val="0"/>
                <w:lang w:eastAsia="fi-FI"/>
              </w:rPr>
              <w:t>Adresat</w:t>
            </w:r>
          </w:p>
        </w:tc>
        <w:tc>
          <w:tcPr>
            <w:tcW w:w="16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CC2E5" w:themeFill="accent1" w:themeFillTint="99"/>
            <w:vAlign w:val="center"/>
          </w:tcPr>
          <w:p w14:paraId="4B6EEEAF" w14:textId="156F2D13" w:rsidR="002E1F64" w:rsidRPr="00C30FA0" w:rsidRDefault="002E1F64" w:rsidP="002E1F64">
            <w:pPr>
              <w:spacing w:line="276" w:lineRule="auto"/>
              <w:jc w:val="center"/>
              <w:rPr>
                <w:b/>
                <w:noProof w:val="0"/>
                <w:lang w:eastAsia="fi-FI"/>
              </w:rPr>
            </w:pPr>
            <w:r w:rsidRPr="00C30FA0">
              <w:rPr>
                <w:b/>
                <w:noProof w:val="0"/>
                <w:lang w:eastAsia="fi-FI"/>
              </w:rPr>
              <w:t>Sadržaj preporuke</w:t>
            </w:r>
          </w:p>
        </w:tc>
        <w:tc>
          <w:tcPr>
            <w:tcW w:w="1000"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9CC2E5" w:themeFill="accent1" w:themeFillTint="99"/>
            <w:vAlign w:val="center"/>
          </w:tcPr>
          <w:p w14:paraId="799E7A45" w14:textId="77777777" w:rsidR="002E1F64" w:rsidRPr="00492380" w:rsidRDefault="002E1F64" w:rsidP="002E1F64">
            <w:pPr>
              <w:spacing w:line="276" w:lineRule="auto"/>
              <w:jc w:val="center"/>
              <w:rPr>
                <w:b/>
                <w:noProof w:val="0"/>
                <w:lang w:eastAsia="fi-FI"/>
              </w:rPr>
            </w:pPr>
            <w:r w:rsidRPr="00492380">
              <w:rPr>
                <w:b/>
                <w:noProof w:val="0"/>
                <w:lang w:eastAsia="fi-FI"/>
              </w:rPr>
              <w:t>Status</w:t>
            </w:r>
          </w:p>
        </w:tc>
      </w:tr>
      <w:tr w:rsidR="002E1F64" w:rsidRPr="00C30FA0" w14:paraId="7C5FB425" w14:textId="77777777" w:rsidTr="002E1F64">
        <w:tc>
          <w:tcPr>
            <w:tcW w:w="677" w:type="pct"/>
            <w:tcBorders>
              <w:top w:val="single" w:sz="4" w:space="0" w:color="5B9BD5" w:themeColor="accent1"/>
              <w:bottom w:val="single" w:sz="4" w:space="0" w:color="5B9BD5" w:themeColor="accent1"/>
            </w:tcBorders>
            <w:shd w:val="clear" w:color="auto" w:fill="DEEAF6" w:themeFill="accent1" w:themeFillTint="33"/>
            <w:vAlign w:val="center"/>
          </w:tcPr>
          <w:p w14:paraId="690D7B13" w14:textId="77777777" w:rsidR="002E1F64" w:rsidRPr="00C30FA0" w:rsidRDefault="002E1F64" w:rsidP="002E1F64">
            <w:pPr>
              <w:spacing w:after="240" w:line="276" w:lineRule="auto"/>
              <w:jc w:val="center"/>
              <w:rPr>
                <w:rFonts w:eastAsia="Times New Roman" w:cs="Arial"/>
                <w:b/>
                <w:noProof w:val="0"/>
                <w:lang w:eastAsia="fi-FI"/>
              </w:rPr>
            </w:pPr>
            <w:r w:rsidRPr="00C30FA0">
              <w:rPr>
                <w:b/>
                <w:bCs/>
              </w:rPr>
              <w:t>AIN/06-SR-1/2021</w:t>
            </w:r>
          </w:p>
        </w:tc>
        <w:tc>
          <w:tcPr>
            <w:tcW w:w="1662" w:type="pct"/>
            <w:tcBorders>
              <w:top w:val="single" w:sz="4" w:space="0" w:color="5B9BD5" w:themeColor="accent1"/>
              <w:bottom w:val="single" w:sz="4" w:space="0" w:color="5B9BD5" w:themeColor="accent1"/>
            </w:tcBorders>
            <w:shd w:val="clear" w:color="auto" w:fill="DEEAF6" w:themeFill="accent1" w:themeFillTint="33"/>
            <w:vAlign w:val="center"/>
          </w:tcPr>
          <w:p w14:paraId="1BEEB9B3" w14:textId="634361C3" w:rsidR="002E1F64" w:rsidRPr="00C30FA0" w:rsidRDefault="002E1F64" w:rsidP="002E1F64">
            <w:pPr>
              <w:spacing w:line="276" w:lineRule="auto"/>
              <w:jc w:val="center"/>
            </w:pPr>
            <w:r w:rsidRPr="00C30FA0">
              <w:rPr>
                <w:rFonts w:eastAsia="Times New Roman" w:cs="Arial"/>
                <w:noProof w:val="0"/>
                <w:lang w:eastAsia="fi-FI"/>
              </w:rPr>
              <w:t xml:space="preserve">Agencija za sigurnost željezničkog prometa, krajnji </w:t>
            </w:r>
            <w:proofErr w:type="spellStart"/>
            <w:r w:rsidRPr="00C30FA0">
              <w:rPr>
                <w:rFonts w:eastAsia="Times New Roman" w:cs="Arial"/>
                <w:noProof w:val="0"/>
                <w:lang w:eastAsia="fi-FI"/>
              </w:rPr>
              <w:t>implementer</w:t>
            </w:r>
            <w:proofErr w:type="spellEnd"/>
            <w:r w:rsidRPr="00C30FA0">
              <w:rPr>
                <w:rFonts w:eastAsia="Times New Roman" w:cs="Arial"/>
                <w:noProof w:val="0"/>
                <w:lang w:eastAsia="fi-FI"/>
              </w:rPr>
              <w:t xml:space="preserve"> – željeznički prijevoznici</w:t>
            </w:r>
          </w:p>
        </w:tc>
        <w:tc>
          <w:tcPr>
            <w:tcW w:w="1662" w:type="pct"/>
            <w:tcBorders>
              <w:top w:val="single" w:sz="4" w:space="0" w:color="5B9BD5" w:themeColor="accent1"/>
              <w:bottom w:val="single" w:sz="4" w:space="0" w:color="5B9BD5" w:themeColor="accent1"/>
            </w:tcBorders>
            <w:shd w:val="clear" w:color="auto" w:fill="DEEAF6" w:themeFill="accent1" w:themeFillTint="33"/>
            <w:vAlign w:val="center"/>
          </w:tcPr>
          <w:p w14:paraId="45377F30" w14:textId="3B6B3C22" w:rsidR="002E1F64" w:rsidRPr="00C30FA0" w:rsidRDefault="002E1F64" w:rsidP="002E1F64">
            <w:pPr>
              <w:spacing w:line="276" w:lineRule="auto"/>
              <w:jc w:val="center"/>
            </w:pPr>
            <w:r w:rsidRPr="00C30FA0">
              <w:t>Željeznički prijevoznici trebali bi prilikom redovnog poučavanja strojnog osoblja posvetiti veću pozornost na propisane postupke prilikom polaska i prolaska vlakova u kolodvorima i međukolodvorima.</w:t>
            </w:r>
          </w:p>
        </w:tc>
        <w:tc>
          <w:tcPr>
            <w:tcW w:w="1000" w:type="pct"/>
            <w:tcBorders>
              <w:top w:val="single" w:sz="4" w:space="0" w:color="5B9BD5" w:themeColor="accent1"/>
              <w:bottom w:val="single" w:sz="4" w:space="0" w:color="5B9BD5" w:themeColor="accent1"/>
            </w:tcBorders>
            <w:shd w:val="clear" w:color="auto" w:fill="DEEAF6" w:themeFill="accent1" w:themeFillTint="33"/>
            <w:vAlign w:val="center"/>
          </w:tcPr>
          <w:p w14:paraId="7E542015" w14:textId="77777777" w:rsidR="002E1F64" w:rsidRPr="00C30FA0" w:rsidRDefault="002E1F64" w:rsidP="002E1F64">
            <w:pPr>
              <w:spacing w:after="240" w:line="276" w:lineRule="auto"/>
              <w:jc w:val="center"/>
              <w:rPr>
                <w:rFonts w:eastAsia="Times New Roman" w:cs="Arial"/>
                <w:noProof w:val="0"/>
                <w:lang w:eastAsia="fi-FI"/>
              </w:rPr>
            </w:pPr>
            <w:r w:rsidRPr="00C30FA0">
              <w:rPr>
                <w:rFonts w:eastAsia="Times New Roman" w:cs="Arial"/>
                <w:lang w:eastAsia="fi-FI"/>
              </w:rPr>
              <w:t>Implementirana</w:t>
            </w:r>
          </w:p>
        </w:tc>
      </w:tr>
      <w:tr w:rsidR="002E1F64" w:rsidRPr="00C30FA0" w14:paraId="27509BAC" w14:textId="77777777" w:rsidTr="002E1F64">
        <w:tc>
          <w:tcPr>
            <w:tcW w:w="677" w:type="pct"/>
            <w:tcBorders>
              <w:top w:val="single" w:sz="4" w:space="0" w:color="5B9BD5" w:themeColor="accent1"/>
              <w:bottom w:val="single" w:sz="4" w:space="0" w:color="5B9BD5" w:themeColor="accent1"/>
            </w:tcBorders>
            <w:shd w:val="clear" w:color="auto" w:fill="FFFFFF" w:themeFill="background1"/>
            <w:vAlign w:val="center"/>
          </w:tcPr>
          <w:p w14:paraId="7D95C3A1" w14:textId="7F88E865" w:rsidR="002E1F64" w:rsidRPr="00C30FA0" w:rsidRDefault="002E1F64" w:rsidP="002E1F64">
            <w:pPr>
              <w:spacing w:after="240" w:line="276" w:lineRule="auto"/>
              <w:jc w:val="center"/>
              <w:rPr>
                <w:b/>
                <w:bCs/>
              </w:rPr>
            </w:pPr>
            <w:r w:rsidRPr="002E1F64">
              <w:rPr>
                <w:b/>
                <w:bCs/>
              </w:rPr>
              <w:t>AIN/06-SR-2/2021</w:t>
            </w:r>
          </w:p>
        </w:tc>
        <w:tc>
          <w:tcPr>
            <w:tcW w:w="1662" w:type="pct"/>
            <w:tcBorders>
              <w:top w:val="single" w:sz="4" w:space="0" w:color="5B9BD5" w:themeColor="accent1"/>
              <w:bottom w:val="single" w:sz="4" w:space="0" w:color="5B9BD5" w:themeColor="accent1"/>
            </w:tcBorders>
            <w:shd w:val="clear" w:color="auto" w:fill="FFFFFF" w:themeFill="background1"/>
            <w:vAlign w:val="center"/>
          </w:tcPr>
          <w:p w14:paraId="757EE8DA" w14:textId="04E15160" w:rsidR="002E1F64" w:rsidRPr="00C30FA0" w:rsidRDefault="002E1F64" w:rsidP="002E1F64">
            <w:pPr>
              <w:spacing w:line="276" w:lineRule="auto"/>
              <w:jc w:val="center"/>
              <w:rPr>
                <w:rFonts w:eastAsia="Times New Roman" w:cs="Arial"/>
                <w:noProof w:val="0"/>
                <w:lang w:eastAsia="fi-FI"/>
              </w:rPr>
            </w:pPr>
            <w:r w:rsidRPr="00C30FA0">
              <w:rPr>
                <w:rFonts w:eastAsia="Times New Roman" w:cs="Arial"/>
                <w:noProof w:val="0"/>
                <w:lang w:eastAsia="fi-FI"/>
              </w:rPr>
              <w:t xml:space="preserve">Agencija za sigurnost željezničkog prometa, krajnji </w:t>
            </w:r>
            <w:proofErr w:type="spellStart"/>
            <w:r w:rsidRPr="00C30FA0">
              <w:rPr>
                <w:rFonts w:eastAsia="Times New Roman" w:cs="Arial"/>
                <w:noProof w:val="0"/>
                <w:lang w:eastAsia="fi-FI"/>
              </w:rPr>
              <w:t>implementer</w:t>
            </w:r>
            <w:proofErr w:type="spellEnd"/>
            <w:r w:rsidRPr="00C30FA0">
              <w:rPr>
                <w:rFonts w:eastAsia="Times New Roman" w:cs="Arial"/>
                <w:noProof w:val="0"/>
                <w:lang w:eastAsia="fi-FI"/>
              </w:rPr>
              <w:t xml:space="preserve"> – HŽ </w:t>
            </w:r>
            <w:proofErr w:type="spellStart"/>
            <w:r w:rsidRPr="00C30FA0">
              <w:rPr>
                <w:rFonts w:eastAsia="Times New Roman" w:cs="Arial"/>
                <w:noProof w:val="0"/>
                <w:lang w:eastAsia="fi-FI"/>
              </w:rPr>
              <w:t>Cargo</w:t>
            </w:r>
            <w:proofErr w:type="spellEnd"/>
          </w:p>
        </w:tc>
        <w:tc>
          <w:tcPr>
            <w:tcW w:w="1662" w:type="pct"/>
            <w:tcBorders>
              <w:top w:val="single" w:sz="4" w:space="0" w:color="5B9BD5" w:themeColor="accent1"/>
              <w:bottom w:val="single" w:sz="4" w:space="0" w:color="5B9BD5" w:themeColor="accent1"/>
            </w:tcBorders>
            <w:shd w:val="clear" w:color="auto" w:fill="FFFFFF" w:themeFill="background1"/>
            <w:vAlign w:val="center"/>
          </w:tcPr>
          <w:p w14:paraId="20B7ECA8" w14:textId="61ABAAB3" w:rsidR="002E1F64" w:rsidRPr="00C30FA0" w:rsidRDefault="002E1F64" w:rsidP="002E1F64">
            <w:pPr>
              <w:spacing w:line="276" w:lineRule="auto"/>
              <w:jc w:val="center"/>
            </w:pPr>
            <w:r w:rsidRPr="00C30FA0">
              <w:t>Željeznički prijevoznik trebao bi prilikom slijedećeg velikog popravka (VP) lokomotiva serije 1141 podserije 000, razmotriti da se iste opreme elektrodinamičkom kočnicom.</w:t>
            </w:r>
          </w:p>
        </w:tc>
        <w:tc>
          <w:tcPr>
            <w:tcW w:w="1000" w:type="pct"/>
            <w:tcBorders>
              <w:top w:val="single" w:sz="4" w:space="0" w:color="5B9BD5" w:themeColor="accent1"/>
              <w:bottom w:val="single" w:sz="4" w:space="0" w:color="5B9BD5" w:themeColor="accent1"/>
            </w:tcBorders>
            <w:shd w:val="clear" w:color="auto" w:fill="FFFFFF" w:themeFill="background1"/>
            <w:vAlign w:val="center"/>
          </w:tcPr>
          <w:p w14:paraId="4AFEAD71" w14:textId="7FBB14FD" w:rsidR="002E1F64" w:rsidRPr="00C30FA0" w:rsidRDefault="002E1F64" w:rsidP="002E1F64">
            <w:pPr>
              <w:spacing w:after="240" w:line="276" w:lineRule="auto"/>
              <w:jc w:val="center"/>
              <w:rPr>
                <w:rFonts w:eastAsia="Times New Roman" w:cs="Arial"/>
                <w:lang w:eastAsia="fi-FI"/>
              </w:rPr>
            </w:pPr>
            <w:r w:rsidRPr="00C30FA0">
              <w:rPr>
                <w:rFonts w:eastAsia="Times New Roman" w:cs="Arial"/>
                <w:lang w:eastAsia="fi-FI"/>
              </w:rPr>
              <w:t>Implementirana</w:t>
            </w:r>
          </w:p>
        </w:tc>
      </w:tr>
      <w:tr w:rsidR="002E1F64" w:rsidRPr="00C30FA0" w14:paraId="7540E377" w14:textId="77777777" w:rsidTr="002E1F64">
        <w:tc>
          <w:tcPr>
            <w:tcW w:w="677" w:type="pct"/>
            <w:tcBorders>
              <w:top w:val="single" w:sz="4" w:space="0" w:color="5B9BD5" w:themeColor="accent1"/>
              <w:bottom w:val="single" w:sz="4" w:space="0" w:color="5B9BD5" w:themeColor="accent1"/>
            </w:tcBorders>
            <w:shd w:val="clear" w:color="auto" w:fill="DEEAF6" w:themeFill="accent1" w:themeFillTint="33"/>
            <w:vAlign w:val="center"/>
          </w:tcPr>
          <w:p w14:paraId="1D233926" w14:textId="6474B14B" w:rsidR="002E1F64" w:rsidRPr="002E1F64" w:rsidRDefault="002E1F64" w:rsidP="002E1F64">
            <w:pPr>
              <w:spacing w:after="240" w:line="276" w:lineRule="auto"/>
              <w:jc w:val="center"/>
              <w:rPr>
                <w:b/>
                <w:bCs/>
              </w:rPr>
            </w:pPr>
            <w:r w:rsidRPr="00C30FA0">
              <w:rPr>
                <w:b/>
                <w:bCs/>
              </w:rPr>
              <w:t>AIN/06-SR-3/2021</w:t>
            </w:r>
          </w:p>
        </w:tc>
        <w:tc>
          <w:tcPr>
            <w:tcW w:w="1662" w:type="pct"/>
            <w:tcBorders>
              <w:top w:val="single" w:sz="4" w:space="0" w:color="5B9BD5" w:themeColor="accent1"/>
              <w:bottom w:val="single" w:sz="4" w:space="0" w:color="5B9BD5" w:themeColor="accent1"/>
            </w:tcBorders>
            <w:shd w:val="clear" w:color="auto" w:fill="DEEAF6" w:themeFill="accent1" w:themeFillTint="33"/>
            <w:vAlign w:val="center"/>
          </w:tcPr>
          <w:p w14:paraId="6B541BED" w14:textId="68C1D411" w:rsidR="002E1F64" w:rsidRPr="00C30FA0" w:rsidRDefault="002E1F64" w:rsidP="002E1F64">
            <w:pPr>
              <w:spacing w:line="276" w:lineRule="auto"/>
              <w:jc w:val="center"/>
              <w:rPr>
                <w:rFonts w:eastAsia="Times New Roman" w:cs="Arial"/>
                <w:noProof w:val="0"/>
                <w:lang w:eastAsia="fi-FI"/>
              </w:rPr>
            </w:pPr>
            <w:r w:rsidRPr="00C30FA0">
              <w:rPr>
                <w:rFonts w:eastAsia="Times New Roman" w:cs="Arial"/>
                <w:noProof w:val="0"/>
                <w:lang w:eastAsia="fi-FI"/>
              </w:rPr>
              <w:t xml:space="preserve">Agencija za sigurnost željezničkog prometa, krajnji </w:t>
            </w:r>
            <w:proofErr w:type="spellStart"/>
            <w:r w:rsidRPr="00C30FA0">
              <w:rPr>
                <w:rFonts w:eastAsia="Times New Roman" w:cs="Arial"/>
                <w:noProof w:val="0"/>
                <w:lang w:eastAsia="fi-FI"/>
              </w:rPr>
              <w:t>implementer</w:t>
            </w:r>
            <w:proofErr w:type="spellEnd"/>
            <w:r w:rsidRPr="00C30FA0">
              <w:rPr>
                <w:rFonts w:eastAsia="Times New Roman" w:cs="Arial"/>
                <w:noProof w:val="0"/>
                <w:lang w:eastAsia="fi-FI"/>
              </w:rPr>
              <w:t xml:space="preserve"> – upravitelj infrastrukture HŽI</w:t>
            </w:r>
          </w:p>
        </w:tc>
        <w:tc>
          <w:tcPr>
            <w:tcW w:w="1662" w:type="pct"/>
            <w:tcBorders>
              <w:top w:val="single" w:sz="4" w:space="0" w:color="5B9BD5" w:themeColor="accent1"/>
              <w:bottom w:val="single" w:sz="4" w:space="0" w:color="5B9BD5" w:themeColor="accent1"/>
            </w:tcBorders>
            <w:shd w:val="clear" w:color="auto" w:fill="DEEAF6" w:themeFill="accent1" w:themeFillTint="33"/>
          </w:tcPr>
          <w:p w14:paraId="14C04AFC" w14:textId="232AF97C" w:rsidR="002E1F64" w:rsidRPr="00C30FA0" w:rsidRDefault="002E1F64" w:rsidP="002E1F64">
            <w:pPr>
              <w:spacing w:line="276" w:lineRule="auto"/>
              <w:jc w:val="center"/>
            </w:pPr>
            <w:r w:rsidRPr="00C30FA0">
              <w:t>Upravitelj infrastrukture trebao bi na dionicama pruga gdje su ugrađeni SS uređaji za osiguranje ŽCP-a tipa KŽCP-DK-EM proizvođača Končar KET (opremljeni uključno - isključnim sustavom tipa MS2000), a na kojima je smanjen intezitet prometa (moguća je pojava oksidacije na voznom dijelu tračnice), razraditi dodatne postupke u svezi pouzdanosti rada uređaja prilikom prometovanja vlakova preko navedenih ŽCP-a.</w:t>
            </w:r>
          </w:p>
        </w:tc>
        <w:tc>
          <w:tcPr>
            <w:tcW w:w="1000" w:type="pct"/>
            <w:tcBorders>
              <w:top w:val="single" w:sz="4" w:space="0" w:color="5B9BD5" w:themeColor="accent1"/>
              <w:bottom w:val="single" w:sz="4" w:space="0" w:color="5B9BD5" w:themeColor="accent1"/>
            </w:tcBorders>
            <w:shd w:val="clear" w:color="auto" w:fill="DEEAF6" w:themeFill="accent1" w:themeFillTint="33"/>
            <w:vAlign w:val="center"/>
          </w:tcPr>
          <w:p w14:paraId="30097100" w14:textId="1E8C019C" w:rsidR="002E1F64" w:rsidRPr="00C30FA0" w:rsidRDefault="002E1F64" w:rsidP="002E1F64">
            <w:pPr>
              <w:spacing w:after="240" w:line="276" w:lineRule="auto"/>
              <w:jc w:val="center"/>
              <w:rPr>
                <w:rFonts w:eastAsia="Times New Roman" w:cs="Arial"/>
                <w:lang w:eastAsia="fi-FI"/>
              </w:rPr>
            </w:pPr>
            <w:r w:rsidRPr="00C30FA0">
              <w:rPr>
                <w:rFonts w:eastAsia="Times New Roman" w:cs="Arial"/>
                <w:lang w:eastAsia="fi-FI"/>
              </w:rPr>
              <w:t>Implementirana</w:t>
            </w:r>
          </w:p>
        </w:tc>
      </w:tr>
      <w:tr w:rsidR="002E1F64" w:rsidRPr="00C30FA0" w14:paraId="3A6EEB9E" w14:textId="77777777" w:rsidTr="002E1F64">
        <w:tc>
          <w:tcPr>
            <w:tcW w:w="677" w:type="pct"/>
            <w:tcBorders>
              <w:top w:val="single" w:sz="4" w:space="0" w:color="5B9BD5" w:themeColor="accent1"/>
              <w:bottom w:val="single" w:sz="4" w:space="0" w:color="5B9BD5" w:themeColor="accent1"/>
            </w:tcBorders>
            <w:shd w:val="clear" w:color="auto" w:fill="FFFFFF" w:themeFill="background1"/>
            <w:vAlign w:val="center"/>
          </w:tcPr>
          <w:p w14:paraId="3ABD7875" w14:textId="259DA22D" w:rsidR="002E1F64" w:rsidRPr="00C30FA0" w:rsidRDefault="002E1F64" w:rsidP="002E1F64">
            <w:pPr>
              <w:spacing w:after="240" w:line="276" w:lineRule="auto"/>
              <w:jc w:val="center"/>
              <w:rPr>
                <w:b/>
                <w:bCs/>
              </w:rPr>
            </w:pPr>
            <w:r w:rsidRPr="00C30FA0">
              <w:rPr>
                <w:b/>
                <w:bCs/>
              </w:rPr>
              <w:t>AIN/06-SR-4/2021</w:t>
            </w:r>
          </w:p>
        </w:tc>
        <w:tc>
          <w:tcPr>
            <w:tcW w:w="1662" w:type="pct"/>
            <w:tcBorders>
              <w:top w:val="single" w:sz="4" w:space="0" w:color="5B9BD5" w:themeColor="accent1"/>
              <w:bottom w:val="single" w:sz="4" w:space="0" w:color="5B9BD5" w:themeColor="accent1"/>
            </w:tcBorders>
            <w:shd w:val="clear" w:color="auto" w:fill="FFFFFF" w:themeFill="background1"/>
            <w:vAlign w:val="center"/>
          </w:tcPr>
          <w:p w14:paraId="11C2F8EC" w14:textId="155D2885" w:rsidR="002E1F64" w:rsidRPr="00C30FA0" w:rsidRDefault="002E1F64" w:rsidP="002E1F64">
            <w:pPr>
              <w:spacing w:line="276" w:lineRule="auto"/>
              <w:jc w:val="center"/>
              <w:rPr>
                <w:rFonts w:eastAsia="Times New Roman" w:cs="Arial"/>
                <w:noProof w:val="0"/>
                <w:lang w:eastAsia="fi-FI"/>
              </w:rPr>
            </w:pPr>
            <w:r w:rsidRPr="00C30FA0">
              <w:rPr>
                <w:rFonts w:eastAsia="Times New Roman" w:cs="Arial"/>
                <w:noProof w:val="0"/>
                <w:lang w:eastAsia="fi-FI"/>
              </w:rPr>
              <w:t xml:space="preserve">Agencija za sigurnost željezničkog prometa, krajnji </w:t>
            </w:r>
            <w:proofErr w:type="spellStart"/>
            <w:r w:rsidRPr="00C30FA0">
              <w:rPr>
                <w:rFonts w:eastAsia="Times New Roman" w:cs="Arial"/>
                <w:noProof w:val="0"/>
                <w:lang w:eastAsia="fi-FI"/>
              </w:rPr>
              <w:t>implementer</w:t>
            </w:r>
            <w:proofErr w:type="spellEnd"/>
            <w:r w:rsidRPr="00C30FA0">
              <w:rPr>
                <w:rFonts w:eastAsia="Times New Roman" w:cs="Arial"/>
                <w:noProof w:val="0"/>
                <w:lang w:eastAsia="fi-FI"/>
              </w:rPr>
              <w:t xml:space="preserve"> – upravitelj infrastrukture HŽI</w:t>
            </w:r>
          </w:p>
        </w:tc>
        <w:tc>
          <w:tcPr>
            <w:tcW w:w="1662" w:type="pct"/>
            <w:tcBorders>
              <w:top w:val="single" w:sz="4" w:space="0" w:color="5B9BD5" w:themeColor="accent1"/>
              <w:bottom w:val="single" w:sz="4" w:space="0" w:color="5B9BD5" w:themeColor="accent1"/>
            </w:tcBorders>
            <w:shd w:val="clear" w:color="auto" w:fill="FFFFFF" w:themeFill="background1"/>
          </w:tcPr>
          <w:p w14:paraId="7FD43618" w14:textId="1E391D8A" w:rsidR="002E1F64" w:rsidRPr="00C30FA0" w:rsidRDefault="002E1F64" w:rsidP="002E1F64">
            <w:pPr>
              <w:spacing w:line="276" w:lineRule="auto"/>
              <w:jc w:val="center"/>
            </w:pPr>
            <w:r w:rsidRPr="00C30FA0">
              <w:t>Upravitelj infrastrukture trebao bi primjeniti pouzdanije rješenje postizanja kontrole spuštanja branika kojima se rukuje ručno (ručicom) na svim mjestima prijelaza po primitku prednajave otpreme vlaka.</w:t>
            </w:r>
          </w:p>
        </w:tc>
        <w:tc>
          <w:tcPr>
            <w:tcW w:w="1000" w:type="pct"/>
            <w:tcBorders>
              <w:top w:val="single" w:sz="4" w:space="0" w:color="5B9BD5" w:themeColor="accent1"/>
              <w:bottom w:val="single" w:sz="4" w:space="0" w:color="5B9BD5" w:themeColor="accent1"/>
            </w:tcBorders>
            <w:shd w:val="clear" w:color="auto" w:fill="FFFFFF" w:themeFill="background1"/>
            <w:vAlign w:val="center"/>
          </w:tcPr>
          <w:p w14:paraId="0B2C380C" w14:textId="6F0B1EDD" w:rsidR="002E1F64" w:rsidRPr="00C30FA0" w:rsidRDefault="002E1F64" w:rsidP="002E1F64">
            <w:pPr>
              <w:spacing w:after="240" w:line="276" w:lineRule="auto"/>
              <w:jc w:val="center"/>
              <w:rPr>
                <w:rFonts w:eastAsia="Times New Roman" w:cs="Arial"/>
                <w:lang w:eastAsia="fi-FI"/>
              </w:rPr>
            </w:pPr>
            <w:r w:rsidRPr="00C30FA0">
              <w:rPr>
                <w:rFonts w:eastAsia="Times New Roman" w:cs="Arial"/>
                <w:lang w:eastAsia="fi-FI"/>
              </w:rPr>
              <w:t>Implementirana</w:t>
            </w:r>
          </w:p>
        </w:tc>
      </w:tr>
      <w:tr w:rsidR="002E1F64" w:rsidRPr="00C30FA0" w14:paraId="0E6EA3D8" w14:textId="77777777" w:rsidTr="002E1F64">
        <w:tc>
          <w:tcPr>
            <w:tcW w:w="677" w:type="pct"/>
            <w:tcBorders>
              <w:top w:val="single" w:sz="4" w:space="0" w:color="5B9BD5" w:themeColor="accent1"/>
              <w:bottom w:val="single" w:sz="4" w:space="0" w:color="5B9BD5" w:themeColor="accent1"/>
            </w:tcBorders>
            <w:shd w:val="clear" w:color="auto" w:fill="DEEAF6" w:themeFill="accent1" w:themeFillTint="33"/>
            <w:vAlign w:val="center"/>
          </w:tcPr>
          <w:p w14:paraId="02AC31C0" w14:textId="6F04BCC7" w:rsidR="002E1F64" w:rsidRPr="00C30FA0" w:rsidRDefault="002E1F64" w:rsidP="002E1F64">
            <w:pPr>
              <w:spacing w:after="240" w:line="276" w:lineRule="auto"/>
              <w:jc w:val="center"/>
              <w:rPr>
                <w:b/>
                <w:bCs/>
              </w:rPr>
            </w:pPr>
            <w:r w:rsidRPr="00C30FA0">
              <w:rPr>
                <w:b/>
                <w:bCs/>
              </w:rPr>
              <w:lastRenderedPageBreak/>
              <w:t>AIN/06-SR-5/2021</w:t>
            </w:r>
          </w:p>
        </w:tc>
        <w:tc>
          <w:tcPr>
            <w:tcW w:w="1662" w:type="pct"/>
            <w:tcBorders>
              <w:top w:val="single" w:sz="4" w:space="0" w:color="5B9BD5" w:themeColor="accent1"/>
              <w:bottom w:val="single" w:sz="4" w:space="0" w:color="5B9BD5" w:themeColor="accent1"/>
            </w:tcBorders>
            <w:shd w:val="clear" w:color="auto" w:fill="DEEAF6" w:themeFill="accent1" w:themeFillTint="33"/>
            <w:vAlign w:val="center"/>
          </w:tcPr>
          <w:p w14:paraId="22FD4687" w14:textId="41FC46FE" w:rsidR="002E1F64" w:rsidRPr="00C30FA0" w:rsidRDefault="002E1F64" w:rsidP="002E1F64">
            <w:pPr>
              <w:spacing w:line="276" w:lineRule="auto"/>
              <w:jc w:val="center"/>
              <w:rPr>
                <w:rFonts w:eastAsia="Times New Roman" w:cs="Arial"/>
                <w:noProof w:val="0"/>
                <w:lang w:eastAsia="fi-FI"/>
              </w:rPr>
            </w:pPr>
            <w:r w:rsidRPr="00C30FA0">
              <w:rPr>
                <w:rFonts w:eastAsia="Times New Roman" w:cs="Arial"/>
                <w:noProof w:val="0"/>
                <w:lang w:eastAsia="fi-FI"/>
              </w:rPr>
              <w:t xml:space="preserve">Agencija za sigurnost željezničkog prometa, krajnji </w:t>
            </w:r>
            <w:proofErr w:type="spellStart"/>
            <w:r w:rsidRPr="00C30FA0">
              <w:rPr>
                <w:rFonts w:eastAsia="Times New Roman" w:cs="Arial"/>
                <w:noProof w:val="0"/>
                <w:lang w:eastAsia="fi-FI"/>
              </w:rPr>
              <w:t>implementer</w:t>
            </w:r>
            <w:proofErr w:type="spellEnd"/>
            <w:r w:rsidRPr="00C30FA0">
              <w:rPr>
                <w:rFonts w:eastAsia="Times New Roman" w:cs="Arial"/>
                <w:noProof w:val="0"/>
                <w:lang w:eastAsia="fi-FI"/>
              </w:rPr>
              <w:t xml:space="preserve"> – </w:t>
            </w:r>
            <w:proofErr w:type="spellStart"/>
            <w:r w:rsidRPr="00C30FA0">
              <w:rPr>
                <w:rFonts w:eastAsia="Times New Roman" w:cs="Arial"/>
                <w:noProof w:val="0"/>
                <w:lang w:eastAsia="fi-FI"/>
              </w:rPr>
              <w:t>Train</w:t>
            </w:r>
            <w:proofErr w:type="spellEnd"/>
            <w:r w:rsidRPr="00C30FA0">
              <w:rPr>
                <w:rFonts w:eastAsia="Times New Roman" w:cs="Arial"/>
                <w:noProof w:val="0"/>
                <w:lang w:eastAsia="fi-FI"/>
              </w:rPr>
              <w:t xml:space="preserve"> </w:t>
            </w:r>
            <w:proofErr w:type="spellStart"/>
            <w:r w:rsidRPr="00C30FA0">
              <w:rPr>
                <w:rFonts w:eastAsia="Times New Roman" w:cs="Arial"/>
                <w:noProof w:val="0"/>
                <w:lang w:eastAsia="fi-FI"/>
              </w:rPr>
              <w:t>Hungary</w:t>
            </w:r>
            <w:proofErr w:type="spellEnd"/>
          </w:p>
        </w:tc>
        <w:tc>
          <w:tcPr>
            <w:tcW w:w="1662" w:type="pct"/>
            <w:tcBorders>
              <w:top w:val="single" w:sz="4" w:space="0" w:color="5B9BD5" w:themeColor="accent1"/>
              <w:bottom w:val="single" w:sz="4" w:space="0" w:color="5B9BD5" w:themeColor="accent1"/>
            </w:tcBorders>
            <w:shd w:val="clear" w:color="auto" w:fill="DEEAF6" w:themeFill="accent1" w:themeFillTint="33"/>
          </w:tcPr>
          <w:p w14:paraId="6987703A" w14:textId="6481960D" w:rsidR="002E1F64" w:rsidRPr="00C30FA0" w:rsidRDefault="002E1F64" w:rsidP="002E1F64">
            <w:pPr>
              <w:spacing w:line="276" w:lineRule="auto"/>
              <w:jc w:val="center"/>
            </w:pPr>
            <w:r w:rsidRPr="00C30FA0">
              <w:t>Željeznički prijevoznik (TH) trebao bi pregledati i ažurirati svoj sustav upravljanja sigurnošću tj. dio koji se odnosi na Upute za strojovođe, te specificirati postupak pravilnog osiguranja vlaka od samopokretanja uvođenjem specifikacija položaja kočnika, kako bi se uklonio negativan i čest utjecaj ljudskog faktora pogreške.</w:t>
            </w:r>
          </w:p>
        </w:tc>
        <w:tc>
          <w:tcPr>
            <w:tcW w:w="1000" w:type="pct"/>
            <w:tcBorders>
              <w:top w:val="single" w:sz="4" w:space="0" w:color="5B9BD5" w:themeColor="accent1"/>
              <w:bottom w:val="single" w:sz="4" w:space="0" w:color="5B9BD5" w:themeColor="accent1"/>
            </w:tcBorders>
            <w:shd w:val="clear" w:color="auto" w:fill="DEEAF6" w:themeFill="accent1" w:themeFillTint="33"/>
            <w:vAlign w:val="center"/>
          </w:tcPr>
          <w:p w14:paraId="0BE940FB" w14:textId="2D7DA75B" w:rsidR="002E1F64" w:rsidRPr="00C30FA0" w:rsidRDefault="002E1F64" w:rsidP="002E1F64">
            <w:pPr>
              <w:spacing w:after="240" w:line="276" w:lineRule="auto"/>
              <w:jc w:val="center"/>
              <w:rPr>
                <w:rFonts w:eastAsia="Times New Roman" w:cs="Arial"/>
                <w:lang w:eastAsia="fi-FI"/>
              </w:rPr>
            </w:pPr>
            <w:r w:rsidRPr="00C30FA0">
              <w:rPr>
                <w:rFonts w:eastAsia="Times New Roman" w:cs="Arial"/>
                <w:lang w:eastAsia="fi-FI"/>
              </w:rPr>
              <w:t>Implementirana</w:t>
            </w:r>
          </w:p>
        </w:tc>
      </w:tr>
      <w:tr w:rsidR="002E1F64" w:rsidRPr="00C30FA0" w14:paraId="73C82E54" w14:textId="77777777" w:rsidTr="002E1F64">
        <w:tc>
          <w:tcPr>
            <w:tcW w:w="677" w:type="pct"/>
            <w:tcBorders>
              <w:top w:val="single" w:sz="4" w:space="0" w:color="5B9BD5" w:themeColor="accent1"/>
              <w:bottom w:val="single" w:sz="4" w:space="0" w:color="5B9BD5" w:themeColor="accent1"/>
            </w:tcBorders>
            <w:shd w:val="clear" w:color="auto" w:fill="DEEAF6" w:themeFill="accent1" w:themeFillTint="33"/>
            <w:vAlign w:val="center"/>
          </w:tcPr>
          <w:p w14:paraId="5B599B9E" w14:textId="217B34F9" w:rsidR="002E1F64" w:rsidRPr="00C30FA0" w:rsidRDefault="002E1F64" w:rsidP="002E1F64">
            <w:pPr>
              <w:spacing w:after="240" w:line="276" w:lineRule="auto"/>
              <w:jc w:val="center"/>
              <w:rPr>
                <w:b/>
                <w:bCs/>
              </w:rPr>
            </w:pPr>
            <w:r w:rsidRPr="00C30FA0">
              <w:rPr>
                <w:b/>
                <w:bCs/>
              </w:rPr>
              <w:t>AIN/06-SR-6/2021</w:t>
            </w:r>
          </w:p>
        </w:tc>
        <w:tc>
          <w:tcPr>
            <w:tcW w:w="1662" w:type="pct"/>
            <w:tcBorders>
              <w:top w:val="single" w:sz="4" w:space="0" w:color="5B9BD5" w:themeColor="accent1"/>
              <w:bottom w:val="single" w:sz="4" w:space="0" w:color="5B9BD5" w:themeColor="accent1"/>
            </w:tcBorders>
            <w:shd w:val="clear" w:color="auto" w:fill="DEEAF6" w:themeFill="accent1" w:themeFillTint="33"/>
            <w:vAlign w:val="center"/>
          </w:tcPr>
          <w:p w14:paraId="17B3D498" w14:textId="59E02910" w:rsidR="002E1F64" w:rsidRPr="00C30FA0" w:rsidRDefault="002E1F64" w:rsidP="002E1F64">
            <w:pPr>
              <w:spacing w:line="276" w:lineRule="auto"/>
              <w:jc w:val="center"/>
              <w:rPr>
                <w:rFonts w:eastAsia="Times New Roman" w:cs="Arial"/>
                <w:noProof w:val="0"/>
                <w:lang w:eastAsia="fi-FI"/>
              </w:rPr>
            </w:pPr>
            <w:r w:rsidRPr="00C30FA0">
              <w:rPr>
                <w:rFonts w:eastAsia="Times New Roman" w:cs="Arial"/>
                <w:noProof w:val="0"/>
                <w:lang w:eastAsia="fi-FI"/>
              </w:rPr>
              <w:t xml:space="preserve">Agencija za sigurnost željezničkog prometa, krajnji </w:t>
            </w:r>
            <w:proofErr w:type="spellStart"/>
            <w:r w:rsidRPr="00C30FA0">
              <w:rPr>
                <w:rFonts w:eastAsia="Times New Roman" w:cs="Arial"/>
                <w:noProof w:val="0"/>
                <w:lang w:eastAsia="fi-FI"/>
              </w:rPr>
              <w:t>implementer</w:t>
            </w:r>
            <w:proofErr w:type="spellEnd"/>
            <w:r w:rsidRPr="00C30FA0">
              <w:rPr>
                <w:rFonts w:eastAsia="Times New Roman" w:cs="Arial"/>
                <w:noProof w:val="0"/>
                <w:lang w:eastAsia="fi-FI"/>
              </w:rPr>
              <w:t xml:space="preserve"> – </w:t>
            </w:r>
            <w:proofErr w:type="spellStart"/>
            <w:r w:rsidRPr="00C30FA0">
              <w:rPr>
                <w:rFonts w:eastAsia="Times New Roman" w:cs="Arial"/>
                <w:noProof w:val="0"/>
                <w:lang w:eastAsia="fi-FI"/>
              </w:rPr>
              <w:t>Train</w:t>
            </w:r>
            <w:proofErr w:type="spellEnd"/>
            <w:r w:rsidRPr="00C30FA0">
              <w:rPr>
                <w:rFonts w:eastAsia="Times New Roman" w:cs="Arial"/>
                <w:noProof w:val="0"/>
                <w:lang w:eastAsia="fi-FI"/>
              </w:rPr>
              <w:t xml:space="preserve"> </w:t>
            </w:r>
            <w:proofErr w:type="spellStart"/>
            <w:r w:rsidRPr="00C30FA0">
              <w:rPr>
                <w:rFonts w:eastAsia="Times New Roman" w:cs="Arial"/>
                <w:noProof w:val="0"/>
                <w:lang w:eastAsia="fi-FI"/>
              </w:rPr>
              <w:t>Hungary</w:t>
            </w:r>
            <w:proofErr w:type="spellEnd"/>
          </w:p>
        </w:tc>
        <w:tc>
          <w:tcPr>
            <w:tcW w:w="1662" w:type="pct"/>
            <w:tcBorders>
              <w:top w:val="single" w:sz="4" w:space="0" w:color="5B9BD5" w:themeColor="accent1"/>
              <w:bottom w:val="single" w:sz="4" w:space="0" w:color="5B9BD5" w:themeColor="accent1"/>
            </w:tcBorders>
            <w:shd w:val="clear" w:color="auto" w:fill="DEEAF6" w:themeFill="accent1" w:themeFillTint="33"/>
          </w:tcPr>
          <w:p w14:paraId="68EF76AD" w14:textId="4B34E2E3" w:rsidR="002E1F64" w:rsidRPr="00C30FA0" w:rsidRDefault="002E1F64" w:rsidP="002E1F64">
            <w:pPr>
              <w:spacing w:line="276" w:lineRule="auto"/>
              <w:jc w:val="center"/>
            </w:pPr>
            <w:r w:rsidRPr="00C30FA0">
              <w:t>Željeznički prijevoznik (TH) trebao bi procijeniti rizike koje stvara opasnost „nepropisnog osiguranja vlaka“, pogotovo kod strojnog osoblja koje je nedavno položilo ispit osposobljavanja, i ukloniti ga usvajanjem dodatnih mjera kako bi se smanjio rizik od ljudske pogreške.</w:t>
            </w:r>
          </w:p>
        </w:tc>
        <w:tc>
          <w:tcPr>
            <w:tcW w:w="1000" w:type="pct"/>
            <w:tcBorders>
              <w:top w:val="single" w:sz="4" w:space="0" w:color="5B9BD5" w:themeColor="accent1"/>
              <w:bottom w:val="single" w:sz="4" w:space="0" w:color="5B9BD5" w:themeColor="accent1"/>
            </w:tcBorders>
            <w:shd w:val="clear" w:color="auto" w:fill="DEEAF6" w:themeFill="accent1" w:themeFillTint="33"/>
            <w:vAlign w:val="center"/>
          </w:tcPr>
          <w:p w14:paraId="45A8B22C" w14:textId="6D813808" w:rsidR="002E1F64" w:rsidRPr="00C30FA0" w:rsidRDefault="002E1F64" w:rsidP="002E1F64">
            <w:pPr>
              <w:spacing w:after="240" w:line="276" w:lineRule="auto"/>
              <w:jc w:val="center"/>
              <w:rPr>
                <w:rFonts w:eastAsia="Times New Roman" w:cs="Arial"/>
                <w:lang w:eastAsia="fi-FI"/>
              </w:rPr>
            </w:pPr>
            <w:r w:rsidRPr="00C30FA0">
              <w:rPr>
                <w:rFonts w:eastAsia="Times New Roman" w:cs="Arial"/>
                <w:lang w:eastAsia="fi-FI"/>
              </w:rPr>
              <w:t>Implementirana</w:t>
            </w:r>
          </w:p>
        </w:tc>
      </w:tr>
      <w:tr w:rsidR="002E1F64" w:rsidRPr="00C30FA0" w14:paraId="7BD60078" w14:textId="77777777" w:rsidTr="002E1F64">
        <w:tc>
          <w:tcPr>
            <w:tcW w:w="677" w:type="pct"/>
            <w:tcBorders>
              <w:top w:val="single" w:sz="4" w:space="0" w:color="5B9BD5" w:themeColor="accent1"/>
              <w:bottom w:val="single" w:sz="4" w:space="0" w:color="5B9BD5" w:themeColor="accent1"/>
            </w:tcBorders>
            <w:shd w:val="clear" w:color="auto" w:fill="DEEAF6" w:themeFill="accent1" w:themeFillTint="33"/>
            <w:vAlign w:val="center"/>
          </w:tcPr>
          <w:p w14:paraId="68041770" w14:textId="263C3863" w:rsidR="002E1F64" w:rsidRPr="00C30FA0" w:rsidRDefault="002E1F64" w:rsidP="002E1F64">
            <w:pPr>
              <w:spacing w:after="240" w:line="276" w:lineRule="auto"/>
              <w:jc w:val="center"/>
              <w:rPr>
                <w:b/>
                <w:bCs/>
              </w:rPr>
            </w:pPr>
            <w:r w:rsidRPr="00C30FA0">
              <w:rPr>
                <w:b/>
                <w:bCs/>
              </w:rPr>
              <w:t>AIN/06-SR-7/2021</w:t>
            </w:r>
          </w:p>
        </w:tc>
        <w:tc>
          <w:tcPr>
            <w:tcW w:w="1662" w:type="pct"/>
            <w:tcBorders>
              <w:top w:val="single" w:sz="4" w:space="0" w:color="5B9BD5" w:themeColor="accent1"/>
              <w:bottom w:val="single" w:sz="4" w:space="0" w:color="5B9BD5" w:themeColor="accent1"/>
            </w:tcBorders>
            <w:shd w:val="clear" w:color="auto" w:fill="DEEAF6" w:themeFill="accent1" w:themeFillTint="33"/>
            <w:vAlign w:val="center"/>
          </w:tcPr>
          <w:p w14:paraId="000407A5" w14:textId="5B747659" w:rsidR="002E1F64" w:rsidRPr="00C30FA0" w:rsidRDefault="002E1F64" w:rsidP="002E1F64">
            <w:pPr>
              <w:spacing w:line="276" w:lineRule="auto"/>
              <w:jc w:val="center"/>
              <w:rPr>
                <w:rFonts w:eastAsia="Times New Roman" w:cs="Arial"/>
                <w:noProof w:val="0"/>
                <w:lang w:eastAsia="fi-FI"/>
              </w:rPr>
            </w:pPr>
            <w:r w:rsidRPr="00C30FA0">
              <w:rPr>
                <w:rFonts w:eastAsia="Times New Roman" w:cs="Arial"/>
                <w:noProof w:val="0"/>
                <w:lang w:eastAsia="fi-FI"/>
              </w:rPr>
              <w:t xml:space="preserve">Agencija za sigurnost željezničkog prometa, krajnji </w:t>
            </w:r>
            <w:proofErr w:type="spellStart"/>
            <w:r w:rsidRPr="00C30FA0">
              <w:rPr>
                <w:rFonts w:eastAsia="Times New Roman" w:cs="Arial"/>
                <w:noProof w:val="0"/>
                <w:lang w:eastAsia="fi-FI"/>
              </w:rPr>
              <w:t>implementer</w:t>
            </w:r>
            <w:proofErr w:type="spellEnd"/>
            <w:r w:rsidRPr="00C30FA0">
              <w:rPr>
                <w:rFonts w:eastAsia="Times New Roman" w:cs="Arial"/>
                <w:noProof w:val="0"/>
                <w:lang w:eastAsia="fi-FI"/>
              </w:rPr>
              <w:t xml:space="preserve"> – HŽ Putnički prijevoz</w:t>
            </w:r>
          </w:p>
        </w:tc>
        <w:tc>
          <w:tcPr>
            <w:tcW w:w="1662" w:type="pct"/>
            <w:tcBorders>
              <w:top w:val="single" w:sz="4" w:space="0" w:color="5B9BD5" w:themeColor="accent1"/>
              <w:bottom w:val="single" w:sz="4" w:space="0" w:color="5B9BD5" w:themeColor="accent1"/>
            </w:tcBorders>
            <w:shd w:val="clear" w:color="auto" w:fill="DEEAF6" w:themeFill="accent1" w:themeFillTint="33"/>
          </w:tcPr>
          <w:p w14:paraId="35A60442" w14:textId="3BF2BFF4" w:rsidR="002E1F64" w:rsidRPr="00C30FA0" w:rsidRDefault="002E1F64" w:rsidP="002E1F64">
            <w:pPr>
              <w:spacing w:line="276" w:lineRule="auto"/>
              <w:jc w:val="center"/>
            </w:pPr>
            <w:r w:rsidRPr="00C30FA0">
              <w:t>Uključeni željeznički prijevoznik trebao bi poduzeti radnje u svezi ugradnje detektora požara u prostoru motora i hidrostatskog prijenosnika, na garniturama serije 7121 i 7122.</w:t>
            </w:r>
          </w:p>
        </w:tc>
        <w:tc>
          <w:tcPr>
            <w:tcW w:w="1000" w:type="pct"/>
            <w:tcBorders>
              <w:top w:val="single" w:sz="4" w:space="0" w:color="5B9BD5" w:themeColor="accent1"/>
              <w:bottom w:val="single" w:sz="4" w:space="0" w:color="5B9BD5" w:themeColor="accent1"/>
            </w:tcBorders>
            <w:shd w:val="clear" w:color="auto" w:fill="DEEAF6" w:themeFill="accent1" w:themeFillTint="33"/>
            <w:vAlign w:val="center"/>
          </w:tcPr>
          <w:p w14:paraId="3CFE1E1D" w14:textId="49AA253C" w:rsidR="002E1F64" w:rsidRPr="00C30FA0" w:rsidRDefault="002E1F64" w:rsidP="002E1F64">
            <w:pPr>
              <w:spacing w:after="240" w:line="276" w:lineRule="auto"/>
              <w:jc w:val="center"/>
              <w:rPr>
                <w:rFonts w:eastAsia="Times New Roman" w:cs="Arial"/>
                <w:lang w:eastAsia="fi-FI"/>
              </w:rPr>
            </w:pPr>
            <w:r w:rsidRPr="00C30FA0">
              <w:rPr>
                <w:rFonts w:eastAsia="Times New Roman" w:cs="Arial"/>
                <w:lang w:eastAsia="fi-FI"/>
              </w:rPr>
              <w:t>Implementirana</w:t>
            </w:r>
          </w:p>
        </w:tc>
      </w:tr>
      <w:tr w:rsidR="002E1F64" w:rsidRPr="00C30FA0" w14:paraId="1E0C138A" w14:textId="77777777" w:rsidTr="00400193">
        <w:tc>
          <w:tcPr>
            <w:tcW w:w="677" w:type="pct"/>
            <w:tcBorders>
              <w:top w:val="single" w:sz="4" w:space="0" w:color="5B9BD5" w:themeColor="accent1"/>
              <w:bottom w:val="single" w:sz="4" w:space="0" w:color="5B9BD5" w:themeColor="accent1"/>
            </w:tcBorders>
            <w:shd w:val="clear" w:color="auto" w:fill="DEEAF6" w:themeFill="accent1" w:themeFillTint="33"/>
            <w:vAlign w:val="center"/>
          </w:tcPr>
          <w:p w14:paraId="0F52DFC3" w14:textId="2DAD0B3C" w:rsidR="002E1F64" w:rsidRPr="00C30FA0" w:rsidRDefault="002E1F64" w:rsidP="002E1F64">
            <w:pPr>
              <w:spacing w:after="240" w:line="276" w:lineRule="auto"/>
              <w:jc w:val="center"/>
              <w:rPr>
                <w:b/>
                <w:bCs/>
              </w:rPr>
            </w:pPr>
            <w:r w:rsidRPr="00C30FA0">
              <w:rPr>
                <w:b/>
                <w:bCs/>
              </w:rPr>
              <w:t>AIN/06-SR-8/2021</w:t>
            </w:r>
          </w:p>
        </w:tc>
        <w:tc>
          <w:tcPr>
            <w:tcW w:w="1662" w:type="pct"/>
            <w:tcBorders>
              <w:top w:val="single" w:sz="4" w:space="0" w:color="5B9BD5" w:themeColor="accent1"/>
              <w:bottom w:val="single" w:sz="4" w:space="0" w:color="5B9BD5" w:themeColor="accent1"/>
            </w:tcBorders>
            <w:shd w:val="clear" w:color="auto" w:fill="DEEAF6" w:themeFill="accent1" w:themeFillTint="33"/>
            <w:vAlign w:val="center"/>
          </w:tcPr>
          <w:p w14:paraId="795EE4D3" w14:textId="4A671C80" w:rsidR="002E1F64" w:rsidRPr="00C30FA0" w:rsidRDefault="002E1F64" w:rsidP="002E1F64">
            <w:pPr>
              <w:spacing w:line="276" w:lineRule="auto"/>
              <w:jc w:val="center"/>
              <w:rPr>
                <w:rFonts w:eastAsia="Times New Roman" w:cs="Arial"/>
                <w:noProof w:val="0"/>
                <w:lang w:eastAsia="fi-FI"/>
              </w:rPr>
            </w:pPr>
            <w:r w:rsidRPr="00C30FA0">
              <w:rPr>
                <w:rFonts w:eastAsia="Times New Roman" w:cs="Arial"/>
                <w:noProof w:val="0"/>
                <w:lang w:eastAsia="fi-FI"/>
              </w:rPr>
              <w:t xml:space="preserve">Agencija za sigurnost željezničkog prometa, krajnji </w:t>
            </w:r>
            <w:proofErr w:type="spellStart"/>
            <w:r w:rsidRPr="00C30FA0">
              <w:rPr>
                <w:rFonts w:eastAsia="Times New Roman" w:cs="Arial"/>
                <w:noProof w:val="0"/>
                <w:lang w:eastAsia="fi-FI"/>
              </w:rPr>
              <w:t>implementer</w:t>
            </w:r>
            <w:proofErr w:type="spellEnd"/>
            <w:r w:rsidRPr="00C30FA0">
              <w:rPr>
                <w:rFonts w:eastAsia="Times New Roman" w:cs="Arial"/>
                <w:noProof w:val="0"/>
                <w:lang w:eastAsia="fi-FI"/>
              </w:rPr>
              <w:t xml:space="preserve"> – HŽ Putnički prijevoz</w:t>
            </w:r>
          </w:p>
        </w:tc>
        <w:tc>
          <w:tcPr>
            <w:tcW w:w="1662" w:type="pct"/>
            <w:tcBorders>
              <w:top w:val="single" w:sz="4" w:space="0" w:color="5B9BD5" w:themeColor="accent1"/>
              <w:bottom w:val="single" w:sz="4" w:space="0" w:color="5B9BD5" w:themeColor="accent1"/>
            </w:tcBorders>
            <w:shd w:val="clear" w:color="auto" w:fill="DEEAF6" w:themeFill="accent1" w:themeFillTint="33"/>
          </w:tcPr>
          <w:p w14:paraId="487D5A34" w14:textId="147FD681" w:rsidR="002E1F64" w:rsidRPr="00C30FA0" w:rsidRDefault="002E1F64" w:rsidP="002E1F64">
            <w:pPr>
              <w:spacing w:line="276" w:lineRule="auto"/>
              <w:jc w:val="center"/>
            </w:pPr>
            <w:r w:rsidRPr="00C30FA0">
              <w:t>Uključeni željeznički prijevoznik trebao bi kod slijedećeg procesa redovnog popravka na garniturama serije 7121 i 7122 poduzeti postupke u svezi ugradnje automatskog sustava gašenja požara.</w:t>
            </w:r>
          </w:p>
        </w:tc>
        <w:tc>
          <w:tcPr>
            <w:tcW w:w="1000" w:type="pct"/>
            <w:tcBorders>
              <w:top w:val="single" w:sz="4" w:space="0" w:color="5B9BD5" w:themeColor="accent1"/>
              <w:bottom w:val="single" w:sz="4" w:space="0" w:color="5B9BD5" w:themeColor="accent1"/>
            </w:tcBorders>
            <w:shd w:val="clear" w:color="auto" w:fill="DEEAF6" w:themeFill="accent1" w:themeFillTint="33"/>
            <w:vAlign w:val="center"/>
          </w:tcPr>
          <w:p w14:paraId="0BFA57EF" w14:textId="37B68558" w:rsidR="002E1F64" w:rsidRPr="00C30FA0" w:rsidRDefault="002E1F64" w:rsidP="002E1F64">
            <w:pPr>
              <w:spacing w:after="240" w:line="276" w:lineRule="auto"/>
              <w:jc w:val="center"/>
              <w:rPr>
                <w:rFonts w:eastAsia="Times New Roman" w:cs="Arial"/>
                <w:lang w:eastAsia="fi-FI"/>
              </w:rPr>
            </w:pPr>
            <w:r w:rsidRPr="00C30FA0">
              <w:rPr>
                <w:rFonts w:eastAsia="Times New Roman" w:cs="Arial"/>
                <w:lang w:eastAsia="fi-FI"/>
              </w:rPr>
              <w:t>Implementirana</w:t>
            </w:r>
          </w:p>
        </w:tc>
      </w:tr>
      <w:tr w:rsidR="00400193" w:rsidRPr="00C30FA0" w14:paraId="5DF23417" w14:textId="77777777" w:rsidTr="002E1F64">
        <w:tc>
          <w:tcPr>
            <w:tcW w:w="677" w:type="pct"/>
            <w:tcBorders>
              <w:top w:val="single" w:sz="4" w:space="0" w:color="5B9BD5" w:themeColor="accent1"/>
              <w:bottom w:val="single" w:sz="4" w:space="0" w:color="9CC2E5" w:themeColor="accent1" w:themeTint="99"/>
            </w:tcBorders>
            <w:shd w:val="clear" w:color="auto" w:fill="DEEAF6" w:themeFill="accent1" w:themeFillTint="33"/>
            <w:vAlign w:val="center"/>
          </w:tcPr>
          <w:p w14:paraId="1B70B6F9" w14:textId="164AE457" w:rsidR="00400193" w:rsidRPr="00C30FA0" w:rsidRDefault="00400193" w:rsidP="002E1F64">
            <w:pPr>
              <w:spacing w:after="240" w:line="276" w:lineRule="auto"/>
              <w:jc w:val="center"/>
              <w:rPr>
                <w:b/>
                <w:bCs/>
              </w:rPr>
            </w:pPr>
            <w:r w:rsidRPr="00C30FA0">
              <w:rPr>
                <w:b/>
                <w:bCs/>
              </w:rPr>
              <w:t>AIN/06-SR-9/2021</w:t>
            </w:r>
          </w:p>
        </w:tc>
        <w:tc>
          <w:tcPr>
            <w:tcW w:w="1662" w:type="pct"/>
            <w:tcBorders>
              <w:top w:val="single" w:sz="4" w:space="0" w:color="5B9BD5" w:themeColor="accent1"/>
              <w:bottom w:val="single" w:sz="4" w:space="0" w:color="9CC2E5" w:themeColor="accent1" w:themeTint="99"/>
            </w:tcBorders>
            <w:shd w:val="clear" w:color="auto" w:fill="DEEAF6" w:themeFill="accent1" w:themeFillTint="33"/>
            <w:vAlign w:val="center"/>
          </w:tcPr>
          <w:p w14:paraId="4E28362A" w14:textId="44D6C747" w:rsidR="00400193" w:rsidRPr="00C30FA0" w:rsidRDefault="00400193" w:rsidP="002E1F64">
            <w:pPr>
              <w:spacing w:line="276" w:lineRule="auto"/>
              <w:jc w:val="center"/>
              <w:rPr>
                <w:rFonts w:eastAsia="Times New Roman" w:cs="Arial"/>
                <w:noProof w:val="0"/>
                <w:lang w:eastAsia="fi-FI"/>
              </w:rPr>
            </w:pPr>
            <w:r w:rsidRPr="00C30FA0">
              <w:rPr>
                <w:rFonts w:eastAsia="Times New Roman" w:cs="Arial"/>
                <w:noProof w:val="0"/>
                <w:lang w:eastAsia="fi-FI"/>
              </w:rPr>
              <w:t xml:space="preserve">Agencija za sigurnost željezničkog prometa, krajnji </w:t>
            </w:r>
            <w:proofErr w:type="spellStart"/>
            <w:r w:rsidRPr="00C30FA0">
              <w:rPr>
                <w:rFonts w:eastAsia="Times New Roman" w:cs="Arial"/>
                <w:noProof w:val="0"/>
                <w:lang w:eastAsia="fi-FI"/>
              </w:rPr>
              <w:t>implementer</w:t>
            </w:r>
            <w:proofErr w:type="spellEnd"/>
            <w:r w:rsidRPr="00C30FA0">
              <w:rPr>
                <w:rFonts w:eastAsia="Times New Roman" w:cs="Arial"/>
                <w:noProof w:val="0"/>
                <w:lang w:eastAsia="fi-FI"/>
              </w:rPr>
              <w:t xml:space="preserve"> – upravitelj infrastrukture HŽI</w:t>
            </w:r>
          </w:p>
        </w:tc>
        <w:tc>
          <w:tcPr>
            <w:tcW w:w="1662" w:type="pct"/>
            <w:tcBorders>
              <w:top w:val="single" w:sz="4" w:space="0" w:color="5B9BD5" w:themeColor="accent1"/>
              <w:bottom w:val="single" w:sz="4" w:space="0" w:color="9CC2E5" w:themeColor="accent1" w:themeTint="99"/>
            </w:tcBorders>
            <w:shd w:val="clear" w:color="auto" w:fill="DEEAF6" w:themeFill="accent1" w:themeFillTint="33"/>
          </w:tcPr>
          <w:p w14:paraId="77B2BC93" w14:textId="066EA5C5" w:rsidR="00400193" w:rsidRPr="00C30FA0" w:rsidRDefault="00400193" w:rsidP="002E1F64">
            <w:pPr>
              <w:spacing w:line="276" w:lineRule="auto"/>
              <w:jc w:val="center"/>
            </w:pPr>
            <w:r w:rsidRPr="00C30FA0">
              <w:t>Upravitelj infrastrukture trebao bi razraditi dodatne postupke/metode procijene rizika na dionicama pruga gdje su ugrađeni drveni pragovi s obzirom na njihovu starost i utvrditi potrebne mjere kako bi rizik držali pod kontrolom.</w:t>
            </w:r>
          </w:p>
        </w:tc>
        <w:tc>
          <w:tcPr>
            <w:tcW w:w="1000" w:type="pct"/>
            <w:tcBorders>
              <w:top w:val="single" w:sz="4" w:space="0" w:color="5B9BD5" w:themeColor="accent1"/>
              <w:bottom w:val="single" w:sz="4" w:space="0" w:color="9CC2E5" w:themeColor="accent1" w:themeTint="99"/>
            </w:tcBorders>
            <w:shd w:val="clear" w:color="auto" w:fill="DEEAF6" w:themeFill="accent1" w:themeFillTint="33"/>
            <w:vAlign w:val="center"/>
          </w:tcPr>
          <w:p w14:paraId="1EF95302" w14:textId="13C170E8" w:rsidR="00400193" w:rsidRPr="00C30FA0" w:rsidRDefault="00400193" w:rsidP="002E1F64">
            <w:pPr>
              <w:spacing w:after="240" w:line="276" w:lineRule="auto"/>
              <w:jc w:val="center"/>
              <w:rPr>
                <w:rFonts w:eastAsia="Times New Roman" w:cs="Arial"/>
                <w:lang w:eastAsia="fi-FI"/>
              </w:rPr>
            </w:pPr>
            <w:r w:rsidRPr="00C30FA0">
              <w:rPr>
                <w:rFonts w:eastAsia="Times New Roman" w:cs="Arial"/>
                <w:lang w:eastAsia="fi-FI"/>
              </w:rPr>
              <w:t>Implementirana</w:t>
            </w:r>
          </w:p>
        </w:tc>
      </w:tr>
    </w:tbl>
    <w:p w14:paraId="21410BC9" w14:textId="371B41BB" w:rsidR="00E43008" w:rsidRDefault="00E43008" w:rsidP="00C30FA0">
      <w:pPr>
        <w:spacing w:after="0" w:line="276" w:lineRule="auto"/>
        <w:jc w:val="both"/>
        <w:rPr>
          <w:rFonts w:eastAsia="Calibri" w:cs="Times New Roman"/>
          <w:noProof w:val="0"/>
        </w:rPr>
      </w:pPr>
    </w:p>
    <w:p w14:paraId="576DF10A" w14:textId="77777777" w:rsidR="00C30FA0" w:rsidRPr="00400193" w:rsidRDefault="00C30FA0" w:rsidP="00400193">
      <w:pPr>
        <w:pStyle w:val="Naslov3"/>
        <w:ind w:left="720"/>
        <w:rPr>
          <w:rFonts w:asciiTheme="minorHAnsi" w:hAnsiTheme="minorHAnsi" w:cstheme="minorHAnsi"/>
          <w:b w:val="0"/>
          <w:lang w:val="hr-HR"/>
        </w:rPr>
      </w:pPr>
      <w:bookmarkStart w:id="131" w:name="_Toc100909920"/>
      <w:r w:rsidRPr="00400193">
        <w:rPr>
          <w:rFonts w:asciiTheme="minorHAnsi" w:hAnsiTheme="minorHAnsi" w:cstheme="minorHAnsi"/>
          <w:b w:val="0"/>
          <w:lang w:val="hr-HR"/>
        </w:rPr>
        <w:lastRenderedPageBreak/>
        <w:t>Nacionalna baza podataka o nesrećama i incidentima u željezničkom prometu</w:t>
      </w:r>
      <w:bookmarkEnd w:id="131"/>
    </w:p>
    <w:p w14:paraId="2FC4F05D" w14:textId="77777777" w:rsidR="00C30FA0" w:rsidRPr="00C30FA0" w:rsidRDefault="00C30FA0" w:rsidP="00C30FA0">
      <w:pPr>
        <w:spacing w:after="0" w:line="276" w:lineRule="auto"/>
        <w:jc w:val="both"/>
        <w:rPr>
          <w:rFonts w:eastAsia="Times New Roman" w:cs="Arial"/>
          <w:noProof w:val="0"/>
          <w:lang w:eastAsia="fi-FI"/>
        </w:rPr>
      </w:pPr>
      <w:r w:rsidRPr="00C30FA0">
        <w:rPr>
          <w:rFonts w:eastAsia="Times New Roman" w:cs="Arial"/>
          <w:noProof w:val="0"/>
          <w:lang w:eastAsia="fi-FI"/>
        </w:rPr>
        <w:t xml:space="preserve">Nacionalna baza podataka o nesrećama i incidentima u željezničkom prometu koja ima zadaću praćenja stanja sigurnosti željezničkog sustava u Republici Hrvatskoj (broj i vrsta nesreća i incidenata), te praćenja načina implementacije sustava upravljanja sigurnošću sudionika željezničkog sustava vezano uz provođenje istraživanja izvanrednih događaja, ustrojena je u Agenciji 2014. godine temeljem internih istražnih izvješća koja je od upravitelja infrastrukture i željezničkih prijevoznika preuzeo Samostalni odjel za istraživanje željezničkih nesreća Ministarstva mora, prometa i infrastrukture, a potom Agencija. </w:t>
      </w:r>
    </w:p>
    <w:p w14:paraId="3145F08F" w14:textId="77777777" w:rsidR="00C30FA0" w:rsidRPr="00C30FA0" w:rsidRDefault="00C30FA0" w:rsidP="00C30FA0">
      <w:pPr>
        <w:spacing w:after="0" w:line="276" w:lineRule="auto"/>
        <w:jc w:val="both"/>
        <w:rPr>
          <w:rFonts w:eastAsia="Times New Roman" w:cs="Arial"/>
          <w:noProof w:val="0"/>
          <w:lang w:eastAsia="fi-FI"/>
        </w:rPr>
      </w:pPr>
    </w:p>
    <w:p w14:paraId="632A7072" w14:textId="77777777" w:rsidR="00C30FA0" w:rsidRPr="00C30FA0" w:rsidRDefault="00C30FA0" w:rsidP="00C30FA0">
      <w:pPr>
        <w:spacing w:after="0" w:line="276" w:lineRule="auto"/>
        <w:jc w:val="both"/>
        <w:rPr>
          <w:rFonts w:eastAsia="Times New Roman" w:cs="Arial"/>
          <w:noProof w:val="0"/>
          <w:lang w:eastAsia="fi-FI"/>
        </w:rPr>
      </w:pPr>
      <w:r w:rsidRPr="00C30FA0">
        <w:rPr>
          <w:rFonts w:eastAsia="Times New Roman" w:cs="Arial"/>
          <w:noProof w:val="0"/>
          <w:lang w:eastAsia="fi-FI"/>
        </w:rPr>
        <w:t>U 2021. godini u Nacionalnu bazu podataka o nesrećama i incidentima u željezničkom prometu  uneseni su podaci o ukupno 781</w:t>
      </w:r>
      <w:r w:rsidRPr="00C30FA0">
        <w:rPr>
          <w:rFonts w:eastAsia="Times New Roman" w:cs="Arial"/>
          <w:noProof w:val="0"/>
          <w:color w:val="FF0000"/>
          <w:lang w:eastAsia="fi-FI"/>
        </w:rPr>
        <w:t xml:space="preserve"> </w:t>
      </w:r>
      <w:r w:rsidRPr="00C30FA0">
        <w:rPr>
          <w:rFonts w:eastAsia="Times New Roman" w:cs="Arial"/>
          <w:noProof w:val="0"/>
          <w:lang w:eastAsia="fi-FI"/>
        </w:rPr>
        <w:t>izvanredna događaja koji su se dogodili na prugama i vozilima željezničkog sustava u Republici Hrvatskoj, i to podaci o 30 ozbiljne nesreće, 72 nesreće i 679 incidenata, sve temeljem istražnih izvješća koje Agencija zaprima od upravitelja infrastrukture i željezničkog prijevoznika.</w:t>
      </w:r>
    </w:p>
    <w:p w14:paraId="6E289EBA" w14:textId="77777777" w:rsidR="00C30FA0" w:rsidRPr="00C30FA0" w:rsidRDefault="00C30FA0" w:rsidP="00C30FA0">
      <w:pPr>
        <w:spacing w:after="0" w:line="276" w:lineRule="auto"/>
        <w:jc w:val="both"/>
        <w:rPr>
          <w:rFonts w:eastAsia="Times New Roman" w:cs="Arial"/>
          <w:noProof w:val="0"/>
          <w:lang w:eastAsia="fi-FI"/>
        </w:rPr>
      </w:pPr>
    </w:p>
    <w:p w14:paraId="275E3331" w14:textId="77777777" w:rsidR="00C30FA0" w:rsidRPr="00C30FA0" w:rsidRDefault="00C30FA0" w:rsidP="00C30FA0">
      <w:pPr>
        <w:spacing w:after="0" w:line="276" w:lineRule="auto"/>
        <w:jc w:val="both"/>
        <w:rPr>
          <w:rFonts w:eastAsia="Times New Roman" w:cs="Arial"/>
          <w:noProof w:val="0"/>
          <w:lang w:eastAsia="fi-FI"/>
        </w:rPr>
      </w:pPr>
      <w:r w:rsidRPr="00C30FA0">
        <w:rPr>
          <w:rFonts w:eastAsia="Times New Roman" w:cs="Arial"/>
          <w:noProof w:val="0"/>
          <w:lang w:eastAsia="fi-FI"/>
        </w:rPr>
        <w:t>U razdoblju od 2014. godine, dakle od ustroja Nacionalne baze podataka, pa do kraja 2021. godine u Nacionalnoj bazi podataka o nesrećama i incidentima u željezničkom prometu ukupno je evidentirano 6182 predmeta.</w:t>
      </w:r>
    </w:p>
    <w:p w14:paraId="63DEAEBF" w14:textId="77777777" w:rsidR="00C30FA0" w:rsidRPr="00C30FA0" w:rsidRDefault="00C30FA0" w:rsidP="00C30FA0">
      <w:pPr>
        <w:spacing w:after="0" w:line="276" w:lineRule="auto"/>
        <w:jc w:val="both"/>
        <w:rPr>
          <w:rFonts w:eastAsia="Calibri" w:cs="Times New Roman"/>
          <w:noProof w:val="0"/>
        </w:rPr>
      </w:pPr>
    </w:p>
    <w:p w14:paraId="70E2CE51" w14:textId="77777777" w:rsidR="00C30FA0" w:rsidRPr="00C30FA0" w:rsidRDefault="00C30FA0" w:rsidP="00C30FA0">
      <w:pPr>
        <w:spacing w:after="0" w:line="276" w:lineRule="auto"/>
        <w:jc w:val="both"/>
        <w:rPr>
          <w:rFonts w:eastAsia="Calibri" w:cs="Times New Roman"/>
          <w:noProof w:val="0"/>
        </w:rPr>
      </w:pPr>
      <w:r w:rsidRPr="00C30FA0">
        <w:rPr>
          <w:rFonts w:eastAsia="Calibri" w:cs="Times New Roman"/>
          <w:noProof w:val="0"/>
        </w:rPr>
        <w:t>Podaci o istragama nesreća u željezničkom prometu koje provodi Agencija unose se i u ERAIL bazu podataka (</w:t>
      </w:r>
      <w:r w:rsidRPr="00C30FA0">
        <w:rPr>
          <w:rFonts w:eastAsia="Calibri" w:cs="Times New Roman"/>
          <w:noProof w:val="0"/>
          <w:lang w:val="en-US"/>
        </w:rPr>
        <w:t>European Rail</w:t>
      </w:r>
      <w:r w:rsidRPr="00C30FA0">
        <w:t xml:space="preserve">way Accident Information Links), koja je dostupna preko web sučelja na adresi </w:t>
      </w:r>
      <w:hyperlink r:id="rId29" w:history="1"/>
      <w:r w:rsidRPr="00C30FA0">
        <w:rPr>
          <w:iCs/>
          <w:color w:val="0000FF"/>
          <w:u w:val="single"/>
        </w:rPr>
        <w:t>http://erail.era.europa.eu/</w:t>
      </w:r>
      <w:r w:rsidRPr="00C30FA0">
        <w:rPr>
          <w:rFonts w:eastAsia="Calibri" w:cs="Times New Roman"/>
          <w:noProof w:val="0"/>
        </w:rPr>
        <w:t>, a temeljem pristupnih podataka i ovlasti za pristup i unos podataka koji su Agenciji dodijeljeni od strane Agencije Europske unije za željeznice (ERA).</w:t>
      </w:r>
    </w:p>
    <w:p w14:paraId="48120012" w14:textId="77777777" w:rsidR="00C30FA0" w:rsidRPr="00C30FA0" w:rsidRDefault="00C30FA0" w:rsidP="00C30FA0">
      <w:pPr>
        <w:spacing w:after="0" w:line="276" w:lineRule="auto"/>
        <w:jc w:val="both"/>
        <w:rPr>
          <w:rFonts w:eastAsia="Calibri" w:cs="Times New Roman"/>
          <w:noProof w:val="0"/>
        </w:rPr>
      </w:pPr>
    </w:p>
    <w:p w14:paraId="75999C1C" w14:textId="30B3EFA3" w:rsidR="00400193" w:rsidRDefault="00C30FA0" w:rsidP="00C30FA0">
      <w:pPr>
        <w:spacing w:after="0" w:line="276" w:lineRule="auto"/>
        <w:jc w:val="both"/>
        <w:rPr>
          <w:rFonts w:eastAsia="Calibri" w:cs="Times New Roman"/>
          <w:noProof w:val="0"/>
        </w:rPr>
      </w:pPr>
      <w:r w:rsidRPr="00C30FA0">
        <w:rPr>
          <w:rFonts w:eastAsia="Calibri" w:cs="Times New Roman"/>
          <w:noProof w:val="0"/>
        </w:rPr>
        <w:t>Tako je Agencija tijekom 2021. godine u ERAIL bazu podataka unijela obavijesti o svim istragama željezničkih nesreća i incidenata koje je otvorila u 2021. godini, a koje sadržavaju dan, vrijeme i mjesto događaja, vrstu događaja, broj poginulih i ozlijeđenih osoba, te materijalnu štetu, a nakon što je pojedina istraga okončana i Konačno izvješće o nesreći ili incidentu.</w:t>
      </w:r>
    </w:p>
    <w:p w14:paraId="01FD1377" w14:textId="1E1D544D" w:rsidR="00400193" w:rsidRDefault="00400193">
      <w:pPr>
        <w:rPr>
          <w:rFonts w:eastAsia="Calibri" w:cs="Times New Roman"/>
          <w:noProof w:val="0"/>
        </w:rPr>
      </w:pPr>
    </w:p>
    <w:p w14:paraId="2106DBC1" w14:textId="77777777" w:rsidR="00C30FA0" w:rsidRPr="00400193" w:rsidRDefault="00C30FA0" w:rsidP="00400193">
      <w:pPr>
        <w:pStyle w:val="Naslov3"/>
        <w:ind w:left="720"/>
        <w:rPr>
          <w:rFonts w:asciiTheme="minorHAnsi" w:hAnsiTheme="minorHAnsi" w:cstheme="minorHAnsi"/>
          <w:b w:val="0"/>
          <w:lang w:val="hr-HR"/>
        </w:rPr>
      </w:pPr>
      <w:bookmarkStart w:id="132" w:name="_Toc100909921"/>
      <w:r w:rsidRPr="00400193">
        <w:rPr>
          <w:rFonts w:asciiTheme="minorHAnsi" w:hAnsiTheme="minorHAnsi" w:cstheme="minorHAnsi"/>
          <w:b w:val="0"/>
          <w:lang w:val="hr-HR"/>
        </w:rPr>
        <w:t>Sudjelovanje u domaćim i inozemnim aktivnostima</w:t>
      </w:r>
      <w:bookmarkEnd w:id="132"/>
    </w:p>
    <w:p w14:paraId="1F293F13" w14:textId="77777777" w:rsidR="00C30FA0" w:rsidRPr="00400193" w:rsidRDefault="00C30FA0" w:rsidP="005C2940">
      <w:pPr>
        <w:pStyle w:val="Odlomakpopisa"/>
        <w:numPr>
          <w:ilvl w:val="0"/>
          <w:numId w:val="22"/>
        </w:numPr>
        <w:spacing w:after="0"/>
        <w:jc w:val="both"/>
        <w:rPr>
          <w:rFonts w:eastAsia="Times New Roman" w:cs="Arial"/>
          <w:u w:val="single"/>
          <w:lang w:eastAsia="fi-FI"/>
        </w:rPr>
      </w:pPr>
      <w:r w:rsidRPr="00400193">
        <w:rPr>
          <w:bCs/>
          <w:u w:val="single"/>
        </w:rPr>
        <w:t>Sudjelovanje u aktivnostima Agencije Europske unije za željeznice (ERA)</w:t>
      </w:r>
    </w:p>
    <w:p w14:paraId="0C658C14" w14:textId="77777777" w:rsidR="00C30FA0" w:rsidRPr="00400193" w:rsidRDefault="00C30FA0" w:rsidP="00C30FA0">
      <w:pPr>
        <w:spacing w:after="0" w:line="276" w:lineRule="auto"/>
        <w:ind w:left="432"/>
        <w:jc w:val="both"/>
        <w:rPr>
          <w:rFonts w:ascii="Calibri" w:eastAsia="Times New Roman" w:hAnsi="Calibri" w:cs="Arial"/>
          <w:noProof w:val="0"/>
          <w:u w:val="single"/>
          <w:lang w:eastAsia="fi-FI"/>
        </w:rPr>
      </w:pPr>
    </w:p>
    <w:p w14:paraId="2EBB9C61" w14:textId="337132A1" w:rsidR="00C30FA0" w:rsidRPr="00400193" w:rsidRDefault="00C30FA0" w:rsidP="00C30FA0">
      <w:pPr>
        <w:spacing w:after="0" w:line="276" w:lineRule="auto"/>
        <w:jc w:val="both"/>
        <w:rPr>
          <w:rFonts w:ascii="Calibri" w:eastAsia="Times New Roman" w:hAnsi="Calibri" w:cs="Arial"/>
          <w:noProof w:val="0"/>
          <w:lang w:eastAsia="fi-FI"/>
        </w:rPr>
      </w:pPr>
      <w:r w:rsidRPr="00400193">
        <w:rPr>
          <w:rFonts w:ascii="Calibri" w:eastAsia="Times New Roman" w:hAnsi="Calibri" w:cs="Arial"/>
          <w:noProof w:val="0"/>
          <w:lang w:eastAsia="fi-FI"/>
        </w:rPr>
        <w:t xml:space="preserve">Agencija redovito sudjeluje u radu i aktivnostima Agencije Europske unije za željeznice (ERA), sve u svrhu </w:t>
      </w:r>
      <w:r w:rsidRPr="00400193">
        <w:rPr>
          <w:rFonts w:eastAsia="Times New Roman" w:cs="Times New Roman"/>
          <w:noProof w:val="0"/>
          <w:lang w:eastAsia="fi-FI"/>
        </w:rPr>
        <w:t>aktivne razmjene stajališta i iskustava s istražnim tijelima država članica Europske unije, te razvoja zajedničkih metoda istraživanja i utvrđivanja zajedničkih načela za donošenje sigurnosnih preporuka i prilagođavanja tehničkom i znanstvenom napretku</w:t>
      </w:r>
      <w:r w:rsidRPr="00400193">
        <w:rPr>
          <w:rFonts w:ascii="Calibri" w:eastAsia="Times New Roman" w:hAnsi="Calibri" w:cs="Arial"/>
          <w:noProof w:val="0"/>
          <w:lang w:eastAsia="fi-FI"/>
        </w:rPr>
        <w:t>.</w:t>
      </w:r>
    </w:p>
    <w:p w14:paraId="6E6B0928" w14:textId="77777777" w:rsidR="00C30FA0" w:rsidRPr="00400193" w:rsidRDefault="00C30FA0" w:rsidP="00C30FA0">
      <w:pPr>
        <w:spacing w:after="0" w:line="276" w:lineRule="auto"/>
        <w:jc w:val="both"/>
        <w:rPr>
          <w:rFonts w:ascii="Calibri" w:eastAsia="Times New Roman" w:hAnsi="Calibri" w:cs="Arial"/>
          <w:noProof w:val="0"/>
          <w:lang w:eastAsia="fi-FI"/>
        </w:rPr>
      </w:pPr>
    </w:p>
    <w:p w14:paraId="1B4B2E28" w14:textId="18B019C4" w:rsidR="00C30FA0" w:rsidRPr="00400193" w:rsidRDefault="00C30FA0" w:rsidP="00C30FA0">
      <w:pPr>
        <w:spacing w:after="0" w:line="276" w:lineRule="auto"/>
        <w:jc w:val="both"/>
        <w:rPr>
          <w:rFonts w:ascii="Calibri" w:eastAsia="Times New Roman" w:hAnsi="Calibri" w:cs="Arial"/>
          <w:strike/>
          <w:noProof w:val="0"/>
          <w:lang w:eastAsia="fi-FI"/>
        </w:rPr>
      </w:pPr>
      <w:r w:rsidRPr="00400193">
        <w:rPr>
          <w:rFonts w:ascii="Calibri" w:eastAsia="Times New Roman" w:hAnsi="Calibri" w:cs="Arial"/>
          <w:noProof w:val="0"/>
          <w:lang w:eastAsia="fi-FI"/>
        </w:rPr>
        <w:t xml:space="preserve">Tako su tijekom 2021. godine predstavnici Agencije sudjelovali na tri Plenarna sastanka istražnih tijela zemalja članica EU u organizaciji Agencije Europske unije za željeznice. </w:t>
      </w:r>
      <w:r w:rsidR="00492380" w:rsidRPr="00400193">
        <w:rPr>
          <w:rFonts w:ascii="Calibri" w:eastAsia="Times New Roman" w:hAnsi="Calibri" w:cs="Arial"/>
          <w:noProof w:val="0"/>
          <w:lang w:eastAsia="fi-FI"/>
        </w:rPr>
        <w:t>Od</w:t>
      </w:r>
      <w:r w:rsidRPr="00400193">
        <w:rPr>
          <w:rFonts w:ascii="Calibri" w:eastAsia="Times New Roman" w:hAnsi="Calibri" w:cs="Arial"/>
          <w:noProof w:val="0"/>
          <w:lang w:eastAsia="fi-FI"/>
        </w:rPr>
        <w:t xml:space="preserve"> 02.</w:t>
      </w:r>
      <w:r w:rsidR="00492380" w:rsidRPr="00400193">
        <w:rPr>
          <w:rFonts w:ascii="Calibri" w:eastAsia="Times New Roman" w:hAnsi="Calibri" w:cs="Arial"/>
          <w:noProof w:val="0"/>
          <w:lang w:eastAsia="fi-FI"/>
        </w:rPr>
        <w:t xml:space="preserve"> do </w:t>
      </w:r>
      <w:r w:rsidRPr="00400193">
        <w:rPr>
          <w:rFonts w:ascii="Calibri" w:eastAsia="Times New Roman" w:hAnsi="Calibri" w:cs="Arial"/>
          <w:noProof w:val="0"/>
          <w:lang w:eastAsia="fi-FI"/>
        </w:rPr>
        <w:t xml:space="preserve">03.02.2021. godine održao se putem weba 45. sastanak istražnih tijela, 46. sastanak održao se </w:t>
      </w:r>
      <w:r w:rsidR="00492380" w:rsidRPr="00400193">
        <w:rPr>
          <w:rFonts w:ascii="Calibri" w:eastAsia="Times New Roman" w:hAnsi="Calibri" w:cs="Arial"/>
          <w:noProof w:val="0"/>
          <w:lang w:eastAsia="fi-FI"/>
        </w:rPr>
        <w:t>od</w:t>
      </w:r>
      <w:r w:rsidRPr="00400193">
        <w:rPr>
          <w:rFonts w:ascii="Calibri" w:eastAsia="Times New Roman" w:hAnsi="Calibri" w:cs="Arial"/>
          <w:noProof w:val="0"/>
          <w:lang w:eastAsia="fi-FI"/>
        </w:rPr>
        <w:t xml:space="preserve"> 25.</w:t>
      </w:r>
      <w:r w:rsidR="00492380" w:rsidRPr="00400193">
        <w:rPr>
          <w:rFonts w:ascii="Calibri" w:eastAsia="Times New Roman" w:hAnsi="Calibri" w:cs="Arial"/>
          <w:noProof w:val="0"/>
          <w:lang w:eastAsia="fi-FI"/>
        </w:rPr>
        <w:t xml:space="preserve"> do </w:t>
      </w:r>
      <w:r w:rsidRPr="00400193">
        <w:rPr>
          <w:rFonts w:ascii="Calibri" w:eastAsia="Times New Roman" w:hAnsi="Calibri" w:cs="Arial"/>
          <w:noProof w:val="0"/>
          <w:lang w:eastAsia="fi-FI"/>
        </w:rPr>
        <w:t xml:space="preserve">26.05.2021., a 47. sastanak održan je </w:t>
      </w:r>
      <w:r w:rsidR="00492380" w:rsidRPr="00400193">
        <w:rPr>
          <w:rFonts w:ascii="Calibri" w:eastAsia="Times New Roman" w:hAnsi="Calibri" w:cs="Arial"/>
          <w:noProof w:val="0"/>
          <w:lang w:eastAsia="fi-FI"/>
        </w:rPr>
        <w:t xml:space="preserve">od </w:t>
      </w:r>
      <w:r w:rsidRPr="00400193">
        <w:rPr>
          <w:rFonts w:ascii="Calibri" w:eastAsia="Times New Roman" w:hAnsi="Calibri" w:cs="Arial"/>
          <w:noProof w:val="0"/>
          <w:lang w:eastAsia="fi-FI"/>
        </w:rPr>
        <w:t>26.-27.10.2021. godine.</w:t>
      </w:r>
    </w:p>
    <w:p w14:paraId="2E367A4A" w14:textId="77777777" w:rsidR="00C30FA0" w:rsidRPr="00400193" w:rsidRDefault="00C30FA0" w:rsidP="00C30FA0">
      <w:pPr>
        <w:spacing w:after="0" w:line="276" w:lineRule="auto"/>
        <w:jc w:val="both"/>
        <w:rPr>
          <w:rFonts w:ascii="Calibri" w:eastAsia="Times New Roman" w:hAnsi="Calibri" w:cs="Arial"/>
          <w:noProof w:val="0"/>
          <w:lang w:eastAsia="fi-FI"/>
        </w:rPr>
      </w:pPr>
    </w:p>
    <w:p w14:paraId="7AFE46D7" w14:textId="77777777" w:rsidR="00C30FA0" w:rsidRPr="00400193" w:rsidRDefault="00C30FA0" w:rsidP="00C30FA0">
      <w:pPr>
        <w:spacing w:after="0" w:line="276" w:lineRule="auto"/>
        <w:jc w:val="both"/>
        <w:rPr>
          <w:rFonts w:ascii="Calibri" w:eastAsia="Times New Roman" w:hAnsi="Calibri" w:cs="Arial"/>
          <w:noProof w:val="0"/>
          <w:lang w:eastAsia="fi-FI"/>
        </w:rPr>
      </w:pPr>
      <w:r w:rsidRPr="00400193">
        <w:rPr>
          <w:rFonts w:eastAsia="Times New Roman" w:cs="Arial"/>
          <w:noProof w:val="0"/>
          <w:lang w:eastAsia="fi-FI"/>
        </w:rPr>
        <w:lastRenderedPageBreak/>
        <w:t>Godišnje izvješće o provedenim istraživanjima Odjela za istrage nesreća u željezničkom prometu i izdanim sigurnosnim preporukama u 2020. godini izrađeno je i dostavljeno u ERA-u nakon čega je i objavljeno na internetskim stranicama Agencije, kao i na ERADIS-u (</w:t>
      </w:r>
      <w:r w:rsidRPr="00400193">
        <w:rPr>
          <w:rFonts w:ascii="Calibri" w:eastAsia="Times New Roman" w:hAnsi="Calibri" w:cs="Arial"/>
          <w:noProof w:val="0"/>
          <w:lang w:val="en-US" w:eastAsia="fi-FI"/>
        </w:rPr>
        <w:t>European Railway Agency Database of Interoperability and Safety</w:t>
      </w:r>
      <w:r w:rsidRPr="00400193">
        <w:rPr>
          <w:rFonts w:ascii="Calibri" w:eastAsia="Times New Roman" w:hAnsi="Calibri" w:cs="Arial"/>
          <w:noProof w:val="0"/>
          <w:lang w:eastAsia="fi-FI"/>
        </w:rPr>
        <w:t xml:space="preserve"> - baza podataka </w:t>
      </w:r>
      <w:r w:rsidRPr="00400193">
        <w:rPr>
          <w:rFonts w:eastAsia="Times New Roman" w:cs="Arial"/>
          <w:noProof w:val="0"/>
          <w:lang w:eastAsia="fi-FI"/>
        </w:rPr>
        <w:t>ERA-</w:t>
      </w:r>
      <w:r w:rsidRPr="00400193">
        <w:rPr>
          <w:rFonts w:ascii="Calibri" w:eastAsia="Times New Roman" w:hAnsi="Calibri" w:cs="Arial"/>
          <w:noProof w:val="0"/>
          <w:lang w:eastAsia="fi-FI"/>
        </w:rPr>
        <w:t xml:space="preserve">e na kojoj se nalaze sve relevantne informacije vezane za sigurnost i interoperabilnost željezničkog sustava u državama članicama). </w:t>
      </w:r>
    </w:p>
    <w:p w14:paraId="07F09DC5" w14:textId="77777777" w:rsidR="00C30FA0" w:rsidRPr="00400193" w:rsidRDefault="00C30FA0" w:rsidP="00C30FA0">
      <w:pPr>
        <w:spacing w:after="0" w:line="276" w:lineRule="auto"/>
        <w:jc w:val="both"/>
        <w:rPr>
          <w:rFonts w:ascii="Calibri" w:eastAsia="Times New Roman" w:hAnsi="Calibri" w:cs="Arial"/>
          <w:noProof w:val="0"/>
          <w:lang w:eastAsia="fi-FI"/>
        </w:rPr>
      </w:pPr>
    </w:p>
    <w:p w14:paraId="34E14531" w14:textId="77777777" w:rsidR="00C30FA0" w:rsidRPr="00400193" w:rsidRDefault="00C30FA0" w:rsidP="005C2940">
      <w:pPr>
        <w:pStyle w:val="Odlomakpopisa"/>
        <w:numPr>
          <w:ilvl w:val="0"/>
          <w:numId w:val="22"/>
        </w:numPr>
        <w:spacing w:after="0"/>
        <w:jc w:val="both"/>
        <w:rPr>
          <w:bCs/>
          <w:u w:val="single"/>
        </w:rPr>
      </w:pPr>
      <w:proofErr w:type="spellStart"/>
      <w:r w:rsidRPr="00400193">
        <w:rPr>
          <w:bCs/>
          <w:u w:val="single"/>
        </w:rPr>
        <w:t>Peer</w:t>
      </w:r>
      <w:proofErr w:type="spellEnd"/>
      <w:r w:rsidRPr="00400193">
        <w:rPr>
          <w:bCs/>
          <w:u w:val="single"/>
        </w:rPr>
        <w:t xml:space="preserve"> </w:t>
      </w:r>
      <w:proofErr w:type="spellStart"/>
      <w:r w:rsidRPr="00400193">
        <w:rPr>
          <w:bCs/>
          <w:u w:val="single"/>
        </w:rPr>
        <w:t>review</w:t>
      </w:r>
      <w:proofErr w:type="spellEnd"/>
      <w:r w:rsidRPr="00400193">
        <w:rPr>
          <w:bCs/>
          <w:u w:val="single"/>
        </w:rPr>
        <w:t xml:space="preserve"> program</w:t>
      </w:r>
    </w:p>
    <w:p w14:paraId="41282C3D" w14:textId="77777777" w:rsidR="00C30FA0" w:rsidRPr="00400193" w:rsidRDefault="00C30FA0" w:rsidP="00C30FA0">
      <w:pPr>
        <w:spacing w:after="0" w:line="276" w:lineRule="auto"/>
        <w:jc w:val="both"/>
        <w:rPr>
          <w:rFonts w:ascii="Calibri" w:eastAsia="Times New Roman" w:hAnsi="Calibri" w:cs="Arial"/>
          <w:noProof w:val="0"/>
          <w:lang w:eastAsia="fi-FI"/>
        </w:rPr>
      </w:pPr>
    </w:p>
    <w:p w14:paraId="3D35E5EB" w14:textId="6692CAA6" w:rsidR="00C30FA0" w:rsidRPr="00400193" w:rsidRDefault="00C30FA0" w:rsidP="00C30FA0">
      <w:pPr>
        <w:spacing w:after="0" w:line="276" w:lineRule="auto"/>
        <w:jc w:val="both"/>
        <w:rPr>
          <w:rFonts w:ascii="Calibri" w:eastAsia="Times New Roman" w:hAnsi="Calibri" w:cs="Arial"/>
          <w:noProof w:val="0"/>
          <w:lang w:eastAsia="fi-FI"/>
        </w:rPr>
      </w:pPr>
      <w:r w:rsidRPr="00400193">
        <w:rPr>
          <w:rFonts w:ascii="Calibri" w:eastAsia="Times New Roman" w:hAnsi="Calibri" w:cs="Arial"/>
          <w:noProof w:val="0"/>
          <w:lang w:eastAsia="fi-FI"/>
        </w:rPr>
        <w:t>03. i 04. studenog 2021. godine održana je stručna revizija</w:t>
      </w:r>
      <w:r w:rsidRPr="00400193">
        <w:rPr>
          <w:rFonts w:eastAsia="Times New Roman" w:cs="Arial"/>
          <w:noProof w:val="0"/>
          <w:lang w:eastAsia="fi-FI"/>
        </w:rPr>
        <w:t xml:space="preserve"> Odjela za istrage nesreća u željezničkom prometu,</w:t>
      </w:r>
      <w:r w:rsidRPr="00400193">
        <w:rPr>
          <w:rFonts w:ascii="Calibri" w:eastAsia="Times New Roman" w:hAnsi="Calibri" w:cs="Arial"/>
          <w:noProof w:val="0"/>
          <w:lang w:eastAsia="fi-FI"/>
        </w:rPr>
        <w:t xml:space="preserve"> </w:t>
      </w:r>
      <w:r w:rsidRPr="00400193">
        <w:t>kako bi se nadgledala djelotvornost i neovisnost</w:t>
      </w:r>
      <w:r w:rsidRPr="00400193">
        <w:rPr>
          <w:rFonts w:ascii="Calibri" w:eastAsia="Times New Roman" w:hAnsi="Calibri" w:cs="Arial"/>
          <w:noProof w:val="0"/>
          <w:lang w:eastAsia="fi-FI"/>
        </w:rPr>
        <w:t xml:space="preserve"> od strane drugih </w:t>
      </w:r>
      <w:r w:rsidRPr="00400193">
        <w:rPr>
          <w:rFonts w:eastAsia="Times New Roman" w:cs="Times New Roman"/>
          <w:noProof w:val="0"/>
          <w:lang w:eastAsia="fi-FI"/>
        </w:rPr>
        <w:t>istražnih tijela država članica Europske unije</w:t>
      </w:r>
      <w:r w:rsidRPr="00400193">
        <w:rPr>
          <w:rFonts w:ascii="Calibri" w:eastAsia="Times New Roman" w:hAnsi="Calibri" w:cs="Arial"/>
          <w:noProof w:val="0"/>
          <w:lang w:eastAsia="fi-FI"/>
        </w:rPr>
        <w:t xml:space="preserve"> (s predstavnicima Norveške, Švedske i Poljske) uz potporu ERA-e, sukladno </w:t>
      </w:r>
      <w:r w:rsidRPr="00400193">
        <w:rPr>
          <w:rFonts w:cstheme="minorHAnsi"/>
        </w:rPr>
        <w:t xml:space="preserve">Direktivi (EU) 2016/798 Europskog parlamenta i Vijeća od 11. svibnja 2016. o sigurnosti željeznica (preinaka). </w:t>
      </w:r>
    </w:p>
    <w:p w14:paraId="57C24654" w14:textId="77777777" w:rsidR="00C30FA0" w:rsidRPr="00400193" w:rsidRDefault="00C30FA0" w:rsidP="00C30FA0">
      <w:pPr>
        <w:spacing w:after="0" w:line="276" w:lineRule="auto"/>
        <w:jc w:val="both"/>
        <w:rPr>
          <w:rFonts w:ascii="Calibri" w:eastAsia="Times New Roman" w:hAnsi="Calibri" w:cs="Arial"/>
          <w:noProof w:val="0"/>
          <w:lang w:eastAsia="fi-FI"/>
        </w:rPr>
      </w:pPr>
    </w:p>
    <w:p w14:paraId="5310FC2D" w14:textId="77777777" w:rsidR="00C30FA0" w:rsidRPr="00400193" w:rsidRDefault="00C30FA0" w:rsidP="005C2940">
      <w:pPr>
        <w:pStyle w:val="Odlomakpopisa"/>
        <w:numPr>
          <w:ilvl w:val="0"/>
          <w:numId w:val="22"/>
        </w:numPr>
        <w:spacing w:after="0"/>
        <w:jc w:val="both"/>
        <w:rPr>
          <w:bCs/>
          <w:u w:val="single"/>
        </w:rPr>
      </w:pPr>
      <w:r w:rsidRPr="00400193">
        <w:rPr>
          <w:bCs/>
          <w:u w:val="single"/>
        </w:rPr>
        <w:t>Suradnja s istražnim tijelima zemalja članica Europske unije</w:t>
      </w:r>
    </w:p>
    <w:p w14:paraId="4DA72742" w14:textId="77777777" w:rsidR="00C30FA0" w:rsidRPr="00400193" w:rsidRDefault="00C30FA0" w:rsidP="00C30FA0">
      <w:pPr>
        <w:spacing w:after="0" w:line="276" w:lineRule="auto"/>
        <w:ind w:left="432"/>
        <w:jc w:val="both"/>
        <w:rPr>
          <w:rFonts w:ascii="Arial" w:eastAsia="Times New Roman" w:hAnsi="Arial" w:cs="Times New Roman"/>
          <w:noProof w:val="0"/>
          <w:sz w:val="21"/>
          <w:szCs w:val="20"/>
          <w:lang w:eastAsia="fi-FI"/>
        </w:rPr>
      </w:pPr>
    </w:p>
    <w:p w14:paraId="2099F1CF" w14:textId="21E33825" w:rsidR="00C30FA0" w:rsidRDefault="00C30FA0" w:rsidP="00400193">
      <w:pPr>
        <w:spacing w:after="0" w:line="276" w:lineRule="auto"/>
        <w:jc w:val="both"/>
        <w:rPr>
          <w:rFonts w:eastAsia="Calibri" w:cs="Times New Roman"/>
          <w:noProof w:val="0"/>
        </w:rPr>
      </w:pPr>
      <w:r w:rsidRPr="00400193">
        <w:rPr>
          <w:rFonts w:eastAsia="Calibri" w:cs="Times New Roman"/>
          <w:noProof w:val="0"/>
        </w:rPr>
        <w:t>Agencija je od 2017. godine članica neformalne Udruge istražnih tijela država članica njemačkoga govornog područja. Članice Udruge su nacionalna istražna tijela Savezne Republike Njemačke, Savezne Republike Austrije, Švicarske Konfederacije, Republike Češke, Mađarske, Republike Estonije, Kraljevine Belgije i Republike Hrvatske, a kao promatrač sudjeluje Agencija Europske unije za željeznice (ERA).</w:t>
      </w:r>
    </w:p>
    <w:p w14:paraId="24EDB737" w14:textId="77777777" w:rsidR="00400193" w:rsidRPr="00400193" w:rsidRDefault="00400193" w:rsidP="00400193">
      <w:pPr>
        <w:spacing w:after="0" w:line="276" w:lineRule="auto"/>
        <w:jc w:val="both"/>
        <w:rPr>
          <w:rFonts w:eastAsia="Calibri" w:cs="Times New Roman"/>
          <w:noProof w:val="0"/>
        </w:rPr>
      </w:pPr>
    </w:p>
    <w:p w14:paraId="4CDE5C14" w14:textId="4E9A6F4E" w:rsidR="00C30FA0" w:rsidRPr="00400193" w:rsidRDefault="00C30FA0" w:rsidP="00C30FA0">
      <w:pPr>
        <w:spacing w:after="240" w:line="276" w:lineRule="auto"/>
        <w:jc w:val="both"/>
        <w:rPr>
          <w:rFonts w:eastAsia="Calibri" w:cs="Times New Roman"/>
          <w:noProof w:val="0"/>
        </w:rPr>
      </w:pPr>
      <w:r w:rsidRPr="00400193">
        <w:rPr>
          <w:rFonts w:eastAsia="Calibri" w:cs="Times New Roman"/>
          <w:noProof w:val="0"/>
        </w:rPr>
        <w:t>Svrha Udruge je razvoj suradnje između nacionalnih istražnih tijela, dijeljenje iskustava kroz prezentacije i kontakte istražitelja, te iznošenje prijedloga za Plenarne sjednice nacionalnih istražnih tijela koje organizira ERA.</w:t>
      </w:r>
    </w:p>
    <w:p w14:paraId="09AA6AD9" w14:textId="35AC37C4" w:rsidR="00400193" w:rsidRDefault="00C30FA0" w:rsidP="00400193">
      <w:pPr>
        <w:spacing w:after="240" w:line="276" w:lineRule="auto"/>
        <w:jc w:val="both"/>
        <w:rPr>
          <w:rFonts w:eastAsia="Calibri" w:cs="Times New Roman"/>
          <w:noProof w:val="0"/>
        </w:rPr>
      </w:pPr>
      <w:r w:rsidRPr="00400193">
        <w:rPr>
          <w:rFonts w:eastAsia="Calibri" w:cs="Times New Roman"/>
          <w:noProof w:val="0"/>
        </w:rPr>
        <w:t xml:space="preserve">Obzirom na epidemiološku situaciju, redovni godišnji sastanak koji se trebao održati u ožujku, odgođen je i nije se održao tijekom 2021. godine. </w:t>
      </w:r>
    </w:p>
    <w:p w14:paraId="2AE4358B" w14:textId="77777777" w:rsidR="00400193" w:rsidRDefault="00400193">
      <w:pPr>
        <w:rPr>
          <w:rFonts w:eastAsia="Calibri" w:cs="Times New Roman"/>
          <w:noProof w:val="0"/>
        </w:rPr>
      </w:pPr>
      <w:r>
        <w:rPr>
          <w:rFonts w:eastAsia="Calibri" w:cs="Times New Roman"/>
          <w:noProof w:val="0"/>
        </w:rPr>
        <w:br w:type="page"/>
      </w:r>
    </w:p>
    <w:p w14:paraId="041A35AD" w14:textId="77777777" w:rsidR="00481E5C" w:rsidRPr="00614D4B" w:rsidRDefault="00481E5C" w:rsidP="008C28EB">
      <w:pPr>
        <w:pStyle w:val="Naslov1-AIN"/>
      </w:pPr>
      <w:bookmarkStart w:id="133" w:name="_Toc417636606"/>
      <w:bookmarkStart w:id="134" w:name="_Toc444861392"/>
      <w:bookmarkStart w:id="135" w:name="_Toc100909922"/>
      <w:r w:rsidRPr="00614D4B">
        <w:lastRenderedPageBreak/>
        <w:t>LJUDSKI RESURSI</w:t>
      </w:r>
      <w:bookmarkEnd w:id="133"/>
      <w:bookmarkEnd w:id="134"/>
      <w:bookmarkEnd w:id="135"/>
    </w:p>
    <w:p w14:paraId="7C89D256" w14:textId="77777777" w:rsidR="00481E5C" w:rsidRPr="00614D4B" w:rsidRDefault="00481E5C" w:rsidP="00D06C01">
      <w:pPr>
        <w:pStyle w:val="Naslov2"/>
        <w:ind w:left="578" w:hanging="578"/>
      </w:pPr>
      <w:bookmarkStart w:id="136" w:name="_Toc417636607"/>
      <w:bookmarkStart w:id="137" w:name="_Toc444861393"/>
      <w:bookmarkStart w:id="138" w:name="_Toc100909923"/>
      <w:r w:rsidRPr="00614D4B">
        <w:t xml:space="preserve">NOVA </w:t>
      </w:r>
      <w:bookmarkEnd w:id="136"/>
      <w:r w:rsidRPr="00614D4B">
        <w:t>ZAPOŠLJAVANJA</w:t>
      </w:r>
      <w:bookmarkEnd w:id="137"/>
      <w:bookmarkEnd w:id="138"/>
    </w:p>
    <w:p w14:paraId="7E5B040E" w14:textId="24CD8B62" w:rsidR="00481E5C" w:rsidRPr="00614D4B" w:rsidRDefault="00CA7CA9" w:rsidP="00481E5C">
      <w:pPr>
        <w:spacing w:after="0" w:line="276" w:lineRule="auto"/>
        <w:jc w:val="both"/>
        <w:rPr>
          <w:rFonts w:eastAsia="Calibri" w:cs="Times New Roman"/>
          <w:noProof w:val="0"/>
        </w:rPr>
      </w:pPr>
      <w:r w:rsidRPr="00614D4B">
        <w:rPr>
          <w:rFonts w:eastAsia="Calibri" w:cs="Times New Roman"/>
          <w:noProof w:val="0"/>
        </w:rPr>
        <w:t xml:space="preserve">Agencija </w:t>
      </w:r>
      <w:r w:rsidR="00D254AB">
        <w:rPr>
          <w:rFonts w:eastAsia="Calibri" w:cs="Times New Roman"/>
          <w:noProof w:val="0"/>
        </w:rPr>
        <w:t>je u</w:t>
      </w:r>
      <w:r w:rsidRPr="00614D4B">
        <w:rPr>
          <w:rFonts w:eastAsia="Calibri" w:cs="Times New Roman"/>
          <w:noProof w:val="0"/>
        </w:rPr>
        <w:t xml:space="preserve"> 20</w:t>
      </w:r>
      <w:r w:rsidR="00095E4E">
        <w:rPr>
          <w:rFonts w:eastAsia="Calibri" w:cs="Times New Roman"/>
          <w:noProof w:val="0"/>
        </w:rPr>
        <w:t>2</w:t>
      </w:r>
      <w:r w:rsidR="009E17AF">
        <w:rPr>
          <w:rFonts w:eastAsia="Calibri" w:cs="Times New Roman"/>
          <w:noProof w:val="0"/>
        </w:rPr>
        <w:t>1</w:t>
      </w:r>
      <w:r w:rsidRPr="00614D4B">
        <w:rPr>
          <w:rFonts w:eastAsia="Calibri" w:cs="Times New Roman"/>
          <w:noProof w:val="0"/>
        </w:rPr>
        <w:t xml:space="preserve">. godinu </w:t>
      </w:r>
      <w:r w:rsidR="00D254AB">
        <w:rPr>
          <w:rFonts w:eastAsia="Calibri" w:cs="Times New Roman"/>
          <w:noProof w:val="0"/>
        </w:rPr>
        <w:t>imala</w:t>
      </w:r>
      <w:r w:rsidRPr="00614D4B">
        <w:rPr>
          <w:rFonts w:eastAsia="Calibri" w:cs="Times New Roman"/>
          <w:noProof w:val="0"/>
        </w:rPr>
        <w:t xml:space="preserve"> </w:t>
      </w:r>
      <w:r w:rsidR="009E17AF">
        <w:rPr>
          <w:rFonts w:eastAsia="Calibri" w:cs="Times New Roman"/>
          <w:noProof w:val="0"/>
        </w:rPr>
        <w:t>11</w:t>
      </w:r>
      <w:r w:rsidR="00481E5C" w:rsidRPr="00614D4B">
        <w:rPr>
          <w:rFonts w:eastAsia="Calibri" w:cs="Times New Roman"/>
          <w:noProof w:val="0"/>
        </w:rPr>
        <w:t xml:space="preserve"> zaposleni</w:t>
      </w:r>
      <w:r w:rsidR="00D254AB">
        <w:rPr>
          <w:rFonts w:eastAsia="Calibri" w:cs="Times New Roman"/>
          <w:noProof w:val="0"/>
        </w:rPr>
        <w:t>h</w:t>
      </w:r>
      <w:r w:rsidR="009E17AF">
        <w:rPr>
          <w:rFonts w:eastAsia="Calibri" w:cs="Times New Roman"/>
          <w:noProof w:val="0"/>
        </w:rPr>
        <w:t xml:space="preserve"> te je putem javnog natječaja 14. prosinca 2021. godine Upravno vijeće Agencije izabralo i imenovalo</w:t>
      </w:r>
      <w:r w:rsidR="00D254AB">
        <w:rPr>
          <w:rFonts w:eastAsia="Calibri" w:cs="Times New Roman"/>
          <w:noProof w:val="0"/>
        </w:rPr>
        <w:t xml:space="preserve"> Alanu Vukić za ravnateljicu</w:t>
      </w:r>
      <w:r w:rsidR="00481E5C" w:rsidRPr="00614D4B">
        <w:rPr>
          <w:rFonts w:eastAsia="Calibri" w:cs="Times New Roman"/>
          <w:noProof w:val="0"/>
        </w:rPr>
        <w:t xml:space="preserve">, sve u cilju redovnog i efikasnog obavljanja poslova iz nadležnosti Agencije. </w:t>
      </w:r>
      <w:r w:rsidR="00185C00">
        <w:rPr>
          <w:rFonts w:eastAsia="Calibri" w:cs="Times New Roman"/>
          <w:noProof w:val="0"/>
        </w:rPr>
        <w:t xml:space="preserve">Imenovana ravnateljica započinje s radom 1. veljače 2022. godine. </w:t>
      </w:r>
      <w:r w:rsidR="00185C00">
        <w:rPr>
          <w:rFonts w:eastAsia="Calibri" w:cs="Times New Roman"/>
          <w:bCs/>
          <w:noProof w:val="0"/>
        </w:rPr>
        <w:t>Poslove ravnatelja Agencije u 2021. godini obavljao je Danko Petrin,</w:t>
      </w:r>
      <w:r w:rsidR="00492380">
        <w:rPr>
          <w:rFonts w:eastAsia="Calibri" w:cs="Times New Roman"/>
          <w:bCs/>
          <w:noProof w:val="0"/>
        </w:rPr>
        <w:t xml:space="preserve"> </w:t>
      </w:r>
      <w:r w:rsidR="00185C00">
        <w:rPr>
          <w:rFonts w:eastAsia="Calibri" w:cs="Times New Roman"/>
          <w:bCs/>
          <w:noProof w:val="0"/>
        </w:rPr>
        <w:t xml:space="preserve">vršitelj dužnosti ravnatelja Agencije. </w:t>
      </w:r>
    </w:p>
    <w:p w14:paraId="39BEF2A3" w14:textId="77777777" w:rsidR="00481E5C" w:rsidRPr="00614D4B" w:rsidRDefault="00481E5C" w:rsidP="00D06C01">
      <w:pPr>
        <w:pStyle w:val="Naslov2"/>
        <w:ind w:left="578" w:hanging="578"/>
      </w:pPr>
      <w:bookmarkStart w:id="139" w:name="_Toc417636608"/>
      <w:bookmarkStart w:id="140" w:name="_Toc444861394"/>
      <w:bookmarkStart w:id="141" w:name="_Toc100909924"/>
      <w:r w:rsidRPr="00614D4B">
        <w:t>ŠKOLO</w:t>
      </w:r>
      <w:r w:rsidRPr="00614D4B">
        <w:rPr>
          <w:rStyle w:val="Naslov2Char"/>
        </w:rPr>
        <w:t>V</w:t>
      </w:r>
      <w:r w:rsidRPr="00614D4B">
        <w:t>ANJE I STRUČNO USAVRŠAVANJE ZAPOSLENIKA</w:t>
      </w:r>
      <w:bookmarkEnd w:id="139"/>
      <w:bookmarkEnd w:id="140"/>
      <w:bookmarkEnd w:id="141"/>
    </w:p>
    <w:p w14:paraId="6D6F39F8" w14:textId="77777777" w:rsidR="00481E5C" w:rsidRPr="00614D4B" w:rsidRDefault="00481E5C" w:rsidP="00481E5C">
      <w:pPr>
        <w:spacing w:after="0" w:line="276" w:lineRule="auto"/>
        <w:jc w:val="both"/>
        <w:rPr>
          <w:rFonts w:eastAsia="Times New Roman" w:cs="Times New Roman"/>
          <w:noProof w:val="0"/>
          <w:lang w:eastAsia="fi-FI"/>
        </w:rPr>
      </w:pPr>
      <w:r w:rsidRPr="00614D4B">
        <w:rPr>
          <w:rFonts w:eastAsia="Times New Roman" w:cs="Times New Roman"/>
          <w:noProof w:val="0"/>
          <w:lang w:eastAsia="fi-FI"/>
        </w:rPr>
        <w:t>Stalna i sustavna edukacija managementa i zaposlenika Agencije, poglavito istražitelja po specijalnostima, i njihovo stalno stručno usavršavanje u području sigurnosnih istraga nesreća u zračnom, pomorskom i željezničkom prometu, jedna je od najvažnijih strateških odrednica u radu i upravljanju Agencijom, s ciljem povećanja stupnja osposobljenosti istražiteljskih timova i zaposlenika čime se osiguravaju kvalitetno obavljene istražne radnje i kvalitetno izrađena završna izvješća.</w:t>
      </w:r>
    </w:p>
    <w:p w14:paraId="5F0FC85E" w14:textId="77777777" w:rsidR="00481E5C" w:rsidRPr="00614D4B" w:rsidRDefault="00481E5C" w:rsidP="00481E5C">
      <w:pPr>
        <w:spacing w:after="0" w:line="276" w:lineRule="auto"/>
        <w:jc w:val="both"/>
        <w:rPr>
          <w:rFonts w:eastAsia="Times New Roman" w:cs="Times New Roman"/>
          <w:noProof w:val="0"/>
          <w:lang w:eastAsia="fi-FI"/>
        </w:rPr>
      </w:pPr>
    </w:p>
    <w:p w14:paraId="325F3044" w14:textId="28FEEEEE" w:rsidR="008F62E6" w:rsidRPr="008F62E6" w:rsidRDefault="00ED3550" w:rsidP="008F62E6">
      <w:pPr>
        <w:spacing w:after="0" w:line="276" w:lineRule="auto"/>
        <w:jc w:val="both"/>
        <w:rPr>
          <w:rFonts w:eastAsia="Calibri" w:cs="Times New Roman"/>
          <w:noProof w:val="0"/>
        </w:rPr>
      </w:pPr>
      <w:r w:rsidRPr="00614D4B">
        <w:rPr>
          <w:rFonts w:eastAsia="Times New Roman" w:cs="Times New Roman"/>
          <w:noProof w:val="0"/>
          <w:lang w:eastAsia="fi-FI"/>
        </w:rPr>
        <w:t xml:space="preserve">U tu svrhu su </w:t>
      </w:r>
      <w:r>
        <w:rPr>
          <w:rFonts w:eastAsia="Times New Roman" w:cs="Times New Roman"/>
          <w:noProof w:val="0"/>
          <w:lang w:eastAsia="fi-FI"/>
        </w:rPr>
        <w:t>za</w:t>
      </w:r>
      <w:r w:rsidRPr="00614D4B">
        <w:rPr>
          <w:rFonts w:eastAsia="Times New Roman" w:cs="Times New Roman"/>
          <w:noProof w:val="0"/>
          <w:lang w:eastAsia="fi-FI"/>
        </w:rPr>
        <w:t xml:space="preserve"> 20</w:t>
      </w:r>
      <w:r>
        <w:rPr>
          <w:rFonts w:eastAsia="Times New Roman" w:cs="Times New Roman"/>
          <w:noProof w:val="0"/>
          <w:lang w:eastAsia="fi-FI"/>
        </w:rPr>
        <w:t>2</w:t>
      </w:r>
      <w:r w:rsidR="005D5CD0">
        <w:rPr>
          <w:rFonts w:eastAsia="Times New Roman" w:cs="Times New Roman"/>
          <w:noProof w:val="0"/>
          <w:lang w:eastAsia="fi-FI"/>
        </w:rPr>
        <w:t>1</w:t>
      </w:r>
      <w:r w:rsidRPr="00614D4B">
        <w:rPr>
          <w:rFonts w:eastAsia="Times New Roman" w:cs="Times New Roman"/>
          <w:noProof w:val="0"/>
          <w:lang w:eastAsia="fi-FI"/>
        </w:rPr>
        <w:t>. godin</w:t>
      </w:r>
      <w:r>
        <w:rPr>
          <w:rFonts w:eastAsia="Times New Roman" w:cs="Times New Roman"/>
          <w:noProof w:val="0"/>
          <w:lang w:eastAsia="fi-FI"/>
        </w:rPr>
        <w:t>u</w:t>
      </w:r>
      <w:r w:rsidRPr="00614D4B">
        <w:rPr>
          <w:rFonts w:eastAsia="Times New Roman" w:cs="Times New Roman"/>
          <w:noProof w:val="0"/>
          <w:lang w:eastAsia="fi-FI"/>
        </w:rPr>
        <w:t xml:space="preserve"> izrađeni Planovi i programi školovanja zaposlenika Odjela za istrage nesreća u zračnom prometu, zaposlenika Odjela za istrage nesreća u pomorskom prometu i </w:t>
      </w:r>
      <w:r w:rsidRPr="008F62E6">
        <w:rPr>
          <w:rFonts w:eastAsia="Times New Roman" w:cs="Times New Roman"/>
          <w:noProof w:val="0"/>
          <w:lang w:eastAsia="fi-FI"/>
        </w:rPr>
        <w:t>zaposlenika Odjela za istrage nesreća u željezničkom prometu</w:t>
      </w:r>
      <w:r w:rsidR="008F62E6" w:rsidRPr="008F62E6">
        <w:rPr>
          <w:rFonts w:eastAsia="Times New Roman" w:cs="Times New Roman"/>
          <w:noProof w:val="0"/>
          <w:lang w:eastAsia="fi-FI"/>
        </w:rPr>
        <w:t xml:space="preserve">, </w:t>
      </w:r>
      <w:r w:rsidR="008F62E6" w:rsidRPr="008F62E6">
        <w:rPr>
          <w:rFonts w:eastAsia="Calibri" w:cs="Times New Roman"/>
          <w:noProof w:val="0"/>
        </w:rPr>
        <w:t>koj</w:t>
      </w:r>
      <w:r w:rsidR="008F62E6">
        <w:rPr>
          <w:rFonts w:eastAsia="Calibri" w:cs="Times New Roman"/>
          <w:noProof w:val="0"/>
        </w:rPr>
        <w:t>i</w:t>
      </w:r>
      <w:r w:rsidR="008F62E6" w:rsidRPr="008F62E6">
        <w:rPr>
          <w:rFonts w:eastAsia="Calibri" w:cs="Times New Roman"/>
          <w:noProof w:val="0"/>
        </w:rPr>
        <w:t xml:space="preserve"> zbog okolnosti uzrokovanih COVID 19 pandemijom, nisu u potpunosti realizirani. </w:t>
      </w:r>
    </w:p>
    <w:p w14:paraId="6D9299CC" w14:textId="77777777" w:rsidR="00691483" w:rsidRPr="005C3550" w:rsidRDefault="00691483" w:rsidP="00481E5C">
      <w:pPr>
        <w:spacing w:after="0" w:line="276" w:lineRule="auto"/>
        <w:jc w:val="both"/>
        <w:rPr>
          <w:rFonts w:eastAsia="Times New Roman" w:cs="Times New Roman"/>
          <w:noProof w:val="0"/>
          <w:color w:val="0070C0"/>
          <w:lang w:eastAsia="fi-FI"/>
        </w:rPr>
      </w:pPr>
    </w:p>
    <w:p w14:paraId="340080F0" w14:textId="6C84B29B" w:rsidR="00691483" w:rsidRPr="008C6BCA" w:rsidRDefault="00691483" w:rsidP="00B3450C">
      <w:pPr>
        <w:pStyle w:val="Naslov3"/>
        <w:ind w:left="720"/>
        <w:rPr>
          <w:rFonts w:asciiTheme="minorHAnsi" w:hAnsiTheme="minorHAnsi" w:cstheme="minorHAnsi"/>
          <w:b w:val="0"/>
          <w:lang w:val="hr-HR"/>
        </w:rPr>
      </w:pPr>
      <w:bookmarkStart w:id="142" w:name="_Toc100909925"/>
      <w:bookmarkStart w:id="143" w:name="_Toc417636610"/>
      <w:bookmarkStart w:id="144" w:name="_Toc444861396"/>
      <w:r w:rsidRPr="008C6BCA">
        <w:rPr>
          <w:rFonts w:asciiTheme="minorHAnsi" w:hAnsiTheme="minorHAnsi" w:cstheme="minorHAnsi"/>
          <w:b w:val="0"/>
          <w:lang w:val="hr-HR"/>
        </w:rPr>
        <w:t>Školovanje i stručno usavršavanje istražitelja zrakoplovnih nesreća</w:t>
      </w:r>
      <w:bookmarkEnd w:id="142"/>
    </w:p>
    <w:p w14:paraId="30B7A4B7" w14:textId="1036CB30" w:rsidR="000D4A00" w:rsidRDefault="000D4A00" w:rsidP="00691483">
      <w:pPr>
        <w:spacing w:after="0" w:line="276" w:lineRule="auto"/>
        <w:jc w:val="both"/>
        <w:rPr>
          <w:rFonts w:eastAsia="Calibri" w:cs="Times New Roman"/>
        </w:rPr>
      </w:pPr>
    </w:p>
    <w:p w14:paraId="5A431FA0" w14:textId="3AF4351F" w:rsidR="000D661D" w:rsidRPr="009F7EF4" w:rsidRDefault="000D661D" w:rsidP="009F7EF4">
      <w:pPr>
        <w:jc w:val="both"/>
        <w:rPr>
          <w:lang w:val="en-GB"/>
        </w:rPr>
      </w:pPr>
      <w:r w:rsidRPr="00857802">
        <w:rPr>
          <w:lang w:val="en-GB"/>
        </w:rPr>
        <w:t xml:space="preserve">U 2021. </w:t>
      </w:r>
      <w:r w:rsidRPr="009F7EF4">
        <w:rPr>
          <w:lang w:val="en-GB"/>
        </w:rPr>
        <w:t>g</w:t>
      </w:r>
      <w:r w:rsidRPr="00857802">
        <w:rPr>
          <w:lang w:val="en-GB"/>
        </w:rPr>
        <w:t>odini</w:t>
      </w:r>
      <w:r w:rsidRPr="009F7EF4">
        <w:rPr>
          <w:lang w:val="en-GB"/>
        </w:rPr>
        <w:t>, zbog situacije uzrokovane COVID pandemijom, osim online tečajeva</w:t>
      </w:r>
      <w:r w:rsidRPr="00857802">
        <w:rPr>
          <w:lang w:val="en-GB"/>
        </w:rPr>
        <w:t xml:space="preserve"> </w:t>
      </w:r>
      <w:r w:rsidRPr="009F7EF4">
        <w:rPr>
          <w:lang w:val="en-GB"/>
        </w:rPr>
        <w:t xml:space="preserve">nije bilo dostupnih školovanja i stručnih usavršavanja za potrebe Odjela za istrage nesreća u zračnom prometu. </w:t>
      </w:r>
    </w:p>
    <w:p w14:paraId="5C212C78" w14:textId="77777777" w:rsidR="000D661D" w:rsidRDefault="000D661D" w:rsidP="000D661D">
      <w:pPr>
        <w:rPr>
          <w:lang w:val="en-GB"/>
        </w:rPr>
      </w:pPr>
      <w:r w:rsidRPr="009F7EF4">
        <w:rPr>
          <w:lang w:val="en-GB"/>
        </w:rPr>
        <w:t xml:space="preserve">Obzirom na ograničenu kvalitetu online tečajeva u odnosu na stvarna školovanja, odlučeno je da se školovanja odgode do iduće godine te se, ukoliko bude moguće, provedu na klasičan način. </w:t>
      </w:r>
    </w:p>
    <w:p w14:paraId="61695DE9" w14:textId="2C0E3C39" w:rsidR="00691483" w:rsidRDefault="00691483" w:rsidP="00D06C01">
      <w:pPr>
        <w:rPr>
          <w:rFonts w:eastAsia="Calibri" w:cs="Times New Roman"/>
        </w:rPr>
      </w:pPr>
    </w:p>
    <w:p w14:paraId="03B1FD40" w14:textId="730DB3CA" w:rsidR="00385168" w:rsidRPr="00390BA5" w:rsidRDefault="00385168" w:rsidP="00390BA5">
      <w:pPr>
        <w:pStyle w:val="Naslov3"/>
        <w:ind w:left="720"/>
        <w:rPr>
          <w:rFonts w:asciiTheme="minorHAnsi" w:hAnsiTheme="minorHAnsi" w:cstheme="minorHAnsi"/>
          <w:b w:val="0"/>
          <w:lang w:val="hr-HR"/>
        </w:rPr>
      </w:pPr>
      <w:bookmarkStart w:id="145" w:name="_Toc63090086"/>
      <w:bookmarkStart w:id="146" w:name="_Toc100909926"/>
      <w:r w:rsidRPr="00660B7A">
        <w:rPr>
          <w:rFonts w:asciiTheme="minorHAnsi" w:hAnsiTheme="minorHAnsi" w:cstheme="minorHAnsi"/>
          <w:b w:val="0"/>
          <w:lang w:val="hr-HR"/>
        </w:rPr>
        <w:t>Školovanje i stručno usavršavanje istražitelja pomorskih nesreća</w:t>
      </w:r>
      <w:bookmarkEnd w:id="145"/>
      <w:bookmarkEnd w:id="146"/>
    </w:p>
    <w:p w14:paraId="614C192B" w14:textId="77777777" w:rsidR="00390BA5" w:rsidRPr="008C6BCA" w:rsidRDefault="00390BA5" w:rsidP="005C2940">
      <w:pPr>
        <w:pStyle w:val="Odlomakpopisa"/>
        <w:numPr>
          <w:ilvl w:val="0"/>
          <w:numId w:val="28"/>
        </w:numPr>
        <w:spacing w:after="0"/>
        <w:jc w:val="both"/>
        <w:rPr>
          <w:bCs/>
          <w:u w:val="single"/>
        </w:rPr>
      </w:pPr>
      <w:r w:rsidRPr="008C6BCA">
        <w:rPr>
          <w:bCs/>
          <w:u w:val="single"/>
        </w:rPr>
        <w:t xml:space="preserve">EMCIP – Use </w:t>
      </w:r>
      <w:proofErr w:type="spellStart"/>
      <w:r w:rsidRPr="008C6BCA">
        <w:rPr>
          <w:bCs/>
          <w:u w:val="single"/>
        </w:rPr>
        <w:t>of</w:t>
      </w:r>
      <w:proofErr w:type="spellEnd"/>
      <w:r w:rsidRPr="008C6BCA">
        <w:rPr>
          <w:bCs/>
          <w:u w:val="single"/>
        </w:rPr>
        <w:t xml:space="preserve"> Business </w:t>
      </w:r>
      <w:proofErr w:type="spellStart"/>
      <w:r w:rsidRPr="008C6BCA">
        <w:rPr>
          <w:bCs/>
          <w:u w:val="single"/>
        </w:rPr>
        <w:t>intelligence</w:t>
      </w:r>
      <w:proofErr w:type="spellEnd"/>
      <w:r w:rsidRPr="008C6BCA">
        <w:rPr>
          <w:bCs/>
          <w:u w:val="single"/>
        </w:rPr>
        <w:t xml:space="preserve"> </w:t>
      </w:r>
      <w:proofErr w:type="spellStart"/>
      <w:r w:rsidRPr="008C6BCA">
        <w:rPr>
          <w:bCs/>
          <w:u w:val="single"/>
        </w:rPr>
        <w:t>tools</w:t>
      </w:r>
      <w:proofErr w:type="spellEnd"/>
      <w:r w:rsidRPr="008C6BCA">
        <w:rPr>
          <w:bCs/>
          <w:u w:val="single"/>
        </w:rPr>
        <w:t xml:space="preserve"> for </w:t>
      </w:r>
      <w:proofErr w:type="spellStart"/>
      <w:r w:rsidRPr="008C6BCA">
        <w:rPr>
          <w:bCs/>
          <w:u w:val="single"/>
        </w:rPr>
        <w:t>analysis</w:t>
      </w:r>
      <w:proofErr w:type="spellEnd"/>
      <w:r w:rsidRPr="008C6BCA">
        <w:rPr>
          <w:bCs/>
          <w:u w:val="single"/>
        </w:rPr>
        <w:t xml:space="preserve"> </w:t>
      </w:r>
      <w:proofErr w:type="spellStart"/>
      <w:r w:rsidRPr="008C6BCA">
        <w:rPr>
          <w:bCs/>
          <w:u w:val="single"/>
        </w:rPr>
        <w:t>of</w:t>
      </w:r>
      <w:proofErr w:type="spellEnd"/>
      <w:r w:rsidRPr="008C6BCA">
        <w:rPr>
          <w:bCs/>
          <w:u w:val="single"/>
        </w:rPr>
        <w:t xml:space="preserve"> marine </w:t>
      </w:r>
      <w:proofErr w:type="spellStart"/>
      <w:r w:rsidRPr="008C6BCA">
        <w:rPr>
          <w:bCs/>
          <w:u w:val="single"/>
        </w:rPr>
        <w:t>casualties</w:t>
      </w:r>
      <w:proofErr w:type="spellEnd"/>
      <w:r w:rsidRPr="008C6BCA">
        <w:rPr>
          <w:bCs/>
          <w:u w:val="single"/>
        </w:rPr>
        <w:t xml:space="preserve"> </w:t>
      </w:r>
      <w:proofErr w:type="spellStart"/>
      <w:r w:rsidRPr="008C6BCA">
        <w:rPr>
          <w:bCs/>
          <w:u w:val="single"/>
        </w:rPr>
        <w:t>and</w:t>
      </w:r>
      <w:proofErr w:type="spellEnd"/>
      <w:r w:rsidRPr="008C6BCA">
        <w:rPr>
          <w:bCs/>
          <w:u w:val="single"/>
        </w:rPr>
        <w:t xml:space="preserve"> </w:t>
      </w:r>
      <w:proofErr w:type="spellStart"/>
      <w:r w:rsidRPr="008C6BCA">
        <w:rPr>
          <w:bCs/>
          <w:u w:val="single"/>
        </w:rPr>
        <w:t>incidents</w:t>
      </w:r>
      <w:proofErr w:type="spellEnd"/>
      <w:r w:rsidRPr="008C6BCA">
        <w:rPr>
          <w:bCs/>
          <w:u w:val="single"/>
        </w:rPr>
        <w:t xml:space="preserve">, </w:t>
      </w:r>
      <w:proofErr w:type="spellStart"/>
      <w:r w:rsidRPr="008C6BCA">
        <w:rPr>
          <w:bCs/>
          <w:u w:val="single"/>
        </w:rPr>
        <w:t>webinar</w:t>
      </w:r>
      <w:proofErr w:type="spellEnd"/>
    </w:p>
    <w:p w14:paraId="3F6E7404" w14:textId="77777777" w:rsidR="00390BA5" w:rsidRPr="00F63C9C" w:rsidRDefault="00390BA5" w:rsidP="00390BA5">
      <w:pPr>
        <w:spacing w:after="0" w:line="276" w:lineRule="auto"/>
        <w:jc w:val="both"/>
        <w:rPr>
          <w:rFonts w:eastAsia="Calibri" w:cs="Times New Roman"/>
          <w:bCs/>
          <w:noProof w:val="0"/>
          <w:u w:val="single"/>
        </w:rPr>
      </w:pPr>
    </w:p>
    <w:p w14:paraId="0B659ECA" w14:textId="351BFD58" w:rsidR="00390BA5" w:rsidRPr="00F63C9C" w:rsidRDefault="00390BA5" w:rsidP="003F055B">
      <w:pPr>
        <w:spacing w:after="240" w:line="276" w:lineRule="auto"/>
        <w:jc w:val="both"/>
        <w:rPr>
          <w:rFonts w:eastAsia="Calibri" w:cs="Times New Roman"/>
          <w:bCs/>
          <w:noProof w:val="0"/>
        </w:rPr>
      </w:pPr>
      <w:bookmarkStart w:id="147" w:name="_Hlk82455251"/>
      <w:r w:rsidRPr="00F63C9C">
        <w:rPr>
          <w:rFonts w:eastAsia="Calibri" w:cs="Times New Roman"/>
          <w:bCs/>
          <w:noProof w:val="0"/>
        </w:rPr>
        <w:t xml:space="preserve">Dana 11. ožujka 2021. godine, u organizaciji EMSA-e, istražitelji Odjela sudjelovali su na EMCIP – Use </w:t>
      </w:r>
      <w:proofErr w:type="spellStart"/>
      <w:r w:rsidRPr="00F63C9C">
        <w:rPr>
          <w:rFonts w:eastAsia="Calibri" w:cs="Times New Roman"/>
          <w:bCs/>
          <w:noProof w:val="0"/>
        </w:rPr>
        <w:t>of</w:t>
      </w:r>
      <w:proofErr w:type="spellEnd"/>
      <w:r w:rsidRPr="00F63C9C">
        <w:rPr>
          <w:rFonts w:eastAsia="Calibri" w:cs="Times New Roman"/>
          <w:bCs/>
          <w:noProof w:val="0"/>
        </w:rPr>
        <w:t xml:space="preserve"> Business </w:t>
      </w:r>
      <w:proofErr w:type="spellStart"/>
      <w:r w:rsidRPr="00F63C9C">
        <w:rPr>
          <w:rFonts w:eastAsia="Calibri" w:cs="Times New Roman"/>
          <w:bCs/>
          <w:noProof w:val="0"/>
        </w:rPr>
        <w:t>intelligence</w:t>
      </w:r>
      <w:proofErr w:type="spellEnd"/>
      <w:r w:rsidRPr="00F63C9C">
        <w:rPr>
          <w:rFonts w:eastAsia="Calibri" w:cs="Times New Roman"/>
          <w:bCs/>
          <w:noProof w:val="0"/>
        </w:rPr>
        <w:t xml:space="preserve"> </w:t>
      </w:r>
      <w:proofErr w:type="spellStart"/>
      <w:r w:rsidRPr="00F63C9C">
        <w:rPr>
          <w:rFonts w:eastAsia="Calibri" w:cs="Times New Roman"/>
          <w:bCs/>
          <w:noProof w:val="0"/>
        </w:rPr>
        <w:t>tools</w:t>
      </w:r>
      <w:proofErr w:type="spellEnd"/>
      <w:r w:rsidRPr="00F63C9C">
        <w:rPr>
          <w:rFonts w:eastAsia="Calibri" w:cs="Times New Roman"/>
          <w:bCs/>
          <w:noProof w:val="0"/>
        </w:rPr>
        <w:t xml:space="preserve"> for </w:t>
      </w:r>
      <w:proofErr w:type="spellStart"/>
      <w:r w:rsidRPr="00F63C9C">
        <w:rPr>
          <w:rFonts w:eastAsia="Calibri" w:cs="Times New Roman"/>
          <w:bCs/>
          <w:noProof w:val="0"/>
        </w:rPr>
        <w:t>analysis</w:t>
      </w:r>
      <w:proofErr w:type="spellEnd"/>
      <w:r w:rsidRPr="00F63C9C">
        <w:rPr>
          <w:rFonts w:eastAsia="Calibri" w:cs="Times New Roman"/>
          <w:bCs/>
          <w:noProof w:val="0"/>
        </w:rPr>
        <w:t xml:space="preserve"> </w:t>
      </w:r>
      <w:proofErr w:type="spellStart"/>
      <w:r w:rsidRPr="00F63C9C">
        <w:rPr>
          <w:rFonts w:eastAsia="Calibri" w:cs="Times New Roman"/>
          <w:bCs/>
          <w:noProof w:val="0"/>
        </w:rPr>
        <w:t>of</w:t>
      </w:r>
      <w:proofErr w:type="spellEnd"/>
      <w:r w:rsidRPr="00F63C9C">
        <w:rPr>
          <w:rFonts w:eastAsia="Calibri" w:cs="Times New Roman"/>
          <w:bCs/>
          <w:noProof w:val="0"/>
        </w:rPr>
        <w:t xml:space="preserve"> marine </w:t>
      </w:r>
      <w:proofErr w:type="spellStart"/>
      <w:r w:rsidRPr="00F63C9C">
        <w:rPr>
          <w:rFonts w:eastAsia="Calibri" w:cs="Times New Roman"/>
          <w:bCs/>
          <w:noProof w:val="0"/>
        </w:rPr>
        <w:t>casualties</w:t>
      </w:r>
      <w:proofErr w:type="spellEnd"/>
      <w:r w:rsidRPr="00F63C9C">
        <w:rPr>
          <w:rFonts w:eastAsia="Calibri" w:cs="Times New Roman"/>
          <w:bCs/>
          <w:noProof w:val="0"/>
        </w:rPr>
        <w:t xml:space="preserve"> </w:t>
      </w:r>
      <w:proofErr w:type="spellStart"/>
      <w:r w:rsidRPr="00F63C9C">
        <w:rPr>
          <w:rFonts w:eastAsia="Calibri" w:cs="Times New Roman"/>
          <w:bCs/>
          <w:noProof w:val="0"/>
        </w:rPr>
        <w:t>and</w:t>
      </w:r>
      <w:proofErr w:type="spellEnd"/>
      <w:r w:rsidRPr="00F63C9C">
        <w:rPr>
          <w:rFonts w:eastAsia="Calibri" w:cs="Times New Roman"/>
          <w:bCs/>
          <w:noProof w:val="0"/>
        </w:rPr>
        <w:t xml:space="preserve"> </w:t>
      </w:r>
      <w:proofErr w:type="spellStart"/>
      <w:r w:rsidRPr="00F63C9C">
        <w:rPr>
          <w:rFonts w:eastAsia="Calibri" w:cs="Times New Roman"/>
          <w:bCs/>
          <w:noProof w:val="0"/>
        </w:rPr>
        <w:t>incidents</w:t>
      </w:r>
      <w:proofErr w:type="spellEnd"/>
      <w:r w:rsidRPr="00F63C9C">
        <w:rPr>
          <w:rFonts w:eastAsia="Calibri" w:cs="Times New Roman"/>
          <w:bCs/>
          <w:noProof w:val="0"/>
        </w:rPr>
        <w:t xml:space="preserve"> </w:t>
      </w:r>
      <w:proofErr w:type="spellStart"/>
      <w:r w:rsidRPr="00F63C9C">
        <w:rPr>
          <w:rFonts w:eastAsia="Calibri" w:cs="Times New Roman"/>
          <w:bCs/>
          <w:noProof w:val="0"/>
        </w:rPr>
        <w:t>webinaru</w:t>
      </w:r>
      <w:proofErr w:type="spellEnd"/>
      <w:r w:rsidRPr="00F63C9C">
        <w:rPr>
          <w:rFonts w:eastAsia="Calibri" w:cs="Times New Roman"/>
          <w:bCs/>
          <w:noProof w:val="0"/>
        </w:rPr>
        <w:t xml:space="preserve"> o izvlačenju statističkih podataka o pomorskim nesrećama i nezgodama.</w:t>
      </w:r>
      <w:bookmarkEnd w:id="147"/>
    </w:p>
    <w:p w14:paraId="34C112D4" w14:textId="77777777" w:rsidR="00390BA5" w:rsidRPr="008C6BCA" w:rsidRDefault="00390BA5" w:rsidP="005C2940">
      <w:pPr>
        <w:pStyle w:val="Odlomakpopisa"/>
        <w:numPr>
          <w:ilvl w:val="0"/>
          <w:numId w:val="28"/>
        </w:numPr>
        <w:spacing w:after="0"/>
        <w:jc w:val="both"/>
        <w:rPr>
          <w:bCs/>
          <w:u w:val="single"/>
        </w:rPr>
      </w:pPr>
      <w:bookmarkStart w:id="148" w:name="_Hlk63031751"/>
      <w:r w:rsidRPr="008C6BCA">
        <w:rPr>
          <w:bCs/>
          <w:u w:val="single"/>
        </w:rPr>
        <w:lastRenderedPageBreak/>
        <w:t xml:space="preserve">EMCIP </w:t>
      </w:r>
      <w:r w:rsidRPr="008C6BCA">
        <w:rPr>
          <w:u w:val="single"/>
        </w:rPr>
        <w:t xml:space="preserve">– Incident </w:t>
      </w:r>
      <w:proofErr w:type="spellStart"/>
      <w:r w:rsidRPr="008C6BCA">
        <w:rPr>
          <w:u w:val="single"/>
        </w:rPr>
        <w:t>reporting</w:t>
      </w:r>
      <w:proofErr w:type="spellEnd"/>
      <w:r w:rsidRPr="008C6BCA">
        <w:rPr>
          <w:u w:val="single"/>
        </w:rPr>
        <w:t xml:space="preserve"> </w:t>
      </w:r>
      <w:proofErr w:type="spellStart"/>
      <w:r w:rsidRPr="008C6BCA">
        <w:rPr>
          <w:u w:val="single"/>
        </w:rPr>
        <w:t>tool</w:t>
      </w:r>
      <w:proofErr w:type="spellEnd"/>
      <w:r w:rsidRPr="008C6BCA">
        <w:rPr>
          <w:u w:val="single"/>
        </w:rPr>
        <w:t xml:space="preserve"> for </w:t>
      </w:r>
      <w:proofErr w:type="spellStart"/>
      <w:r w:rsidRPr="008C6BCA">
        <w:rPr>
          <w:u w:val="single"/>
        </w:rPr>
        <w:t>not</w:t>
      </w:r>
      <w:proofErr w:type="spellEnd"/>
      <w:r w:rsidRPr="008C6BCA">
        <w:rPr>
          <w:u w:val="single"/>
        </w:rPr>
        <w:t xml:space="preserve"> </w:t>
      </w:r>
      <w:proofErr w:type="spellStart"/>
      <w:r w:rsidRPr="008C6BCA">
        <w:rPr>
          <w:u w:val="single"/>
        </w:rPr>
        <w:t>registered</w:t>
      </w:r>
      <w:proofErr w:type="spellEnd"/>
      <w:r w:rsidRPr="008C6BCA">
        <w:rPr>
          <w:u w:val="single"/>
        </w:rPr>
        <w:t xml:space="preserve"> </w:t>
      </w:r>
      <w:proofErr w:type="spellStart"/>
      <w:r w:rsidRPr="008C6BCA">
        <w:rPr>
          <w:u w:val="single"/>
        </w:rPr>
        <w:t>users</w:t>
      </w:r>
      <w:proofErr w:type="spellEnd"/>
      <w:r w:rsidRPr="008C6BCA">
        <w:rPr>
          <w:u w:val="single"/>
        </w:rPr>
        <w:t xml:space="preserve"> – live </w:t>
      </w:r>
      <w:proofErr w:type="spellStart"/>
      <w:r w:rsidRPr="008C6BCA">
        <w:rPr>
          <w:u w:val="single"/>
        </w:rPr>
        <w:t>demonstration</w:t>
      </w:r>
      <w:proofErr w:type="spellEnd"/>
      <w:r w:rsidRPr="008C6BCA">
        <w:rPr>
          <w:bCs/>
          <w:u w:val="single"/>
        </w:rPr>
        <w:t>, online</w:t>
      </w:r>
    </w:p>
    <w:bookmarkEnd w:id="148"/>
    <w:p w14:paraId="6DFC1C57" w14:textId="77777777" w:rsidR="00390BA5" w:rsidRPr="00F63C9C" w:rsidRDefault="00390BA5" w:rsidP="00390BA5">
      <w:pPr>
        <w:spacing w:after="0" w:line="276" w:lineRule="auto"/>
        <w:jc w:val="both"/>
        <w:rPr>
          <w:rFonts w:eastAsia="Calibri" w:cs="Times New Roman"/>
          <w:noProof w:val="0"/>
        </w:rPr>
      </w:pPr>
    </w:p>
    <w:p w14:paraId="7BD820D3" w14:textId="1242588C" w:rsidR="00390BA5" w:rsidRPr="00F63C9C" w:rsidRDefault="00390BA5" w:rsidP="00390BA5">
      <w:pPr>
        <w:spacing w:after="0" w:line="276" w:lineRule="auto"/>
        <w:jc w:val="both"/>
        <w:rPr>
          <w:rFonts w:eastAsia="Calibri" w:cs="Times New Roman"/>
          <w:noProof w:val="0"/>
        </w:rPr>
      </w:pPr>
      <w:r w:rsidRPr="00F63C9C">
        <w:rPr>
          <w:rFonts w:eastAsia="Calibri" w:cs="Times New Roman"/>
          <w:noProof w:val="0"/>
        </w:rPr>
        <w:t xml:space="preserve">Dana 7. svibnja 2021. godine, u organizaciji EMSA-e, istražitelji Odjela sudjelovali su na EMCIP – Incident </w:t>
      </w:r>
      <w:proofErr w:type="spellStart"/>
      <w:r w:rsidRPr="00F63C9C">
        <w:rPr>
          <w:rFonts w:eastAsia="Calibri" w:cs="Times New Roman"/>
          <w:noProof w:val="0"/>
        </w:rPr>
        <w:t>reporting</w:t>
      </w:r>
      <w:proofErr w:type="spellEnd"/>
      <w:r w:rsidRPr="00F63C9C">
        <w:rPr>
          <w:rFonts w:eastAsia="Calibri" w:cs="Times New Roman"/>
          <w:noProof w:val="0"/>
        </w:rPr>
        <w:t xml:space="preserve"> </w:t>
      </w:r>
      <w:proofErr w:type="spellStart"/>
      <w:r w:rsidRPr="00F63C9C">
        <w:rPr>
          <w:rFonts w:eastAsia="Calibri" w:cs="Times New Roman"/>
          <w:noProof w:val="0"/>
        </w:rPr>
        <w:t>tool</w:t>
      </w:r>
      <w:proofErr w:type="spellEnd"/>
      <w:r w:rsidRPr="00F63C9C">
        <w:rPr>
          <w:rFonts w:eastAsia="Calibri" w:cs="Times New Roman"/>
          <w:noProof w:val="0"/>
        </w:rPr>
        <w:t xml:space="preserve"> for </w:t>
      </w:r>
      <w:proofErr w:type="spellStart"/>
      <w:r w:rsidRPr="00F63C9C">
        <w:rPr>
          <w:rFonts w:eastAsia="Calibri" w:cs="Times New Roman"/>
          <w:noProof w:val="0"/>
        </w:rPr>
        <w:t>not</w:t>
      </w:r>
      <w:proofErr w:type="spellEnd"/>
      <w:r w:rsidRPr="00F63C9C">
        <w:rPr>
          <w:rFonts w:eastAsia="Calibri" w:cs="Times New Roman"/>
          <w:noProof w:val="0"/>
        </w:rPr>
        <w:t xml:space="preserve"> </w:t>
      </w:r>
      <w:proofErr w:type="spellStart"/>
      <w:r w:rsidRPr="00F63C9C">
        <w:rPr>
          <w:rFonts w:eastAsia="Calibri" w:cs="Times New Roman"/>
          <w:noProof w:val="0"/>
        </w:rPr>
        <w:t>registered</w:t>
      </w:r>
      <w:proofErr w:type="spellEnd"/>
      <w:r w:rsidRPr="00F63C9C">
        <w:rPr>
          <w:rFonts w:eastAsia="Calibri" w:cs="Times New Roman"/>
          <w:noProof w:val="0"/>
        </w:rPr>
        <w:t xml:space="preserve"> </w:t>
      </w:r>
      <w:proofErr w:type="spellStart"/>
      <w:r w:rsidRPr="00F63C9C">
        <w:rPr>
          <w:rFonts w:eastAsia="Calibri" w:cs="Times New Roman"/>
          <w:noProof w:val="0"/>
        </w:rPr>
        <w:t>users</w:t>
      </w:r>
      <w:proofErr w:type="spellEnd"/>
      <w:r w:rsidRPr="00F63C9C">
        <w:rPr>
          <w:rFonts w:eastAsia="Calibri" w:cs="Times New Roman"/>
          <w:noProof w:val="0"/>
        </w:rPr>
        <w:t xml:space="preserve"> online </w:t>
      </w:r>
      <w:r w:rsidR="003F055B" w:rsidRPr="00F63C9C">
        <w:rPr>
          <w:rFonts w:eastAsia="Calibri" w:cs="Times New Roman"/>
          <w:noProof w:val="0"/>
        </w:rPr>
        <w:t>demonstraciji</w:t>
      </w:r>
      <w:r w:rsidRPr="00F63C9C">
        <w:rPr>
          <w:rFonts w:eastAsia="Calibri" w:cs="Times New Roman"/>
          <w:noProof w:val="0"/>
        </w:rPr>
        <w:t xml:space="preserve"> prijava pomorskih nesreća i nezgoda od strane </w:t>
      </w:r>
      <w:r w:rsidRPr="00F63C9C">
        <w:rPr>
          <w:rFonts w:eastAsia="Calibri" w:cs="Times New Roman"/>
          <w:iCs/>
          <w:noProof w:val="0"/>
        </w:rPr>
        <w:t>neregistriranih korisnika EMCIP platforme</w:t>
      </w:r>
      <w:r w:rsidRPr="00F63C9C">
        <w:rPr>
          <w:rFonts w:eastAsia="Calibri" w:cs="Times New Roman"/>
          <w:noProof w:val="0"/>
        </w:rPr>
        <w:t>.</w:t>
      </w:r>
    </w:p>
    <w:p w14:paraId="68B58025" w14:textId="77777777" w:rsidR="00B82EB7" w:rsidRPr="00390BA5" w:rsidRDefault="00B82EB7" w:rsidP="00390BA5">
      <w:pPr>
        <w:spacing w:after="0" w:line="276" w:lineRule="auto"/>
        <w:jc w:val="both"/>
        <w:rPr>
          <w:rFonts w:eastAsia="Calibri" w:cs="Times New Roman"/>
          <w:noProof w:val="0"/>
          <w:color w:val="00B050"/>
        </w:rPr>
      </w:pPr>
    </w:p>
    <w:p w14:paraId="0F61109F" w14:textId="44C52A5C" w:rsidR="00691483" w:rsidRDefault="00691483" w:rsidP="00691483">
      <w:pPr>
        <w:pStyle w:val="Naslov3"/>
        <w:ind w:left="720"/>
        <w:rPr>
          <w:rFonts w:asciiTheme="minorHAnsi" w:hAnsiTheme="minorHAnsi" w:cstheme="minorHAnsi"/>
          <w:b w:val="0"/>
        </w:rPr>
      </w:pPr>
      <w:bookmarkStart w:id="149" w:name="_Toc100909927"/>
      <w:bookmarkStart w:id="150" w:name="_Toc417636611"/>
      <w:bookmarkEnd w:id="143"/>
      <w:bookmarkEnd w:id="144"/>
      <w:proofErr w:type="spellStart"/>
      <w:r w:rsidRPr="00845B45">
        <w:rPr>
          <w:rFonts w:asciiTheme="minorHAnsi" w:hAnsiTheme="minorHAnsi" w:cstheme="minorHAnsi"/>
          <w:b w:val="0"/>
        </w:rPr>
        <w:t>Školovanje</w:t>
      </w:r>
      <w:proofErr w:type="spellEnd"/>
      <w:r w:rsidRPr="00845B45">
        <w:rPr>
          <w:rFonts w:asciiTheme="minorHAnsi" w:hAnsiTheme="minorHAnsi" w:cstheme="minorHAnsi"/>
          <w:b w:val="0"/>
        </w:rPr>
        <w:t xml:space="preserve"> </w:t>
      </w:r>
      <w:proofErr w:type="spellStart"/>
      <w:r w:rsidRPr="00845B45">
        <w:rPr>
          <w:rFonts w:asciiTheme="minorHAnsi" w:hAnsiTheme="minorHAnsi" w:cstheme="minorHAnsi"/>
          <w:b w:val="0"/>
        </w:rPr>
        <w:t>i</w:t>
      </w:r>
      <w:proofErr w:type="spellEnd"/>
      <w:r w:rsidRPr="00845B45">
        <w:rPr>
          <w:rFonts w:asciiTheme="minorHAnsi" w:hAnsiTheme="minorHAnsi" w:cstheme="minorHAnsi"/>
          <w:b w:val="0"/>
        </w:rPr>
        <w:t xml:space="preserve"> </w:t>
      </w:r>
      <w:proofErr w:type="spellStart"/>
      <w:r w:rsidRPr="00845B45">
        <w:rPr>
          <w:rFonts w:asciiTheme="minorHAnsi" w:hAnsiTheme="minorHAnsi" w:cstheme="minorHAnsi"/>
          <w:b w:val="0"/>
        </w:rPr>
        <w:t>stručno</w:t>
      </w:r>
      <w:proofErr w:type="spellEnd"/>
      <w:r w:rsidRPr="00845B45">
        <w:rPr>
          <w:rFonts w:asciiTheme="minorHAnsi" w:hAnsiTheme="minorHAnsi" w:cstheme="minorHAnsi"/>
          <w:b w:val="0"/>
        </w:rPr>
        <w:t xml:space="preserve"> </w:t>
      </w:r>
      <w:proofErr w:type="spellStart"/>
      <w:r w:rsidRPr="00845B45">
        <w:rPr>
          <w:rFonts w:asciiTheme="minorHAnsi" w:hAnsiTheme="minorHAnsi" w:cstheme="minorHAnsi"/>
          <w:b w:val="0"/>
        </w:rPr>
        <w:t>usavršavanje</w:t>
      </w:r>
      <w:proofErr w:type="spellEnd"/>
      <w:r w:rsidRPr="00845B45">
        <w:rPr>
          <w:rFonts w:asciiTheme="minorHAnsi" w:hAnsiTheme="minorHAnsi" w:cstheme="minorHAnsi"/>
          <w:b w:val="0"/>
        </w:rPr>
        <w:t xml:space="preserve"> </w:t>
      </w:r>
      <w:proofErr w:type="spellStart"/>
      <w:r w:rsidRPr="00845B45">
        <w:rPr>
          <w:rFonts w:asciiTheme="minorHAnsi" w:hAnsiTheme="minorHAnsi" w:cstheme="minorHAnsi"/>
          <w:b w:val="0"/>
        </w:rPr>
        <w:t>istražitelja</w:t>
      </w:r>
      <w:proofErr w:type="spellEnd"/>
      <w:r w:rsidRPr="00845B45">
        <w:rPr>
          <w:rFonts w:asciiTheme="minorHAnsi" w:hAnsiTheme="minorHAnsi" w:cstheme="minorHAnsi"/>
          <w:b w:val="0"/>
        </w:rPr>
        <w:t xml:space="preserve"> </w:t>
      </w:r>
      <w:proofErr w:type="spellStart"/>
      <w:r w:rsidRPr="00845B45">
        <w:rPr>
          <w:rFonts w:asciiTheme="minorHAnsi" w:hAnsiTheme="minorHAnsi" w:cstheme="minorHAnsi"/>
          <w:b w:val="0"/>
        </w:rPr>
        <w:t>željezničkih</w:t>
      </w:r>
      <w:proofErr w:type="spellEnd"/>
      <w:r w:rsidRPr="00845B45">
        <w:rPr>
          <w:rFonts w:asciiTheme="minorHAnsi" w:hAnsiTheme="minorHAnsi" w:cstheme="minorHAnsi"/>
          <w:b w:val="0"/>
        </w:rPr>
        <w:t xml:space="preserve"> </w:t>
      </w:r>
      <w:proofErr w:type="spellStart"/>
      <w:r w:rsidRPr="00845B45">
        <w:rPr>
          <w:rFonts w:asciiTheme="minorHAnsi" w:hAnsiTheme="minorHAnsi" w:cstheme="minorHAnsi"/>
          <w:b w:val="0"/>
        </w:rPr>
        <w:t>nesreća</w:t>
      </w:r>
      <w:bookmarkEnd w:id="149"/>
      <w:proofErr w:type="spellEnd"/>
    </w:p>
    <w:p w14:paraId="506EBC2F" w14:textId="77777777" w:rsidR="00925E1B" w:rsidRPr="008C6BCA" w:rsidRDefault="00925E1B" w:rsidP="005C2940">
      <w:pPr>
        <w:pStyle w:val="Odlomakpopisa"/>
        <w:numPr>
          <w:ilvl w:val="0"/>
          <w:numId w:val="28"/>
        </w:numPr>
        <w:spacing w:after="0"/>
        <w:jc w:val="both"/>
        <w:rPr>
          <w:bCs/>
          <w:u w:val="single"/>
        </w:rPr>
      </w:pPr>
      <w:r w:rsidRPr="008C6BCA">
        <w:rPr>
          <w:bCs/>
          <w:u w:val="single"/>
        </w:rPr>
        <w:t xml:space="preserve">HOF seminar </w:t>
      </w:r>
      <w:proofErr w:type="spellStart"/>
      <w:r w:rsidRPr="008C6BCA">
        <w:rPr>
          <w:bCs/>
          <w:u w:val="single"/>
        </w:rPr>
        <w:t>EUMedRail</w:t>
      </w:r>
      <w:proofErr w:type="spellEnd"/>
    </w:p>
    <w:p w14:paraId="43362E97" w14:textId="77777777" w:rsidR="00925E1B" w:rsidRPr="00C30FA0" w:rsidRDefault="00925E1B" w:rsidP="00925E1B">
      <w:pPr>
        <w:spacing w:after="0" w:line="276" w:lineRule="auto"/>
        <w:jc w:val="both"/>
        <w:rPr>
          <w:rFonts w:ascii="Calibri" w:eastAsia="Times New Roman" w:hAnsi="Calibri" w:cs="Times New Roman"/>
          <w:noProof w:val="0"/>
        </w:rPr>
      </w:pPr>
    </w:p>
    <w:p w14:paraId="10A636B1" w14:textId="77777777" w:rsidR="00925E1B" w:rsidRPr="00C30FA0" w:rsidRDefault="00925E1B" w:rsidP="00925E1B">
      <w:pPr>
        <w:spacing w:after="0" w:line="276" w:lineRule="auto"/>
        <w:jc w:val="both"/>
        <w:rPr>
          <w:rFonts w:ascii="Calibri" w:eastAsia="Times New Roman" w:hAnsi="Calibri" w:cs="Times New Roman"/>
          <w:noProof w:val="0"/>
          <w:u w:val="single"/>
        </w:rPr>
      </w:pPr>
      <w:r w:rsidRPr="00C30FA0">
        <w:rPr>
          <w:rFonts w:ascii="Calibri" w:eastAsia="Times New Roman" w:hAnsi="Calibri" w:cs="Times New Roman"/>
          <w:noProof w:val="0"/>
        </w:rPr>
        <w:t xml:space="preserve">Dana 17. veljače 2021. godine, u organizaciji ERA-e, zaposlenici Odjela sudjelovali su na online radionici na temu ljudski i organizacijski čimbenici. </w:t>
      </w:r>
    </w:p>
    <w:p w14:paraId="538CE3FD" w14:textId="77777777" w:rsidR="00925E1B" w:rsidRPr="00C30FA0" w:rsidRDefault="00925E1B" w:rsidP="00925E1B"/>
    <w:p w14:paraId="5F1349E2" w14:textId="77777777" w:rsidR="00925E1B" w:rsidRPr="008C6BCA" w:rsidRDefault="00925E1B" w:rsidP="005C2940">
      <w:pPr>
        <w:pStyle w:val="Odlomakpopisa"/>
        <w:numPr>
          <w:ilvl w:val="0"/>
          <w:numId w:val="28"/>
        </w:numPr>
        <w:spacing w:after="0"/>
        <w:jc w:val="both"/>
        <w:rPr>
          <w:bCs/>
          <w:u w:val="single"/>
        </w:rPr>
      </w:pPr>
      <w:r w:rsidRPr="008C6BCA">
        <w:rPr>
          <w:bCs/>
          <w:u w:val="single"/>
        </w:rPr>
        <w:t xml:space="preserve">CSM for </w:t>
      </w:r>
      <w:proofErr w:type="spellStart"/>
      <w:r w:rsidRPr="008C6BCA">
        <w:rPr>
          <w:bCs/>
          <w:u w:val="single"/>
        </w:rPr>
        <w:t>Risk</w:t>
      </w:r>
      <w:proofErr w:type="spellEnd"/>
      <w:r w:rsidRPr="008C6BCA">
        <w:rPr>
          <w:bCs/>
          <w:u w:val="single"/>
        </w:rPr>
        <w:t xml:space="preserve"> </w:t>
      </w:r>
      <w:proofErr w:type="spellStart"/>
      <w:r w:rsidRPr="008C6BCA">
        <w:rPr>
          <w:bCs/>
          <w:u w:val="single"/>
        </w:rPr>
        <w:t>Evaluation</w:t>
      </w:r>
      <w:proofErr w:type="spellEnd"/>
      <w:r w:rsidRPr="008C6BCA">
        <w:rPr>
          <w:bCs/>
          <w:u w:val="single"/>
        </w:rPr>
        <w:t xml:space="preserve"> </w:t>
      </w:r>
      <w:proofErr w:type="spellStart"/>
      <w:r w:rsidRPr="008C6BCA">
        <w:rPr>
          <w:bCs/>
          <w:u w:val="single"/>
        </w:rPr>
        <w:t>and</w:t>
      </w:r>
      <w:proofErr w:type="spellEnd"/>
      <w:r w:rsidRPr="008C6BCA">
        <w:rPr>
          <w:bCs/>
          <w:u w:val="single"/>
        </w:rPr>
        <w:t xml:space="preserve"> </w:t>
      </w:r>
      <w:proofErr w:type="spellStart"/>
      <w:r w:rsidRPr="008C6BCA">
        <w:rPr>
          <w:bCs/>
          <w:u w:val="single"/>
        </w:rPr>
        <w:t>Assessment</w:t>
      </w:r>
      <w:proofErr w:type="spellEnd"/>
      <w:r w:rsidRPr="008C6BCA">
        <w:rPr>
          <w:bCs/>
          <w:u w:val="single"/>
        </w:rPr>
        <w:t xml:space="preserve"> (CSMRA)</w:t>
      </w:r>
    </w:p>
    <w:p w14:paraId="02064F4D" w14:textId="77777777" w:rsidR="00925E1B" w:rsidRPr="00C30FA0" w:rsidRDefault="00925E1B" w:rsidP="00925E1B">
      <w:pPr>
        <w:spacing w:after="0" w:line="276" w:lineRule="auto"/>
        <w:jc w:val="both"/>
        <w:rPr>
          <w:rFonts w:ascii="Calibri" w:eastAsia="Times New Roman" w:hAnsi="Calibri" w:cs="Times New Roman"/>
          <w:noProof w:val="0"/>
        </w:rPr>
      </w:pPr>
    </w:p>
    <w:p w14:paraId="471CFB8A" w14:textId="77777777" w:rsidR="00925E1B" w:rsidRPr="00C30FA0" w:rsidRDefault="00925E1B" w:rsidP="00925E1B">
      <w:pPr>
        <w:spacing w:after="0" w:line="276" w:lineRule="auto"/>
        <w:jc w:val="both"/>
        <w:rPr>
          <w:rFonts w:ascii="Calibri" w:eastAsia="Times New Roman" w:hAnsi="Calibri" w:cs="Times New Roman"/>
          <w:noProof w:val="0"/>
        </w:rPr>
      </w:pPr>
      <w:r w:rsidRPr="00C30FA0">
        <w:rPr>
          <w:rFonts w:ascii="Calibri" w:eastAsia="Times New Roman" w:hAnsi="Calibri" w:cs="Times New Roman"/>
          <w:noProof w:val="0"/>
        </w:rPr>
        <w:t xml:space="preserve">Dana 28. travnja 2021. godine, u organizaciji ERA-e, zaposlenici Odjela sudjelovali su na online radionici na temu zajedničke sigurnosne metode, ocjena rizika i pristup. </w:t>
      </w:r>
    </w:p>
    <w:p w14:paraId="3DEAAA50" w14:textId="77777777" w:rsidR="00925E1B" w:rsidRPr="00C30FA0" w:rsidRDefault="00925E1B" w:rsidP="00925E1B">
      <w:pPr>
        <w:spacing w:after="0" w:line="276" w:lineRule="auto"/>
        <w:jc w:val="both"/>
        <w:rPr>
          <w:rFonts w:ascii="Calibri" w:eastAsia="Times New Roman" w:hAnsi="Calibri" w:cs="Times New Roman"/>
          <w:noProof w:val="0"/>
        </w:rPr>
      </w:pPr>
    </w:p>
    <w:p w14:paraId="6E948CFC" w14:textId="77777777" w:rsidR="00925E1B" w:rsidRPr="008C6BCA" w:rsidRDefault="00925E1B" w:rsidP="005C2940">
      <w:pPr>
        <w:pStyle w:val="Odlomakpopisa"/>
        <w:numPr>
          <w:ilvl w:val="0"/>
          <w:numId w:val="28"/>
        </w:numPr>
        <w:spacing w:after="0"/>
        <w:jc w:val="both"/>
        <w:rPr>
          <w:bCs/>
          <w:u w:val="single"/>
        </w:rPr>
      </w:pPr>
      <w:r w:rsidRPr="008C6BCA">
        <w:rPr>
          <w:bCs/>
          <w:u w:val="single"/>
        </w:rPr>
        <w:t xml:space="preserve">Workshop on </w:t>
      </w:r>
      <w:proofErr w:type="spellStart"/>
      <w:r w:rsidRPr="008C6BCA">
        <w:rPr>
          <w:bCs/>
          <w:u w:val="single"/>
        </w:rPr>
        <w:t>safe</w:t>
      </w:r>
      <w:proofErr w:type="spellEnd"/>
      <w:r w:rsidRPr="008C6BCA">
        <w:rPr>
          <w:bCs/>
          <w:u w:val="single"/>
        </w:rPr>
        <w:t xml:space="preserve"> </w:t>
      </w:r>
      <w:proofErr w:type="spellStart"/>
      <w:r w:rsidRPr="008C6BCA">
        <w:rPr>
          <w:bCs/>
          <w:u w:val="single"/>
        </w:rPr>
        <w:t>railway</w:t>
      </w:r>
      <w:proofErr w:type="spellEnd"/>
      <w:r w:rsidRPr="008C6BCA">
        <w:rPr>
          <w:bCs/>
          <w:u w:val="single"/>
        </w:rPr>
        <w:t xml:space="preserve"> </w:t>
      </w:r>
      <w:proofErr w:type="spellStart"/>
      <w:r w:rsidRPr="008C6BCA">
        <w:rPr>
          <w:bCs/>
          <w:u w:val="single"/>
        </w:rPr>
        <w:t>operations</w:t>
      </w:r>
      <w:proofErr w:type="spellEnd"/>
    </w:p>
    <w:p w14:paraId="53F19C27" w14:textId="77777777" w:rsidR="00925E1B" w:rsidRPr="00C30FA0" w:rsidRDefault="00925E1B" w:rsidP="00925E1B">
      <w:pPr>
        <w:spacing w:after="0" w:line="276" w:lineRule="auto"/>
        <w:jc w:val="both"/>
        <w:rPr>
          <w:rFonts w:ascii="Calibri" w:eastAsia="Times New Roman" w:hAnsi="Calibri" w:cs="Times New Roman"/>
          <w:noProof w:val="0"/>
        </w:rPr>
      </w:pPr>
    </w:p>
    <w:p w14:paraId="770060B4" w14:textId="77777777" w:rsidR="00925E1B" w:rsidRPr="00C30FA0" w:rsidRDefault="00925E1B" w:rsidP="00925E1B">
      <w:pPr>
        <w:spacing w:after="0" w:line="276" w:lineRule="auto"/>
        <w:jc w:val="both"/>
        <w:rPr>
          <w:rFonts w:ascii="Calibri" w:eastAsia="Times New Roman" w:hAnsi="Calibri" w:cs="Times New Roman"/>
          <w:noProof w:val="0"/>
        </w:rPr>
      </w:pPr>
      <w:r w:rsidRPr="00C30FA0">
        <w:rPr>
          <w:rFonts w:ascii="Calibri" w:eastAsia="Times New Roman" w:hAnsi="Calibri" w:cs="Times New Roman"/>
          <w:noProof w:val="0"/>
        </w:rPr>
        <w:t>Dana 01. i 02. rujna 2021. godine, u organizaciji ERA-e, zaposlenici Odjela sudjelovali su na online radionici na temu sigurnosti u željezničkim postupcima.</w:t>
      </w:r>
    </w:p>
    <w:p w14:paraId="648ABFBE" w14:textId="77777777" w:rsidR="00925E1B" w:rsidRPr="00C30FA0" w:rsidRDefault="00925E1B" w:rsidP="00925E1B">
      <w:pPr>
        <w:spacing w:after="0" w:line="276" w:lineRule="auto"/>
        <w:jc w:val="both"/>
        <w:rPr>
          <w:rFonts w:ascii="Calibri" w:eastAsia="Times New Roman" w:hAnsi="Calibri" w:cs="Times New Roman"/>
          <w:noProof w:val="0"/>
        </w:rPr>
      </w:pPr>
    </w:p>
    <w:p w14:paraId="39EABAA9" w14:textId="77777777" w:rsidR="00925E1B" w:rsidRPr="008C6BCA" w:rsidRDefault="00925E1B" w:rsidP="005C2940">
      <w:pPr>
        <w:pStyle w:val="Odlomakpopisa"/>
        <w:numPr>
          <w:ilvl w:val="0"/>
          <w:numId w:val="28"/>
        </w:numPr>
        <w:spacing w:after="0"/>
        <w:jc w:val="both"/>
        <w:rPr>
          <w:bCs/>
          <w:u w:val="single"/>
        </w:rPr>
      </w:pPr>
      <w:r w:rsidRPr="008C6BCA">
        <w:rPr>
          <w:bCs/>
          <w:u w:val="single"/>
        </w:rPr>
        <w:t xml:space="preserve">9 </w:t>
      </w:r>
      <w:proofErr w:type="spellStart"/>
      <w:r w:rsidRPr="008C6BCA">
        <w:rPr>
          <w:bCs/>
          <w:u w:val="single"/>
        </w:rPr>
        <w:t>th</w:t>
      </w:r>
      <w:proofErr w:type="spellEnd"/>
      <w:r w:rsidRPr="008C6BCA">
        <w:rPr>
          <w:bCs/>
          <w:u w:val="single"/>
        </w:rPr>
        <w:t xml:space="preserve"> </w:t>
      </w:r>
      <w:proofErr w:type="spellStart"/>
      <w:r w:rsidRPr="008C6BCA">
        <w:rPr>
          <w:bCs/>
          <w:u w:val="single"/>
        </w:rPr>
        <w:t>Budapest</w:t>
      </w:r>
      <w:proofErr w:type="spellEnd"/>
      <w:r w:rsidRPr="008C6BCA">
        <w:rPr>
          <w:bCs/>
          <w:u w:val="single"/>
        </w:rPr>
        <w:t xml:space="preserve"> ERA workshop</w:t>
      </w:r>
    </w:p>
    <w:p w14:paraId="7D07A8AD" w14:textId="77777777" w:rsidR="00925E1B" w:rsidRPr="00C30FA0" w:rsidRDefault="00925E1B" w:rsidP="00925E1B">
      <w:pPr>
        <w:spacing w:after="0" w:line="276" w:lineRule="auto"/>
        <w:jc w:val="both"/>
        <w:rPr>
          <w:rFonts w:ascii="Calibri" w:eastAsia="Times New Roman" w:hAnsi="Calibri" w:cs="Times New Roman"/>
          <w:noProof w:val="0"/>
          <w:u w:val="single"/>
        </w:rPr>
      </w:pPr>
    </w:p>
    <w:p w14:paraId="29DEF966" w14:textId="77777777" w:rsidR="00925E1B" w:rsidRPr="00C30FA0" w:rsidRDefault="00925E1B" w:rsidP="00925E1B">
      <w:pPr>
        <w:spacing w:after="0" w:line="276" w:lineRule="auto"/>
        <w:jc w:val="both"/>
        <w:rPr>
          <w:rFonts w:ascii="Calibri" w:eastAsia="Times New Roman" w:hAnsi="Calibri" w:cs="Times New Roman"/>
          <w:noProof w:val="0"/>
        </w:rPr>
      </w:pPr>
      <w:r w:rsidRPr="00C30FA0">
        <w:rPr>
          <w:rFonts w:ascii="Calibri" w:eastAsia="Times New Roman" w:hAnsi="Calibri" w:cs="Times New Roman"/>
          <w:noProof w:val="0"/>
        </w:rPr>
        <w:t xml:space="preserve">Dana 20. listopada 2021. godine, u organizaciji ERA-e, zaposlenici Odjela sudjelovali su na online radionici na temu  poboljšanja sigurnosti i interoperabilnosti željezničkog sustava. </w:t>
      </w:r>
    </w:p>
    <w:p w14:paraId="6A127DF7" w14:textId="77777777" w:rsidR="00925E1B" w:rsidRPr="00C30FA0" w:rsidRDefault="00925E1B" w:rsidP="00925E1B">
      <w:pPr>
        <w:spacing w:after="0" w:line="276" w:lineRule="auto"/>
        <w:jc w:val="both"/>
        <w:rPr>
          <w:rFonts w:ascii="Calibri" w:eastAsia="Times New Roman" w:hAnsi="Calibri" w:cs="Times New Roman"/>
          <w:noProof w:val="0"/>
        </w:rPr>
      </w:pPr>
    </w:p>
    <w:p w14:paraId="1A41C282" w14:textId="77777777" w:rsidR="00925E1B" w:rsidRPr="008C6BCA" w:rsidRDefault="00925E1B" w:rsidP="005C2940">
      <w:pPr>
        <w:pStyle w:val="Odlomakpopisa"/>
        <w:numPr>
          <w:ilvl w:val="0"/>
          <w:numId w:val="28"/>
        </w:numPr>
        <w:spacing w:after="0"/>
        <w:jc w:val="both"/>
        <w:rPr>
          <w:bCs/>
          <w:u w:val="single"/>
        </w:rPr>
      </w:pPr>
      <w:proofErr w:type="spellStart"/>
      <w:r w:rsidRPr="008C6BCA">
        <w:rPr>
          <w:bCs/>
          <w:u w:val="single"/>
        </w:rPr>
        <w:t>Cybersecurity</w:t>
      </w:r>
      <w:proofErr w:type="spellEnd"/>
      <w:r w:rsidRPr="008C6BCA">
        <w:rPr>
          <w:bCs/>
          <w:u w:val="single"/>
        </w:rPr>
        <w:t xml:space="preserve"> </w:t>
      </w:r>
      <w:proofErr w:type="spellStart"/>
      <w:r w:rsidRPr="008C6BCA">
        <w:rPr>
          <w:bCs/>
          <w:u w:val="single"/>
        </w:rPr>
        <w:t>Risks</w:t>
      </w:r>
      <w:proofErr w:type="spellEnd"/>
      <w:r w:rsidRPr="008C6BCA">
        <w:rPr>
          <w:bCs/>
          <w:u w:val="single"/>
        </w:rPr>
        <w:t xml:space="preserve"> </w:t>
      </w:r>
      <w:proofErr w:type="spellStart"/>
      <w:r w:rsidRPr="008C6BCA">
        <w:rPr>
          <w:bCs/>
          <w:u w:val="single"/>
        </w:rPr>
        <w:t>in</w:t>
      </w:r>
      <w:proofErr w:type="spellEnd"/>
      <w:r w:rsidRPr="008C6BCA">
        <w:rPr>
          <w:bCs/>
          <w:u w:val="single"/>
        </w:rPr>
        <w:t xml:space="preserve"> </w:t>
      </w:r>
      <w:proofErr w:type="spellStart"/>
      <w:r w:rsidRPr="008C6BCA">
        <w:rPr>
          <w:bCs/>
          <w:u w:val="single"/>
        </w:rPr>
        <w:t>Railways</w:t>
      </w:r>
      <w:proofErr w:type="spellEnd"/>
      <w:r w:rsidRPr="008C6BCA">
        <w:rPr>
          <w:bCs/>
          <w:u w:val="single"/>
        </w:rPr>
        <w:t xml:space="preserve"> </w:t>
      </w:r>
    </w:p>
    <w:p w14:paraId="67CFB4EA" w14:textId="77777777" w:rsidR="00925E1B" w:rsidRPr="00C30FA0" w:rsidRDefault="00925E1B" w:rsidP="00925E1B">
      <w:pPr>
        <w:spacing w:after="0" w:line="276" w:lineRule="auto"/>
        <w:jc w:val="both"/>
        <w:rPr>
          <w:rFonts w:ascii="Calibri" w:eastAsia="Times New Roman" w:hAnsi="Calibri" w:cs="Times New Roman"/>
          <w:noProof w:val="0"/>
          <w:u w:val="single"/>
        </w:rPr>
      </w:pPr>
    </w:p>
    <w:p w14:paraId="265C5DFC" w14:textId="77777777" w:rsidR="00925E1B" w:rsidRPr="00C30FA0" w:rsidRDefault="00925E1B" w:rsidP="00925E1B">
      <w:pPr>
        <w:spacing w:after="0" w:line="276" w:lineRule="auto"/>
        <w:jc w:val="both"/>
        <w:rPr>
          <w:rFonts w:ascii="Calibri" w:eastAsia="Times New Roman" w:hAnsi="Calibri" w:cs="Times New Roman"/>
          <w:noProof w:val="0"/>
        </w:rPr>
      </w:pPr>
      <w:r w:rsidRPr="00C30FA0">
        <w:rPr>
          <w:rFonts w:ascii="Calibri" w:eastAsia="Times New Roman" w:hAnsi="Calibri" w:cs="Times New Roman"/>
          <w:noProof w:val="0"/>
        </w:rPr>
        <w:t xml:space="preserve">Dana 13. studenog 2021. godine, u organizaciji ERA-e, zaposlenici Odjela sudjelovali su na online radionici na temu rizika kibernetičke sigurnosti u željezničkom sustavu. </w:t>
      </w:r>
    </w:p>
    <w:p w14:paraId="1D870F46" w14:textId="164BA19E" w:rsidR="003F055B" w:rsidRDefault="003F055B">
      <w:pPr>
        <w:rPr>
          <w:lang w:val="en-GB"/>
        </w:rPr>
      </w:pPr>
      <w:r>
        <w:rPr>
          <w:lang w:val="en-GB"/>
        </w:rPr>
        <w:br w:type="page"/>
      </w:r>
    </w:p>
    <w:p w14:paraId="79356664" w14:textId="35158EFB" w:rsidR="00481E5C" w:rsidRPr="00614D4B" w:rsidRDefault="00481E5C" w:rsidP="008C28EB">
      <w:pPr>
        <w:pStyle w:val="Naslov1-AIN"/>
      </w:pPr>
      <w:bookmarkStart w:id="151" w:name="_Toc417636612"/>
      <w:bookmarkStart w:id="152" w:name="_Toc444861398"/>
      <w:bookmarkStart w:id="153" w:name="_Toc100909928"/>
      <w:bookmarkEnd w:id="150"/>
      <w:r w:rsidRPr="00614D4B">
        <w:lastRenderedPageBreak/>
        <w:t>MATERIJALNO-TEHNIČKI i OSTALI RESURSI</w:t>
      </w:r>
      <w:bookmarkEnd w:id="151"/>
      <w:bookmarkEnd w:id="152"/>
      <w:bookmarkEnd w:id="153"/>
    </w:p>
    <w:p w14:paraId="62C479EF" w14:textId="50F1A09C" w:rsidR="004A166F" w:rsidRPr="00614D4B" w:rsidRDefault="00481E5C" w:rsidP="008802BB">
      <w:pPr>
        <w:pStyle w:val="Naslov2"/>
        <w:ind w:left="578" w:hanging="578"/>
      </w:pPr>
      <w:bookmarkStart w:id="154" w:name="_Toc417636613"/>
      <w:bookmarkStart w:id="155" w:name="_Toc444861399"/>
      <w:bookmarkStart w:id="156" w:name="_Toc100909929"/>
      <w:r w:rsidRPr="00614D4B">
        <w:t>MATERIJAL</w:t>
      </w:r>
      <w:r w:rsidRPr="00614D4B">
        <w:rPr>
          <w:rStyle w:val="Naslov2Char"/>
        </w:rPr>
        <w:t>N</w:t>
      </w:r>
      <w:r w:rsidRPr="00614D4B">
        <w:t>I RESURSI</w:t>
      </w:r>
      <w:bookmarkStart w:id="157" w:name="_Toc417636614"/>
      <w:bookmarkStart w:id="158" w:name="_Toc444861400"/>
      <w:bookmarkEnd w:id="154"/>
      <w:bookmarkEnd w:id="155"/>
      <w:bookmarkEnd w:id="156"/>
    </w:p>
    <w:p w14:paraId="2686BE76" w14:textId="07F4C27A" w:rsidR="004A166F" w:rsidRDefault="0087577D" w:rsidP="004A166F">
      <w:pPr>
        <w:spacing w:after="0" w:line="276" w:lineRule="auto"/>
        <w:jc w:val="both"/>
        <w:rPr>
          <w:rFonts w:eastAsia="Times New Roman" w:cs="Times New Roman"/>
          <w:noProof w:val="0"/>
          <w:lang w:eastAsia="fi-FI"/>
        </w:rPr>
      </w:pPr>
      <w:r w:rsidRPr="00DC33A8">
        <w:rPr>
          <w:rFonts w:eastAsia="Times New Roman" w:cs="Times New Roman"/>
          <w:noProof w:val="0"/>
          <w:lang w:eastAsia="fi-FI"/>
        </w:rPr>
        <w:t>Tijekom 20</w:t>
      </w:r>
      <w:r w:rsidR="00ED446B" w:rsidRPr="00DC33A8">
        <w:rPr>
          <w:rFonts w:eastAsia="Times New Roman" w:cs="Times New Roman"/>
          <w:noProof w:val="0"/>
          <w:lang w:eastAsia="fi-FI"/>
        </w:rPr>
        <w:t>2</w:t>
      </w:r>
      <w:r w:rsidR="00925E1B">
        <w:rPr>
          <w:rFonts w:eastAsia="Times New Roman" w:cs="Times New Roman"/>
          <w:noProof w:val="0"/>
          <w:lang w:eastAsia="fi-FI"/>
        </w:rPr>
        <w:t>1</w:t>
      </w:r>
      <w:r w:rsidR="004A166F" w:rsidRPr="00DC33A8">
        <w:rPr>
          <w:rFonts w:eastAsia="Times New Roman" w:cs="Times New Roman"/>
          <w:noProof w:val="0"/>
          <w:lang w:eastAsia="fi-FI"/>
        </w:rPr>
        <w:t xml:space="preserve">. godine Agencija </w:t>
      </w:r>
      <w:r w:rsidR="008802BB" w:rsidRPr="00DC33A8">
        <w:rPr>
          <w:rFonts w:eastAsia="Times New Roman" w:cs="Times New Roman"/>
          <w:noProof w:val="0"/>
          <w:lang w:eastAsia="fi-FI"/>
        </w:rPr>
        <w:t>nije imala potrebe za većim nabavkama te</w:t>
      </w:r>
      <w:r w:rsidR="00ED446B" w:rsidRPr="00DC33A8">
        <w:rPr>
          <w:rFonts w:eastAsia="Times New Roman" w:cs="Times New Roman"/>
          <w:noProof w:val="0"/>
          <w:lang w:eastAsia="fi-FI"/>
        </w:rPr>
        <w:t xml:space="preserve"> </w:t>
      </w:r>
      <w:r w:rsidR="008802BB" w:rsidRPr="00DC33A8">
        <w:rPr>
          <w:rFonts w:eastAsia="Times New Roman" w:cs="Times New Roman"/>
          <w:noProof w:val="0"/>
          <w:lang w:eastAsia="fi-FI"/>
        </w:rPr>
        <w:t>su</w:t>
      </w:r>
      <w:r w:rsidR="00ED446B" w:rsidRPr="00DC33A8">
        <w:rPr>
          <w:rFonts w:eastAsia="Times New Roman" w:cs="Times New Roman"/>
          <w:noProof w:val="0"/>
          <w:lang w:eastAsia="fi-FI"/>
        </w:rPr>
        <w:t xml:space="preserve"> prov</w:t>
      </w:r>
      <w:r w:rsidR="008802BB" w:rsidRPr="00DC33A8">
        <w:rPr>
          <w:rFonts w:eastAsia="Times New Roman" w:cs="Times New Roman"/>
          <w:noProof w:val="0"/>
          <w:lang w:eastAsia="fi-FI"/>
        </w:rPr>
        <w:t xml:space="preserve">edene </w:t>
      </w:r>
      <w:r w:rsidR="00ED446B" w:rsidRPr="00DC33A8">
        <w:rPr>
          <w:rFonts w:eastAsia="Times New Roman" w:cs="Times New Roman"/>
          <w:noProof w:val="0"/>
          <w:lang w:eastAsia="fi-FI"/>
        </w:rPr>
        <w:t xml:space="preserve">samo manje nabavke uredske opreme i materijala. </w:t>
      </w:r>
    </w:p>
    <w:p w14:paraId="6257953D" w14:textId="77777777" w:rsidR="00DC33A8" w:rsidRDefault="00DC33A8" w:rsidP="004A166F">
      <w:pPr>
        <w:spacing w:after="0" w:line="276" w:lineRule="auto"/>
        <w:jc w:val="both"/>
        <w:rPr>
          <w:rFonts w:eastAsia="Times New Roman" w:cs="Times New Roman"/>
          <w:noProof w:val="0"/>
          <w:lang w:eastAsia="fi-FI"/>
        </w:rPr>
      </w:pPr>
    </w:p>
    <w:p w14:paraId="636E809C" w14:textId="5748BB47" w:rsidR="00DC33A8" w:rsidRPr="00DC33A8" w:rsidRDefault="00DC33A8" w:rsidP="004A166F">
      <w:pPr>
        <w:spacing w:after="0" w:line="276" w:lineRule="auto"/>
        <w:jc w:val="both"/>
        <w:rPr>
          <w:rFonts w:eastAsia="Times New Roman" w:cs="Times New Roman"/>
          <w:noProof w:val="0"/>
          <w:lang w:eastAsia="fi-FI"/>
        </w:rPr>
      </w:pPr>
      <w:r>
        <w:rPr>
          <w:rFonts w:eastAsia="Times New Roman" w:cs="Times New Roman"/>
          <w:noProof w:val="0"/>
          <w:lang w:eastAsia="fi-FI"/>
        </w:rPr>
        <w:t>Agencija je u 202</w:t>
      </w:r>
      <w:r w:rsidR="00925E1B">
        <w:rPr>
          <w:rFonts w:eastAsia="Times New Roman" w:cs="Times New Roman"/>
          <w:noProof w:val="0"/>
          <w:lang w:eastAsia="fi-FI"/>
        </w:rPr>
        <w:t>1</w:t>
      </w:r>
      <w:r>
        <w:rPr>
          <w:rFonts w:eastAsia="Times New Roman" w:cs="Times New Roman"/>
          <w:noProof w:val="0"/>
          <w:lang w:eastAsia="fi-FI"/>
        </w:rPr>
        <w:t xml:space="preserve">. godini raspolagala sa sljedećom opremom: </w:t>
      </w:r>
    </w:p>
    <w:p w14:paraId="25EE4FF7" w14:textId="77777777" w:rsidR="00234FDD" w:rsidRPr="00614D4B" w:rsidRDefault="00234FDD" w:rsidP="004A166F">
      <w:pPr>
        <w:spacing w:after="0" w:line="276" w:lineRule="auto"/>
        <w:jc w:val="both"/>
        <w:rPr>
          <w:rFonts w:eastAsia="Times New Roman" w:cs="Times New Roman"/>
          <w:noProof w:val="0"/>
          <w:lang w:eastAsia="fi-FI"/>
        </w:rPr>
      </w:pPr>
    </w:p>
    <w:p w14:paraId="7B27C6EB" w14:textId="0A8911C2" w:rsidR="003122CA" w:rsidRPr="008C6BCA" w:rsidRDefault="003122CA" w:rsidP="005C2940">
      <w:pPr>
        <w:pStyle w:val="Odlomakpopisa"/>
        <w:numPr>
          <w:ilvl w:val="0"/>
          <w:numId w:val="28"/>
        </w:numPr>
        <w:spacing w:after="0"/>
        <w:jc w:val="both"/>
        <w:rPr>
          <w:rFonts w:eastAsia="Times New Roman"/>
          <w:lang w:eastAsia="fi-FI"/>
        </w:rPr>
      </w:pPr>
      <w:r w:rsidRPr="008C6BCA">
        <w:rPr>
          <w:rFonts w:eastAsia="Times New Roman"/>
          <w:b/>
          <w:lang w:eastAsia="fi-FI"/>
        </w:rPr>
        <w:t xml:space="preserve">Vozni park </w:t>
      </w:r>
    </w:p>
    <w:p w14:paraId="477AE6E4" w14:textId="77777777" w:rsidR="008355FF" w:rsidRPr="00614D4B" w:rsidRDefault="008355FF" w:rsidP="008355FF">
      <w:pPr>
        <w:spacing w:after="0" w:line="276" w:lineRule="auto"/>
        <w:ind w:left="357"/>
        <w:jc w:val="both"/>
        <w:rPr>
          <w:rFonts w:eastAsia="Times New Roman" w:cs="Times New Roman"/>
          <w:noProof w:val="0"/>
          <w:lang w:eastAsia="fi-FI"/>
        </w:rPr>
      </w:pPr>
    </w:p>
    <w:p w14:paraId="0E0040B4" w14:textId="4C4B9467" w:rsidR="00481E5C" w:rsidRDefault="003122CA" w:rsidP="00481E5C">
      <w:pPr>
        <w:spacing w:after="0" w:line="276" w:lineRule="auto"/>
        <w:jc w:val="both"/>
        <w:rPr>
          <w:rFonts w:eastAsia="Times New Roman" w:cs="Times New Roman"/>
          <w:noProof w:val="0"/>
          <w:lang w:eastAsia="fi-FI"/>
        </w:rPr>
      </w:pPr>
      <w:r w:rsidRPr="00614D4B">
        <w:rPr>
          <w:rFonts w:eastAsia="Times New Roman" w:cs="Times New Roman"/>
          <w:noProof w:val="0"/>
          <w:lang w:eastAsia="fi-FI"/>
        </w:rPr>
        <w:t xml:space="preserve">Agencija </w:t>
      </w:r>
      <w:r w:rsidR="00156C87">
        <w:rPr>
          <w:rFonts w:eastAsia="Times New Roman" w:cs="Times New Roman"/>
          <w:noProof w:val="0"/>
          <w:lang w:eastAsia="fi-FI"/>
        </w:rPr>
        <w:t>je u 202</w:t>
      </w:r>
      <w:r w:rsidR="00925E1B">
        <w:rPr>
          <w:rFonts w:eastAsia="Times New Roman" w:cs="Times New Roman"/>
          <w:noProof w:val="0"/>
          <w:lang w:eastAsia="fi-FI"/>
        </w:rPr>
        <w:t>1</w:t>
      </w:r>
      <w:r w:rsidR="00156C87">
        <w:rPr>
          <w:rFonts w:eastAsia="Times New Roman" w:cs="Times New Roman"/>
          <w:noProof w:val="0"/>
          <w:lang w:eastAsia="fi-FI"/>
        </w:rPr>
        <w:t xml:space="preserve">. godini </w:t>
      </w:r>
      <w:r w:rsidRPr="00614D4B">
        <w:rPr>
          <w:rFonts w:eastAsia="Times New Roman" w:cs="Times New Roman"/>
          <w:noProof w:val="0"/>
          <w:lang w:eastAsia="fi-FI"/>
        </w:rPr>
        <w:t>raspola</w:t>
      </w:r>
      <w:r w:rsidR="00156C87">
        <w:rPr>
          <w:rFonts w:eastAsia="Times New Roman" w:cs="Times New Roman"/>
          <w:noProof w:val="0"/>
          <w:lang w:eastAsia="fi-FI"/>
        </w:rPr>
        <w:t>gala</w:t>
      </w:r>
      <w:r w:rsidRPr="00614D4B">
        <w:rPr>
          <w:rFonts w:eastAsia="Times New Roman" w:cs="Times New Roman"/>
          <w:noProof w:val="0"/>
          <w:lang w:eastAsia="fi-FI"/>
        </w:rPr>
        <w:t xml:space="preserve"> s 4 službena vozila </w:t>
      </w:r>
      <w:r w:rsidR="008355FF">
        <w:rPr>
          <w:rFonts w:eastAsia="Times New Roman" w:cs="Times New Roman"/>
          <w:noProof w:val="0"/>
          <w:lang w:eastAsia="fi-FI"/>
        </w:rPr>
        <w:t xml:space="preserve">. </w:t>
      </w:r>
    </w:p>
    <w:p w14:paraId="7F877D51" w14:textId="77777777" w:rsidR="003F055B" w:rsidRPr="00386903" w:rsidRDefault="003F055B" w:rsidP="00481E5C">
      <w:pPr>
        <w:spacing w:after="0" w:line="276" w:lineRule="auto"/>
        <w:jc w:val="both"/>
        <w:rPr>
          <w:rFonts w:eastAsia="Times New Roman" w:cs="Times New Roman"/>
          <w:noProof w:val="0"/>
          <w:lang w:eastAsia="fi-FI"/>
        </w:rPr>
      </w:pPr>
    </w:p>
    <w:p w14:paraId="79B8B990" w14:textId="50F88122" w:rsidR="00DC33A8" w:rsidRPr="008C6BCA" w:rsidRDefault="003122CA" w:rsidP="005C2940">
      <w:pPr>
        <w:pStyle w:val="Odlomakpopisa"/>
        <w:numPr>
          <w:ilvl w:val="0"/>
          <w:numId w:val="28"/>
        </w:numPr>
        <w:spacing w:after="0"/>
        <w:jc w:val="both"/>
        <w:rPr>
          <w:rFonts w:eastAsia="Times New Roman"/>
          <w:lang w:eastAsia="fi-FI"/>
        </w:rPr>
      </w:pPr>
      <w:r w:rsidRPr="008C6BCA">
        <w:rPr>
          <w:rFonts w:eastAsia="Times New Roman"/>
          <w:b/>
          <w:lang w:eastAsia="fi-FI"/>
        </w:rPr>
        <w:t xml:space="preserve">Informatička oprema </w:t>
      </w:r>
    </w:p>
    <w:p w14:paraId="687EDA0E" w14:textId="77777777" w:rsidR="008355FF" w:rsidRPr="00386903" w:rsidRDefault="008355FF" w:rsidP="008355FF">
      <w:pPr>
        <w:spacing w:after="0" w:line="276" w:lineRule="auto"/>
        <w:ind w:left="357"/>
        <w:jc w:val="both"/>
        <w:rPr>
          <w:rFonts w:eastAsia="Times New Roman" w:cs="Times New Roman"/>
          <w:noProof w:val="0"/>
          <w:lang w:eastAsia="fi-FI"/>
        </w:rPr>
      </w:pPr>
    </w:p>
    <w:p w14:paraId="0C6111B2" w14:textId="1DE32EF2" w:rsidR="00FB705B" w:rsidRPr="00FB705B" w:rsidRDefault="00DC33A8" w:rsidP="00DC33A8">
      <w:pPr>
        <w:spacing w:after="0" w:line="276" w:lineRule="auto"/>
        <w:jc w:val="both"/>
        <w:rPr>
          <w:rFonts w:eastAsia="Times New Roman" w:cstheme="minorHAnsi"/>
        </w:rPr>
      </w:pPr>
      <w:r w:rsidRPr="00FB705B">
        <w:rPr>
          <w:rFonts w:eastAsia="Times New Roman" w:cstheme="minorHAnsi"/>
        </w:rPr>
        <w:t>Laptopi, stolna računala, monitori, printeri</w:t>
      </w:r>
      <w:r w:rsidR="00FB705B" w:rsidRPr="00FB705B">
        <w:rPr>
          <w:rFonts w:eastAsia="Times New Roman" w:cstheme="minorHAnsi"/>
        </w:rPr>
        <w:t>, licence</w:t>
      </w:r>
      <w:r w:rsidRPr="00FB705B">
        <w:rPr>
          <w:rFonts w:eastAsia="Times New Roman" w:cstheme="minorHAnsi"/>
        </w:rPr>
        <w:t xml:space="preserve"> </w:t>
      </w:r>
      <w:r w:rsidR="00FB705B" w:rsidRPr="00FB705B">
        <w:rPr>
          <w:rFonts w:eastAsia="Times New Roman" w:cstheme="minorHAnsi"/>
        </w:rPr>
        <w:t>te</w:t>
      </w:r>
      <w:r w:rsidRPr="00FB705B">
        <w:rPr>
          <w:rFonts w:eastAsia="Times New Roman" w:cstheme="minorHAnsi"/>
        </w:rPr>
        <w:t xml:space="preserve"> ostala informatička oprema u količin</w:t>
      </w:r>
      <w:r w:rsidR="00FB705B" w:rsidRPr="00FB705B">
        <w:rPr>
          <w:rFonts w:eastAsia="Times New Roman" w:cstheme="minorHAnsi"/>
        </w:rPr>
        <w:t>i</w:t>
      </w:r>
      <w:r w:rsidRPr="00FB705B">
        <w:rPr>
          <w:rFonts w:eastAsia="Times New Roman" w:cstheme="minorHAnsi"/>
        </w:rPr>
        <w:t xml:space="preserve"> potrebnoj za obavljanje poslova Agencije. </w:t>
      </w:r>
    </w:p>
    <w:p w14:paraId="46FAC81B" w14:textId="77777777" w:rsidR="00234FDD" w:rsidRPr="00614D4B" w:rsidRDefault="00234FDD" w:rsidP="00481E5C">
      <w:pPr>
        <w:spacing w:after="0" w:line="276" w:lineRule="auto"/>
        <w:jc w:val="both"/>
        <w:rPr>
          <w:rFonts w:eastAsia="Times New Roman" w:cs="Times New Roman"/>
          <w:noProof w:val="0"/>
          <w:lang w:eastAsia="fi-FI"/>
        </w:rPr>
      </w:pPr>
    </w:p>
    <w:p w14:paraId="53FB7F53" w14:textId="70BB3921" w:rsidR="0087577D" w:rsidRPr="008C6BCA" w:rsidRDefault="0087577D" w:rsidP="005C2940">
      <w:pPr>
        <w:pStyle w:val="Odlomakpopisa"/>
        <w:numPr>
          <w:ilvl w:val="0"/>
          <w:numId w:val="28"/>
        </w:numPr>
        <w:spacing w:after="0"/>
        <w:jc w:val="both"/>
        <w:rPr>
          <w:rFonts w:eastAsia="Times New Roman"/>
          <w:lang w:eastAsia="fi-FI"/>
        </w:rPr>
      </w:pPr>
      <w:r w:rsidRPr="008C6BCA">
        <w:rPr>
          <w:rFonts w:eastAsia="Times New Roman"/>
          <w:b/>
          <w:lang w:eastAsia="fi-FI"/>
        </w:rPr>
        <w:t xml:space="preserve">Uredska oprema </w:t>
      </w:r>
    </w:p>
    <w:p w14:paraId="00F7668C" w14:textId="77777777" w:rsidR="00FB705B" w:rsidRDefault="00FB705B" w:rsidP="00FB705B">
      <w:pPr>
        <w:spacing w:after="0"/>
        <w:jc w:val="both"/>
        <w:rPr>
          <w:rFonts w:eastAsia="Times New Roman"/>
          <w:color w:val="000000" w:themeColor="text1"/>
          <w:lang w:eastAsia="fi-FI"/>
        </w:rPr>
      </w:pPr>
    </w:p>
    <w:p w14:paraId="0F281BB0" w14:textId="2F8CB0FD" w:rsidR="00234FDD" w:rsidRPr="00FB705B" w:rsidRDefault="0087577D" w:rsidP="00FB705B">
      <w:pPr>
        <w:spacing w:after="0"/>
        <w:jc w:val="both"/>
        <w:rPr>
          <w:rFonts w:eastAsia="Times New Roman"/>
          <w:color w:val="000000" w:themeColor="text1"/>
          <w:lang w:eastAsia="fi-FI"/>
        </w:rPr>
      </w:pPr>
      <w:r w:rsidRPr="00FB705B">
        <w:rPr>
          <w:rFonts w:eastAsia="Times New Roman"/>
          <w:color w:val="000000" w:themeColor="text1"/>
          <w:lang w:eastAsia="fi-FI"/>
        </w:rPr>
        <w:t xml:space="preserve">Standardna uredska oprema, nabavljana prema potrebi. </w:t>
      </w:r>
    </w:p>
    <w:p w14:paraId="5F926087" w14:textId="74B98678" w:rsidR="00FB705B" w:rsidRDefault="00FB705B" w:rsidP="00481E5C">
      <w:pPr>
        <w:spacing w:after="0" w:line="276" w:lineRule="auto"/>
        <w:jc w:val="both"/>
        <w:rPr>
          <w:rFonts w:eastAsia="Times New Roman" w:cs="Times New Roman"/>
          <w:noProof w:val="0"/>
          <w:color w:val="000000" w:themeColor="text1"/>
          <w:lang w:eastAsia="fi-FI"/>
        </w:rPr>
      </w:pPr>
    </w:p>
    <w:p w14:paraId="6507B424" w14:textId="77777777" w:rsidR="00FB705B" w:rsidRPr="008C6BCA" w:rsidRDefault="00FB705B" w:rsidP="005C2940">
      <w:pPr>
        <w:pStyle w:val="Odlomakpopisa"/>
        <w:numPr>
          <w:ilvl w:val="0"/>
          <w:numId w:val="28"/>
        </w:numPr>
        <w:spacing w:after="0"/>
        <w:jc w:val="both"/>
        <w:rPr>
          <w:rFonts w:eastAsia="Times New Roman"/>
          <w:lang w:eastAsia="fi-FI"/>
        </w:rPr>
      </w:pPr>
      <w:r w:rsidRPr="008C6BCA">
        <w:rPr>
          <w:rFonts w:eastAsia="Times New Roman"/>
          <w:b/>
          <w:lang w:eastAsia="fi-FI"/>
        </w:rPr>
        <w:t xml:space="preserve">Ostala oprema </w:t>
      </w:r>
    </w:p>
    <w:p w14:paraId="7396C60E" w14:textId="77777777" w:rsidR="00FB705B" w:rsidRDefault="00FB705B" w:rsidP="00FB705B">
      <w:pPr>
        <w:spacing w:after="0" w:line="276" w:lineRule="auto"/>
        <w:jc w:val="both"/>
        <w:rPr>
          <w:rFonts w:eastAsia="Times New Roman" w:cstheme="minorHAnsi"/>
          <w:color w:val="FF0000"/>
        </w:rPr>
      </w:pPr>
    </w:p>
    <w:p w14:paraId="7A390663" w14:textId="2F9DB3E6" w:rsidR="00FB705B" w:rsidRPr="00FB705B" w:rsidRDefault="00FB705B" w:rsidP="00FB705B">
      <w:pPr>
        <w:spacing w:after="0" w:line="276" w:lineRule="auto"/>
        <w:jc w:val="both"/>
        <w:rPr>
          <w:rFonts w:eastAsia="Times New Roman" w:cstheme="minorHAnsi"/>
        </w:rPr>
      </w:pPr>
      <w:r w:rsidRPr="00FB705B">
        <w:rPr>
          <w:rFonts w:eastAsia="Times New Roman" w:cstheme="minorHAnsi"/>
        </w:rPr>
        <w:t xml:space="preserve">Oprema potrebna za obavljanje očevida na terenu - za istražitelje te ostala potrebna oprema. </w:t>
      </w:r>
    </w:p>
    <w:p w14:paraId="0C68938C" w14:textId="77777777" w:rsidR="00FB705B" w:rsidRPr="00614D4B" w:rsidRDefault="00FB705B" w:rsidP="00481E5C">
      <w:pPr>
        <w:spacing w:after="0" w:line="276" w:lineRule="auto"/>
        <w:jc w:val="both"/>
        <w:rPr>
          <w:rFonts w:eastAsia="Times New Roman" w:cs="Times New Roman"/>
          <w:noProof w:val="0"/>
          <w:color w:val="000000" w:themeColor="text1"/>
          <w:lang w:eastAsia="fi-FI"/>
        </w:rPr>
      </w:pPr>
    </w:p>
    <w:p w14:paraId="3ABEF842" w14:textId="77777777" w:rsidR="00481E5C" w:rsidRPr="00614D4B" w:rsidRDefault="00481E5C" w:rsidP="008802BB">
      <w:pPr>
        <w:pStyle w:val="Naslov2"/>
        <w:ind w:left="578" w:hanging="578"/>
      </w:pPr>
      <w:bookmarkStart w:id="159" w:name="_Toc100909930"/>
      <w:r w:rsidRPr="00614D4B">
        <w:t>PRIRUČNICI I PISANE PROCEDURE</w:t>
      </w:r>
      <w:bookmarkEnd w:id="157"/>
      <w:bookmarkEnd w:id="158"/>
      <w:bookmarkEnd w:id="159"/>
    </w:p>
    <w:p w14:paraId="4B46BEAA" w14:textId="77777777" w:rsidR="00481E5C" w:rsidRPr="008C6BCA" w:rsidRDefault="00481E5C" w:rsidP="008802BB">
      <w:pPr>
        <w:pStyle w:val="Naslov3"/>
        <w:ind w:left="720"/>
        <w:rPr>
          <w:rFonts w:asciiTheme="minorHAnsi" w:hAnsiTheme="minorHAnsi" w:cstheme="minorHAnsi"/>
          <w:b w:val="0"/>
          <w:lang w:val="hr-HR"/>
        </w:rPr>
      </w:pPr>
      <w:bookmarkStart w:id="160" w:name="_Toc417636615"/>
      <w:bookmarkStart w:id="161" w:name="_Toc444861401"/>
      <w:bookmarkStart w:id="162" w:name="_Toc100909931"/>
      <w:r w:rsidRPr="008C6BCA">
        <w:rPr>
          <w:rFonts w:asciiTheme="minorHAnsi" w:hAnsiTheme="minorHAnsi" w:cstheme="minorHAnsi"/>
          <w:b w:val="0"/>
          <w:lang w:val="hr-HR"/>
        </w:rPr>
        <w:t>Priručnik kvalitete</w:t>
      </w:r>
      <w:bookmarkEnd w:id="160"/>
      <w:bookmarkEnd w:id="161"/>
      <w:bookmarkEnd w:id="162"/>
    </w:p>
    <w:p w14:paraId="31C0E207" w14:textId="03094BE8" w:rsidR="00481E5C" w:rsidRPr="00614D4B" w:rsidRDefault="00481E5C" w:rsidP="00481E5C">
      <w:pPr>
        <w:spacing w:after="0" w:line="276" w:lineRule="auto"/>
        <w:jc w:val="both"/>
        <w:rPr>
          <w:rFonts w:eastAsia="Calibri" w:cs="Times New Roman"/>
          <w:noProof w:val="0"/>
        </w:rPr>
      </w:pPr>
      <w:r w:rsidRPr="00614D4B">
        <w:rPr>
          <w:rFonts w:eastAsia="Calibri" w:cs="Times New Roman"/>
          <w:noProof w:val="0"/>
        </w:rPr>
        <w:t xml:space="preserve">Agencija je razvila i dokumentirala sustav upravljanja kvalitetom </w:t>
      </w:r>
      <w:r w:rsidR="00380C5C">
        <w:rPr>
          <w:rFonts w:eastAsia="Calibri" w:cs="Times New Roman"/>
          <w:noProof w:val="0"/>
        </w:rPr>
        <w:t>sukladno Priručniku za kvalitetu</w:t>
      </w:r>
      <w:r w:rsidRPr="00614D4B">
        <w:rPr>
          <w:rFonts w:eastAsia="Calibri" w:cs="Times New Roman"/>
          <w:noProof w:val="0"/>
        </w:rPr>
        <w:t xml:space="preserve">, kako bi osigurala </w:t>
      </w:r>
      <w:r w:rsidR="00EF3487">
        <w:rPr>
          <w:rFonts w:eastAsia="Calibri" w:cs="Times New Roman"/>
          <w:noProof w:val="0"/>
        </w:rPr>
        <w:t>kvalitetu</w:t>
      </w:r>
      <w:r w:rsidRPr="00614D4B">
        <w:rPr>
          <w:rFonts w:eastAsia="Calibri" w:cs="Times New Roman"/>
          <w:noProof w:val="0"/>
        </w:rPr>
        <w:t xml:space="preserve"> te zadovoljila potrebe krajnjeg korisnika</w:t>
      </w:r>
      <w:r w:rsidR="00EF3487">
        <w:rPr>
          <w:rFonts w:eastAsia="Calibri" w:cs="Times New Roman"/>
          <w:noProof w:val="0"/>
        </w:rPr>
        <w:t xml:space="preserve"> </w:t>
      </w:r>
      <w:r w:rsidR="008355FF">
        <w:rPr>
          <w:rFonts w:eastAsia="Calibri" w:cs="Times New Roman"/>
          <w:noProof w:val="0"/>
        </w:rPr>
        <w:t xml:space="preserve">sve </w:t>
      </w:r>
      <w:r w:rsidRPr="00614D4B">
        <w:rPr>
          <w:rFonts w:eastAsia="Calibri" w:cs="Times New Roman"/>
          <w:noProof w:val="0"/>
        </w:rPr>
        <w:t>u svrhu jačanja povjerenja javnosti u zračni, pomorski i željeznički promet dosljednim provođenjem istražnih radnji.</w:t>
      </w:r>
      <w:r w:rsidR="00EF3487">
        <w:rPr>
          <w:rFonts w:eastAsia="Calibri" w:cs="Times New Roman"/>
          <w:noProof w:val="0"/>
        </w:rPr>
        <w:t xml:space="preserve"> </w:t>
      </w:r>
      <w:r w:rsidRPr="00614D4B">
        <w:rPr>
          <w:rFonts w:eastAsia="Calibri" w:cs="Times New Roman"/>
          <w:noProof w:val="0"/>
        </w:rPr>
        <w:t>Cilj je standardizacija procesa sigurnosnih istraga, usklađenost sigurnosnih istraga s propisima</w:t>
      </w:r>
      <w:r w:rsidR="007E35A9">
        <w:rPr>
          <w:rFonts w:eastAsia="Calibri" w:cs="Times New Roman"/>
          <w:noProof w:val="0"/>
        </w:rPr>
        <w:t xml:space="preserve"> </w:t>
      </w:r>
      <w:r w:rsidRPr="00614D4B">
        <w:rPr>
          <w:rFonts w:eastAsia="Calibri" w:cs="Times New Roman"/>
          <w:noProof w:val="0"/>
        </w:rPr>
        <w:t>unutar procesa sigurnosnih istraga te kontinuirano poboljšanje sustava upravljanja kvalitetom.</w:t>
      </w:r>
    </w:p>
    <w:p w14:paraId="20763E37" w14:textId="77777777" w:rsidR="00C173A8" w:rsidRPr="00614D4B" w:rsidRDefault="00C173A8" w:rsidP="00C173A8">
      <w:pPr>
        <w:spacing w:after="0" w:line="276" w:lineRule="auto"/>
        <w:jc w:val="both"/>
        <w:rPr>
          <w:rFonts w:eastAsia="Calibri" w:cs="Times New Roman"/>
          <w:noProof w:val="0"/>
        </w:rPr>
      </w:pPr>
      <w:bookmarkStart w:id="163" w:name="_Toc417636616"/>
      <w:bookmarkStart w:id="164" w:name="_Toc444861402"/>
    </w:p>
    <w:p w14:paraId="2A4F7D50" w14:textId="6C689FC9" w:rsidR="00481E5C" w:rsidRPr="008C6BCA" w:rsidRDefault="00481E5C" w:rsidP="008802BB">
      <w:pPr>
        <w:pStyle w:val="Naslov3"/>
        <w:ind w:left="720"/>
        <w:rPr>
          <w:rFonts w:asciiTheme="minorHAnsi" w:hAnsiTheme="minorHAnsi" w:cstheme="minorHAnsi"/>
          <w:b w:val="0"/>
          <w:lang w:val="hr-HR"/>
        </w:rPr>
      </w:pPr>
      <w:bookmarkStart w:id="165" w:name="_Toc100909932"/>
      <w:r w:rsidRPr="008C6BCA">
        <w:rPr>
          <w:rFonts w:asciiTheme="minorHAnsi" w:hAnsiTheme="minorHAnsi" w:cstheme="minorHAnsi"/>
          <w:b w:val="0"/>
          <w:lang w:val="hr-HR"/>
        </w:rPr>
        <w:t>Operacijski priručnici i pisane procedure za potrebe stručnog rada Agencije</w:t>
      </w:r>
      <w:bookmarkEnd w:id="163"/>
      <w:bookmarkEnd w:id="164"/>
      <w:bookmarkEnd w:id="165"/>
    </w:p>
    <w:p w14:paraId="46873556" w14:textId="500B3B3F" w:rsidR="00481E5C" w:rsidRDefault="00481E5C" w:rsidP="00481E5C">
      <w:pPr>
        <w:spacing w:after="0" w:line="276" w:lineRule="auto"/>
        <w:jc w:val="both"/>
        <w:rPr>
          <w:rFonts w:eastAsia="Calibri" w:cs="Times New Roman"/>
          <w:noProof w:val="0"/>
        </w:rPr>
      </w:pPr>
      <w:r w:rsidRPr="00614D4B">
        <w:rPr>
          <w:rFonts w:eastAsia="Calibri" w:cs="Times New Roman"/>
          <w:noProof w:val="0"/>
        </w:rPr>
        <w:t>Odjeli za istrage nesreća u svome svakodnevnom radu koriste Operacijske priručnike kojima se definiraju sve aktivnosti vezane uz stručni rad Odjela, kao i druge pripadajuće priručnike.</w:t>
      </w:r>
      <w:r w:rsidR="00156C87">
        <w:rPr>
          <w:rFonts w:eastAsia="Calibri" w:cs="Times New Roman"/>
          <w:noProof w:val="0"/>
        </w:rPr>
        <w:t xml:space="preserve"> </w:t>
      </w:r>
      <w:r w:rsidR="00FB705B">
        <w:rPr>
          <w:rFonts w:eastAsia="Calibri" w:cs="Times New Roman"/>
          <w:noProof w:val="0"/>
        </w:rPr>
        <w:t xml:space="preserve">Tako postoje slijedeći priručnici: </w:t>
      </w:r>
    </w:p>
    <w:p w14:paraId="59ECBEAB" w14:textId="77777777" w:rsidR="007E35A9" w:rsidRDefault="007E35A9" w:rsidP="00481E5C">
      <w:pPr>
        <w:spacing w:after="0" w:line="276" w:lineRule="auto"/>
        <w:jc w:val="both"/>
        <w:rPr>
          <w:rFonts w:eastAsia="Calibri" w:cs="Times New Roman"/>
          <w:noProof w:val="0"/>
        </w:rPr>
      </w:pPr>
    </w:p>
    <w:p w14:paraId="03C3F1AA" w14:textId="77777777" w:rsidR="00481E5C" w:rsidRPr="008C6BCA" w:rsidRDefault="00481E5C" w:rsidP="005C2940">
      <w:pPr>
        <w:pStyle w:val="Odlomakpopisa"/>
        <w:numPr>
          <w:ilvl w:val="0"/>
          <w:numId w:val="28"/>
        </w:numPr>
        <w:spacing w:after="0"/>
        <w:jc w:val="both"/>
        <w:rPr>
          <w:u w:val="single"/>
        </w:rPr>
      </w:pPr>
      <w:r w:rsidRPr="008C6BCA">
        <w:rPr>
          <w:u w:val="single"/>
        </w:rPr>
        <w:lastRenderedPageBreak/>
        <w:t>Operacijski priručnik Odjela za istrage nesreća u zračnom prometu</w:t>
      </w:r>
    </w:p>
    <w:p w14:paraId="6F892006" w14:textId="77777777" w:rsidR="00481E5C" w:rsidRPr="00614D4B" w:rsidRDefault="00481E5C" w:rsidP="008C6BCA">
      <w:pPr>
        <w:spacing w:after="0" w:line="276" w:lineRule="auto"/>
        <w:ind w:left="432"/>
        <w:jc w:val="both"/>
        <w:rPr>
          <w:rFonts w:ascii="Calibri" w:eastAsia="Calibri" w:hAnsi="Calibri" w:cs="Times New Roman"/>
          <w:noProof w:val="0"/>
        </w:rPr>
      </w:pPr>
    </w:p>
    <w:p w14:paraId="14EE097B" w14:textId="03D53099" w:rsidR="00481E5C" w:rsidRPr="008C6BCA" w:rsidRDefault="00481E5C" w:rsidP="005C2940">
      <w:pPr>
        <w:pStyle w:val="Odlomakpopisa"/>
        <w:numPr>
          <w:ilvl w:val="0"/>
          <w:numId w:val="28"/>
        </w:numPr>
        <w:spacing w:after="0"/>
        <w:jc w:val="both"/>
        <w:rPr>
          <w:u w:val="single"/>
        </w:rPr>
      </w:pPr>
      <w:r w:rsidRPr="008C6BCA">
        <w:rPr>
          <w:rFonts w:eastAsia="+mn-ea" w:cs="+mn-cs"/>
          <w:kern w:val="24"/>
          <w:u w:val="single"/>
          <w:lang w:eastAsia="hr-HR"/>
        </w:rPr>
        <w:t>Operacijski priručnik Odjela za istrage nesreća u pomorskom prometu</w:t>
      </w:r>
    </w:p>
    <w:p w14:paraId="51D4215C" w14:textId="77777777" w:rsidR="00D868FE" w:rsidRPr="00614D4B" w:rsidRDefault="00D868FE" w:rsidP="008C6BCA">
      <w:pPr>
        <w:spacing w:after="0" w:line="276" w:lineRule="auto"/>
        <w:jc w:val="both"/>
        <w:rPr>
          <w:rFonts w:ascii="Calibri" w:eastAsia="Calibri" w:hAnsi="Calibri" w:cs="Times New Roman"/>
          <w:noProof w:val="0"/>
        </w:rPr>
      </w:pPr>
    </w:p>
    <w:p w14:paraId="714119E3" w14:textId="77777777" w:rsidR="00481E5C" w:rsidRPr="008C6BCA" w:rsidRDefault="00481E5C" w:rsidP="005C2940">
      <w:pPr>
        <w:pStyle w:val="Odlomakpopisa"/>
        <w:numPr>
          <w:ilvl w:val="0"/>
          <w:numId w:val="28"/>
        </w:numPr>
        <w:spacing w:after="0"/>
        <w:jc w:val="both"/>
        <w:rPr>
          <w:u w:val="single"/>
        </w:rPr>
      </w:pPr>
      <w:r w:rsidRPr="008C6BCA">
        <w:rPr>
          <w:rFonts w:eastAsia="+mn-ea" w:cs="+mn-cs"/>
          <w:kern w:val="24"/>
          <w:u w:val="single"/>
          <w:lang w:eastAsia="hr-HR"/>
        </w:rPr>
        <w:t>Operacijski priručnik Odjela za istrage nesreća u željezničkom prometu</w:t>
      </w:r>
    </w:p>
    <w:p w14:paraId="751E06F7" w14:textId="77777777" w:rsidR="00481E5C" w:rsidRPr="00614D4B" w:rsidRDefault="00481E5C" w:rsidP="008C6BCA">
      <w:pPr>
        <w:spacing w:after="0" w:line="276" w:lineRule="auto"/>
        <w:jc w:val="both"/>
        <w:rPr>
          <w:rFonts w:eastAsia="Calibri" w:cs="Arial"/>
          <w:noProof w:val="0"/>
        </w:rPr>
      </w:pPr>
    </w:p>
    <w:p w14:paraId="0D73CFA1" w14:textId="77777777" w:rsidR="00FB705B" w:rsidRPr="008C6BCA" w:rsidRDefault="00FB705B" w:rsidP="005C2940">
      <w:pPr>
        <w:pStyle w:val="Odlomakpopisa"/>
        <w:numPr>
          <w:ilvl w:val="0"/>
          <w:numId w:val="28"/>
        </w:numPr>
        <w:spacing w:after="0"/>
        <w:jc w:val="both"/>
        <w:rPr>
          <w:u w:val="single"/>
        </w:rPr>
      </w:pPr>
      <w:r w:rsidRPr="008C6BCA">
        <w:rPr>
          <w:u w:val="single"/>
        </w:rPr>
        <w:t>Priručnik ECCAIRS za vođenje Nacionalne baze podataka</w:t>
      </w:r>
    </w:p>
    <w:p w14:paraId="7EA86C18" w14:textId="77777777" w:rsidR="00A36B4E" w:rsidRPr="00614D4B" w:rsidRDefault="00A36B4E" w:rsidP="00481E5C">
      <w:pPr>
        <w:spacing w:after="0" w:line="276" w:lineRule="auto"/>
        <w:jc w:val="both"/>
        <w:rPr>
          <w:rFonts w:eastAsia="Calibri" w:cs="Arial"/>
          <w:noProof w:val="0"/>
        </w:rPr>
      </w:pPr>
    </w:p>
    <w:p w14:paraId="1BFE26EC" w14:textId="0FD7F173" w:rsidR="00481E5C" w:rsidRPr="008C6BCA" w:rsidRDefault="00481E5C" w:rsidP="00DC33A8">
      <w:pPr>
        <w:pStyle w:val="Naslov3"/>
        <w:ind w:left="720"/>
        <w:rPr>
          <w:rFonts w:asciiTheme="minorHAnsi" w:hAnsiTheme="minorHAnsi" w:cstheme="minorHAnsi"/>
          <w:b w:val="0"/>
          <w:lang w:val="hr-HR" w:eastAsia="hr-HR"/>
        </w:rPr>
      </w:pPr>
      <w:bookmarkStart w:id="166" w:name="_Toc39742361"/>
      <w:bookmarkStart w:id="167" w:name="_Toc39742362"/>
      <w:bookmarkStart w:id="168" w:name="_Toc417636617"/>
      <w:bookmarkStart w:id="169" w:name="_Toc444861403"/>
      <w:bookmarkStart w:id="170" w:name="_Toc100909933"/>
      <w:bookmarkEnd w:id="166"/>
      <w:bookmarkEnd w:id="167"/>
      <w:r w:rsidRPr="008C6BCA">
        <w:rPr>
          <w:rFonts w:asciiTheme="minorHAnsi" w:hAnsiTheme="minorHAnsi" w:cstheme="minorHAnsi"/>
          <w:b w:val="0"/>
          <w:lang w:val="hr-HR" w:eastAsia="hr-HR"/>
        </w:rPr>
        <w:t>Ostale pisane procedure</w:t>
      </w:r>
      <w:bookmarkEnd w:id="168"/>
      <w:bookmarkEnd w:id="169"/>
      <w:bookmarkEnd w:id="170"/>
      <w:r w:rsidRPr="008C6BCA">
        <w:rPr>
          <w:rFonts w:asciiTheme="minorHAnsi" w:hAnsiTheme="minorHAnsi" w:cstheme="minorHAnsi"/>
          <w:b w:val="0"/>
          <w:lang w:val="hr-HR" w:eastAsia="hr-HR"/>
        </w:rPr>
        <w:t xml:space="preserve"> </w:t>
      </w:r>
    </w:p>
    <w:p w14:paraId="0027E283" w14:textId="6214057C" w:rsidR="00481E5C" w:rsidRPr="008C6BCA" w:rsidRDefault="00481E5C" w:rsidP="005C2940">
      <w:pPr>
        <w:pStyle w:val="Odlomakpopisa"/>
        <w:numPr>
          <w:ilvl w:val="0"/>
          <w:numId w:val="29"/>
        </w:numPr>
        <w:spacing w:after="0"/>
        <w:jc w:val="both"/>
        <w:rPr>
          <w:rFonts w:eastAsia="+mn-ea" w:cs="+mn-cs"/>
          <w:kern w:val="24"/>
          <w:u w:val="single"/>
          <w:lang w:eastAsia="hr-HR"/>
        </w:rPr>
      </w:pPr>
      <w:r w:rsidRPr="008C6BCA">
        <w:rPr>
          <w:rFonts w:eastAsia="+mn-ea" w:cs="+mn-cs"/>
          <w:kern w:val="24"/>
          <w:u w:val="single"/>
          <w:lang w:eastAsia="hr-HR"/>
        </w:rPr>
        <w:t>Procedure za postupanje dokumentacijom i informacijama unutar Agencije za istraživanje nesreća u zračnom, pomorskom i željezničkom prometu</w:t>
      </w:r>
      <w:r w:rsidR="00CC2DDE" w:rsidRPr="008C6BCA">
        <w:rPr>
          <w:rFonts w:eastAsia="+mn-ea" w:cs="+mn-cs"/>
          <w:kern w:val="24"/>
          <w:u w:val="single"/>
          <w:lang w:eastAsia="hr-HR"/>
        </w:rPr>
        <w:t xml:space="preserve"> </w:t>
      </w:r>
    </w:p>
    <w:p w14:paraId="231D4B19" w14:textId="77777777" w:rsidR="00C173A8" w:rsidRPr="00614D4B" w:rsidRDefault="00C173A8" w:rsidP="008C6BCA">
      <w:pPr>
        <w:spacing w:after="0" w:line="276" w:lineRule="auto"/>
        <w:jc w:val="both"/>
        <w:rPr>
          <w:rFonts w:eastAsia="Calibri" w:cs="Times New Roman"/>
          <w:noProof w:val="0"/>
        </w:rPr>
      </w:pPr>
    </w:p>
    <w:p w14:paraId="702B483D" w14:textId="287B696B" w:rsidR="000A3A51" w:rsidRPr="008C6BCA" w:rsidRDefault="00F84EF0" w:rsidP="005C2940">
      <w:pPr>
        <w:pStyle w:val="Odlomakpopisa"/>
        <w:numPr>
          <w:ilvl w:val="0"/>
          <w:numId w:val="29"/>
        </w:numPr>
        <w:spacing w:after="0"/>
        <w:jc w:val="both"/>
        <w:rPr>
          <w:rFonts w:eastAsia="+mn-ea" w:cs="+mn-cs"/>
          <w:color w:val="000000" w:themeColor="text1"/>
          <w:kern w:val="24"/>
          <w:u w:val="single"/>
          <w:lang w:eastAsia="hr-HR"/>
        </w:rPr>
      </w:pPr>
      <w:r w:rsidRPr="008C6BCA">
        <w:rPr>
          <w:rFonts w:eastAsia="+mn-ea" w:cs="+mn-cs"/>
          <w:color w:val="000000" w:themeColor="text1"/>
          <w:kern w:val="24"/>
          <w:u w:val="single"/>
          <w:lang w:eastAsia="hr-HR"/>
        </w:rPr>
        <w:t>Procedure za zaštitu</w:t>
      </w:r>
      <w:r w:rsidR="00C173A8" w:rsidRPr="008C6BCA">
        <w:rPr>
          <w:rFonts w:eastAsia="+mn-ea" w:cs="+mn-cs"/>
          <w:color w:val="000000" w:themeColor="text1"/>
          <w:kern w:val="24"/>
          <w:u w:val="single"/>
          <w:lang w:eastAsia="hr-HR"/>
        </w:rPr>
        <w:t xml:space="preserve"> osobnih podataka</w:t>
      </w:r>
      <w:r w:rsidR="00CC2DDE" w:rsidRPr="008C6BCA">
        <w:rPr>
          <w:rFonts w:eastAsia="+mn-ea" w:cs="+mn-cs"/>
          <w:color w:val="000000" w:themeColor="text1"/>
          <w:kern w:val="24"/>
          <w:u w:val="single"/>
          <w:lang w:eastAsia="hr-HR"/>
        </w:rPr>
        <w:t xml:space="preserve"> </w:t>
      </w:r>
    </w:p>
    <w:p w14:paraId="76DF6DDA" w14:textId="77777777" w:rsidR="00CC2DDE" w:rsidRDefault="00CC2DDE" w:rsidP="008C6BCA">
      <w:pPr>
        <w:pStyle w:val="Odlomakpopisa"/>
        <w:spacing w:after="0"/>
        <w:rPr>
          <w:rFonts w:eastAsia="+mn-ea" w:cs="+mn-cs"/>
          <w:color w:val="000000" w:themeColor="text1"/>
          <w:kern w:val="24"/>
          <w:u w:val="single"/>
          <w:lang w:eastAsia="hr-HR"/>
        </w:rPr>
      </w:pPr>
    </w:p>
    <w:p w14:paraId="2187EEC3" w14:textId="650D84A5" w:rsidR="00CC2DDE" w:rsidRPr="008C6BCA" w:rsidRDefault="00CC2DDE" w:rsidP="005C2940">
      <w:pPr>
        <w:pStyle w:val="Odlomakpopisa"/>
        <w:numPr>
          <w:ilvl w:val="0"/>
          <w:numId w:val="29"/>
        </w:numPr>
        <w:spacing w:after="0"/>
        <w:jc w:val="both"/>
        <w:rPr>
          <w:rFonts w:eastAsia="+mn-ea" w:cs="+mn-cs"/>
          <w:color w:val="000000" w:themeColor="text1"/>
          <w:kern w:val="24"/>
          <w:u w:val="single"/>
          <w:lang w:eastAsia="hr-HR"/>
        </w:rPr>
      </w:pPr>
      <w:r w:rsidRPr="008C6BCA">
        <w:rPr>
          <w:rFonts w:eastAsia="+mn-ea" w:cs="+mn-cs"/>
          <w:color w:val="000000" w:themeColor="text1"/>
          <w:kern w:val="24"/>
          <w:u w:val="single"/>
          <w:lang w:eastAsia="hr-HR"/>
        </w:rPr>
        <w:t xml:space="preserve">Procedura izdavanja i obračunavanja putnih naloga </w:t>
      </w:r>
    </w:p>
    <w:p w14:paraId="5C37B85C" w14:textId="77777777" w:rsidR="00CC2DDE" w:rsidRDefault="00CC2DDE" w:rsidP="008C6BCA">
      <w:pPr>
        <w:pStyle w:val="Odlomakpopisa"/>
        <w:spacing w:after="0"/>
        <w:rPr>
          <w:rFonts w:eastAsia="+mn-ea" w:cs="+mn-cs"/>
          <w:color w:val="000000" w:themeColor="text1"/>
          <w:kern w:val="24"/>
          <w:u w:val="single"/>
          <w:lang w:eastAsia="hr-HR"/>
        </w:rPr>
      </w:pPr>
    </w:p>
    <w:p w14:paraId="52A69890" w14:textId="56E4D554" w:rsidR="00CC2DDE" w:rsidRPr="008C6BCA" w:rsidRDefault="00CC2DDE" w:rsidP="005C2940">
      <w:pPr>
        <w:pStyle w:val="Odlomakpopisa"/>
        <w:numPr>
          <w:ilvl w:val="0"/>
          <w:numId w:val="29"/>
        </w:numPr>
        <w:spacing w:after="0"/>
        <w:jc w:val="both"/>
        <w:rPr>
          <w:rFonts w:eastAsia="+mn-ea" w:cs="+mn-cs"/>
          <w:color w:val="000000" w:themeColor="text1"/>
          <w:kern w:val="24"/>
          <w:u w:val="single"/>
          <w:lang w:eastAsia="hr-HR"/>
        </w:rPr>
      </w:pPr>
      <w:r w:rsidRPr="008C6BCA">
        <w:rPr>
          <w:rFonts w:eastAsia="+mn-ea" w:cs="+mn-cs"/>
          <w:color w:val="000000" w:themeColor="text1"/>
          <w:kern w:val="24"/>
          <w:u w:val="single"/>
          <w:lang w:eastAsia="hr-HR"/>
        </w:rPr>
        <w:t>Procedura blagajničkog poslovanja Agencije</w:t>
      </w:r>
    </w:p>
    <w:p w14:paraId="7F1CBF39" w14:textId="32D1206D" w:rsidR="003023F7" w:rsidRDefault="003023F7" w:rsidP="00FB705B">
      <w:pPr>
        <w:spacing w:after="0" w:line="276" w:lineRule="auto"/>
        <w:contextualSpacing/>
        <w:jc w:val="both"/>
        <w:rPr>
          <w:rFonts w:ascii="Calibri" w:eastAsia="+mn-ea" w:hAnsi="Calibri" w:cs="+mn-cs"/>
          <w:noProof w:val="0"/>
          <w:color w:val="000000" w:themeColor="text1"/>
          <w:kern w:val="24"/>
          <w:u w:val="single"/>
          <w:lang w:eastAsia="hr-HR"/>
        </w:rPr>
      </w:pPr>
    </w:p>
    <w:p w14:paraId="46DF06E4" w14:textId="53BE776B" w:rsidR="008C6BCA" w:rsidRDefault="008C6BCA">
      <w:pPr>
        <w:rPr>
          <w:rFonts w:eastAsia="Times New Roman" w:cs="Arial Narrow"/>
          <w:noProof w:val="0"/>
          <w:lang w:eastAsia="hr-HR"/>
        </w:rPr>
      </w:pPr>
      <w:r>
        <w:rPr>
          <w:rFonts w:eastAsia="Times New Roman" w:cs="Arial Narrow"/>
          <w:noProof w:val="0"/>
          <w:lang w:eastAsia="hr-HR"/>
        </w:rPr>
        <w:br w:type="page"/>
      </w:r>
    </w:p>
    <w:p w14:paraId="028D607C" w14:textId="252F9557" w:rsidR="004B6DFB" w:rsidRPr="00614D4B" w:rsidRDefault="001E099D" w:rsidP="004B6DFB">
      <w:pPr>
        <w:pStyle w:val="Naslov1-AIN"/>
      </w:pPr>
      <w:bookmarkStart w:id="171" w:name="_Toc100909934"/>
      <w:r w:rsidRPr="00614D4B">
        <w:lastRenderedPageBreak/>
        <w:t xml:space="preserve">SURADNJA S DRUGIM </w:t>
      </w:r>
      <w:r w:rsidR="00317801">
        <w:t>NADLEŽ</w:t>
      </w:r>
      <w:r w:rsidRPr="00614D4B">
        <w:t>NIM TIJELIMA</w:t>
      </w:r>
      <w:bookmarkEnd w:id="171"/>
    </w:p>
    <w:p w14:paraId="1C911717" w14:textId="48361F55" w:rsidR="00492FEA" w:rsidRPr="008C6BCA" w:rsidRDefault="00492FEA" w:rsidP="005C2940">
      <w:pPr>
        <w:pStyle w:val="Odlomakpopisa"/>
        <w:numPr>
          <w:ilvl w:val="0"/>
          <w:numId w:val="30"/>
        </w:numPr>
        <w:spacing w:after="0"/>
        <w:jc w:val="both"/>
        <w:rPr>
          <w:rFonts w:eastAsia="+mn-ea" w:cs="+mn-cs"/>
          <w:color w:val="000000" w:themeColor="text1"/>
          <w:kern w:val="24"/>
          <w:u w:val="single"/>
          <w:lang w:eastAsia="hr-HR"/>
        </w:rPr>
      </w:pPr>
      <w:r w:rsidRPr="008C6BCA">
        <w:rPr>
          <w:rFonts w:eastAsia="+mn-ea" w:cs="+mn-cs"/>
          <w:color w:val="000000" w:themeColor="text1"/>
          <w:kern w:val="24"/>
          <w:u w:val="single"/>
          <w:lang w:eastAsia="hr-HR"/>
        </w:rPr>
        <w:t>Suradnja s Ministarstvom mora, prometa i infrastrukture</w:t>
      </w:r>
      <w:r w:rsidR="000969D8" w:rsidRPr="008C6BCA">
        <w:rPr>
          <w:rFonts w:eastAsia="+mn-ea" w:cs="+mn-cs"/>
          <w:color w:val="000000" w:themeColor="text1"/>
          <w:kern w:val="24"/>
          <w:u w:val="single"/>
          <w:lang w:eastAsia="hr-HR"/>
        </w:rPr>
        <w:t xml:space="preserve"> </w:t>
      </w:r>
    </w:p>
    <w:p w14:paraId="5F5CDCB7" w14:textId="088C3459" w:rsidR="000969D8" w:rsidRDefault="000969D8" w:rsidP="000969D8">
      <w:pPr>
        <w:spacing w:after="0" w:line="276" w:lineRule="auto"/>
        <w:contextualSpacing/>
        <w:jc w:val="both"/>
        <w:rPr>
          <w:rFonts w:ascii="Calibri" w:eastAsia="+mn-ea" w:hAnsi="Calibri" w:cs="+mn-cs"/>
          <w:noProof w:val="0"/>
          <w:color w:val="000000" w:themeColor="text1"/>
          <w:kern w:val="24"/>
          <w:u w:val="single"/>
          <w:lang w:eastAsia="hr-HR"/>
        </w:rPr>
      </w:pPr>
    </w:p>
    <w:p w14:paraId="05C0E1F9" w14:textId="21FC6959" w:rsidR="000969D8" w:rsidRPr="00323FF5" w:rsidRDefault="000969D8" w:rsidP="00323FF5">
      <w:pPr>
        <w:jc w:val="both"/>
        <w:rPr>
          <w:noProof w:val="0"/>
        </w:rPr>
      </w:pPr>
      <w:bookmarkStart w:id="172" w:name="_Hlk95899560"/>
      <w:r w:rsidRPr="000969D8">
        <w:rPr>
          <w:rFonts w:ascii="Calibri" w:eastAsia="+mn-ea" w:hAnsi="Calibri" w:cs="+mn-cs"/>
          <w:noProof w:val="0"/>
          <w:color w:val="000000" w:themeColor="text1"/>
          <w:kern w:val="24"/>
          <w:lang w:eastAsia="hr-HR"/>
        </w:rPr>
        <w:t xml:space="preserve">Sukladno naravi poslova koje obavlja Agencija, </w:t>
      </w:r>
      <w:r>
        <w:rPr>
          <w:rFonts w:ascii="Calibri" w:eastAsia="+mn-ea" w:hAnsi="Calibri" w:cs="+mn-cs"/>
          <w:noProof w:val="0"/>
          <w:color w:val="000000" w:themeColor="text1"/>
          <w:kern w:val="24"/>
          <w:lang w:eastAsia="hr-HR"/>
        </w:rPr>
        <w:t>suradnja s MMPI je prirodna i nužna</w:t>
      </w:r>
      <w:r w:rsidR="000D661D">
        <w:rPr>
          <w:rFonts w:ascii="Calibri" w:eastAsia="+mn-ea" w:hAnsi="Calibri" w:cs="+mn-cs"/>
          <w:noProof w:val="0"/>
          <w:color w:val="000000" w:themeColor="text1"/>
          <w:kern w:val="24"/>
          <w:lang w:eastAsia="hr-HR"/>
        </w:rPr>
        <w:t xml:space="preserve"> te se odvija kontinuirano u skladu s potrebama. </w:t>
      </w:r>
    </w:p>
    <w:bookmarkEnd w:id="172"/>
    <w:p w14:paraId="0BAD4EB3" w14:textId="77777777" w:rsidR="00492FEA" w:rsidRDefault="00492FEA" w:rsidP="00323FF5">
      <w:pPr>
        <w:spacing w:after="0" w:line="276" w:lineRule="auto"/>
        <w:contextualSpacing/>
        <w:jc w:val="both"/>
        <w:rPr>
          <w:rFonts w:ascii="Calibri" w:eastAsia="+mn-ea" w:hAnsi="Calibri" w:cs="+mn-cs"/>
          <w:noProof w:val="0"/>
          <w:color w:val="000000" w:themeColor="text1"/>
          <w:kern w:val="24"/>
          <w:u w:val="single"/>
          <w:lang w:eastAsia="hr-HR"/>
        </w:rPr>
      </w:pPr>
    </w:p>
    <w:p w14:paraId="24607FA5" w14:textId="052F8927" w:rsidR="00963E6B" w:rsidRPr="008C6BCA" w:rsidRDefault="00FB5001" w:rsidP="005C2940">
      <w:pPr>
        <w:pStyle w:val="Odlomakpopisa"/>
        <w:numPr>
          <w:ilvl w:val="0"/>
          <w:numId w:val="30"/>
        </w:numPr>
        <w:spacing w:after="0"/>
        <w:jc w:val="both"/>
        <w:rPr>
          <w:rFonts w:eastAsia="+mn-ea" w:cs="+mn-cs"/>
          <w:color w:val="000000" w:themeColor="text1"/>
          <w:kern w:val="24"/>
          <w:u w:val="single"/>
          <w:lang w:eastAsia="hr-HR"/>
        </w:rPr>
      </w:pPr>
      <w:r w:rsidRPr="008C6BCA">
        <w:rPr>
          <w:rFonts w:eastAsia="+mn-ea" w:cs="+mn-cs"/>
          <w:color w:val="000000" w:themeColor="text1"/>
          <w:kern w:val="24"/>
          <w:u w:val="single"/>
          <w:lang w:eastAsia="hr-HR"/>
        </w:rPr>
        <w:t>Suradnja s Hrvat</w:t>
      </w:r>
      <w:r w:rsidR="00963E6B" w:rsidRPr="008C6BCA">
        <w:rPr>
          <w:rFonts w:eastAsia="+mn-ea" w:cs="+mn-cs"/>
          <w:color w:val="000000" w:themeColor="text1"/>
          <w:kern w:val="24"/>
          <w:u w:val="single"/>
          <w:lang w:eastAsia="hr-HR"/>
        </w:rPr>
        <w:t xml:space="preserve">skom agencijom za civilno zrakoplovstvo (HACZ) </w:t>
      </w:r>
    </w:p>
    <w:p w14:paraId="250D942A" w14:textId="77777777" w:rsidR="00963E6B" w:rsidRPr="00614D4B" w:rsidRDefault="00963E6B" w:rsidP="00963E6B">
      <w:pPr>
        <w:spacing w:after="0" w:line="276" w:lineRule="auto"/>
        <w:jc w:val="both"/>
        <w:rPr>
          <w:rFonts w:eastAsia="Calibri" w:cs="Times New Roman"/>
          <w:noProof w:val="0"/>
        </w:rPr>
      </w:pPr>
    </w:p>
    <w:p w14:paraId="37632194" w14:textId="350A544D" w:rsidR="000D661D" w:rsidRDefault="000D661D" w:rsidP="008C6BCA">
      <w:pPr>
        <w:spacing w:after="120"/>
        <w:jc w:val="both"/>
        <w:rPr>
          <w:rFonts w:eastAsia="Calibri" w:cs="Times New Roman"/>
          <w:noProof w:val="0"/>
        </w:rPr>
      </w:pPr>
      <w:r w:rsidRPr="00614D4B">
        <w:rPr>
          <w:rFonts w:eastAsia="Calibri" w:cs="Times New Roman"/>
          <w:noProof w:val="0"/>
        </w:rPr>
        <w:t>Obzirom na prirodu poslova koje obavlja, Odjel za istrage nesreća u zračnom prometu Agencije kontinuirano surađuje s HACZ. Naročito intenzivna suradnja odvija se na području događaja koji ugrožavaju sigurnost zračnog prometa, unosa podataka o njima u ECCAIRS bazu podataka i Nacionalnu bazu podataka te obrade istih. U tom smislu postoji Sporazum o suradnji između dvije spomenute agencije te priručnik '</w:t>
      </w:r>
      <w:r w:rsidRPr="00614D4B">
        <w:t>Zajednički standardni operativni postupci Hrvatske agencije za civilno zrakoplovstvo i Agencije za istraživanje nesreća u zračnom, pomorskom i željezničkom prometu u vezi s nadležnostima i odgovornostima pri administraciji podataka u Nacionalnoj bazi podataka te razmjeni sigurnosnih informacija (ZSOP)'</w:t>
      </w:r>
      <w:r w:rsidRPr="00614D4B">
        <w:rPr>
          <w:rFonts w:eastAsia="Calibri" w:cs="Times New Roman"/>
          <w:noProof w:val="0"/>
        </w:rPr>
        <w:t>.</w:t>
      </w:r>
    </w:p>
    <w:p w14:paraId="75D6305D" w14:textId="77777777" w:rsidR="008C6BCA" w:rsidRDefault="008C6BCA" w:rsidP="008C6BCA">
      <w:pPr>
        <w:spacing w:after="0"/>
        <w:jc w:val="both"/>
        <w:rPr>
          <w:rFonts w:eastAsia="Calibri" w:cs="Times New Roman"/>
          <w:noProof w:val="0"/>
        </w:rPr>
      </w:pPr>
    </w:p>
    <w:p w14:paraId="6368D58C" w14:textId="77777777" w:rsidR="000D661D" w:rsidRPr="008C6BCA" w:rsidRDefault="000D661D" w:rsidP="005C2940">
      <w:pPr>
        <w:pStyle w:val="Odlomakpopisa"/>
        <w:numPr>
          <w:ilvl w:val="0"/>
          <w:numId w:val="30"/>
        </w:numPr>
        <w:spacing w:after="0"/>
        <w:jc w:val="both"/>
        <w:rPr>
          <w:rFonts w:eastAsia="+mn-ea" w:cs="+mn-cs"/>
          <w:kern w:val="24"/>
          <w:u w:val="single"/>
          <w:lang w:eastAsia="hr-HR"/>
        </w:rPr>
      </w:pPr>
      <w:r w:rsidRPr="008C6BCA">
        <w:rPr>
          <w:rFonts w:eastAsia="+mn-ea" w:cs="+mn-cs"/>
          <w:kern w:val="24"/>
          <w:u w:val="single"/>
          <w:lang w:eastAsia="hr-HR"/>
        </w:rPr>
        <w:t>Suradnja s Državnim odvjetništvom Republike Hrvatske i Ministarstvom unutarnjih poslova</w:t>
      </w:r>
    </w:p>
    <w:p w14:paraId="0DBAB6A4" w14:textId="77777777" w:rsidR="008355FF" w:rsidRDefault="008355FF" w:rsidP="008355FF">
      <w:pPr>
        <w:spacing w:after="0"/>
        <w:jc w:val="both"/>
        <w:rPr>
          <w:rFonts w:eastAsia="Calibri" w:cs="Times New Roman"/>
          <w:noProof w:val="0"/>
        </w:rPr>
      </w:pPr>
    </w:p>
    <w:p w14:paraId="39C5324A" w14:textId="784C8CA7" w:rsidR="000D661D" w:rsidRDefault="000D661D" w:rsidP="008355FF">
      <w:pPr>
        <w:spacing w:after="0"/>
        <w:jc w:val="both"/>
        <w:rPr>
          <w:rFonts w:eastAsia="Calibri" w:cs="Times New Roman"/>
          <w:noProof w:val="0"/>
        </w:rPr>
      </w:pPr>
      <w:r w:rsidRPr="003F055B">
        <w:rPr>
          <w:rFonts w:eastAsia="Calibri" w:cs="Times New Roman"/>
          <w:noProof w:val="0"/>
        </w:rPr>
        <w:t xml:space="preserve">Sa spomenutim državnim tijelima Agencija je 2015. </w:t>
      </w:r>
      <w:r w:rsidR="008355FF">
        <w:rPr>
          <w:rFonts w:eastAsia="Calibri" w:cs="Times New Roman"/>
          <w:noProof w:val="0"/>
        </w:rPr>
        <w:t>g</w:t>
      </w:r>
      <w:r w:rsidRPr="003F055B">
        <w:rPr>
          <w:rFonts w:eastAsia="Calibri" w:cs="Times New Roman"/>
          <w:noProof w:val="0"/>
        </w:rPr>
        <w:t>odine potpisala ‘Protokol o postupanju državnih odvjetnika, policije i istražitelja Agencije za istraživanje nesreća u zračnom, pomorskom i željezničkom prometu u provođenju izvida i prikupljanju dokaza kod kaznenih djela vezanih uz nesreće u zračnom, pomorskom i željezničkom prometu’ (u daljnjem tekstu Protokol o postupanju) kojim se definira međusobna suradnja navedenih državnih tijela po pitanju provođenja očevida i istraga nesreća iz domene rada Agencije.</w:t>
      </w:r>
    </w:p>
    <w:p w14:paraId="2BBCD097" w14:textId="77777777" w:rsidR="008C6BCA" w:rsidRPr="003F055B" w:rsidRDefault="008C6BCA" w:rsidP="008355FF">
      <w:pPr>
        <w:spacing w:after="0"/>
        <w:jc w:val="both"/>
        <w:rPr>
          <w:rFonts w:eastAsia="Calibri" w:cs="Times New Roman"/>
          <w:noProof w:val="0"/>
        </w:rPr>
      </w:pPr>
    </w:p>
    <w:p w14:paraId="5D270D88" w14:textId="7D72DA5E" w:rsidR="000D661D" w:rsidRDefault="000D661D" w:rsidP="003F055B">
      <w:pPr>
        <w:spacing w:after="0"/>
        <w:jc w:val="both"/>
        <w:rPr>
          <w:rFonts w:eastAsia="Calibri" w:cs="Times New Roman"/>
          <w:noProof w:val="0"/>
        </w:rPr>
      </w:pPr>
      <w:r w:rsidRPr="003F055B">
        <w:rPr>
          <w:rFonts w:eastAsia="Calibri" w:cs="Times New Roman"/>
          <w:noProof w:val="0"/>
        </w:rPr>
        <w:t>Nakon standardizacijske inspekcije koju je EASA (Europska agencija za sigurnost zračnog prometa) u travnju 2019. godine provela u Hrvatskoj agenciji za civilno zrakoplovstvo i ovoj Agenciji, utvrđeno je da je potrebno postojeći Protokol o postupanju uskladiti s europskim propisom – Uredbom EU 376/2014 o izvješćivanju, analizi i naknadnom postupanju u vezi s događajima u civilnom zrakoplovstvu.</w:t>
      </w:r>
    </w:p>
    <w:p w14:paraId="24E84384" w14:textId="77777777" w:rsidR="008C6BCA" w:rsidRPr="003F055B" w:rsidRDefault="008C6BCA" w:rsidP="003F055B">
      <w:pPr>
        <w:spacing w:after="0"/>
        <w:jc w:val="both"/>
        <w:rPr>
          <w:rFonts w:eastAsia="Calibri" w:cs="Times New Roman"/>
          <w:noProof w:val="0"/>
        </w:rPr>
      </w:pPr>
    </w:p>
    <w:p w14:paraId="14E15060" w14:textId="3A3049ED" w:rsidR="000D661D" w:rsidRPr="003F055B" w:rsidRDefault="000D661D" w:rsidP="003F055B">
      <w:pPr>
        <w:jc w:val="both"/>
        <w:rPr>
          <w:rFonts w:eastAsia="Calibri" w:cs="Times New Roman"/>
          <w:noProof w:val="0"/>
        </w:rPr>
      </w:pPr>
      <w:r w:rsidRPr="003F055B">
        <w:rPr>
          <w:rFonts w:eastAsia="Calibri" w:cs="Times New Roman"/>
          <w:noProof w:val="0"/>
        </w:rPr>
        <w:t xml:space="preserve">Tijekom 2021. godine Agencija je prijedlog dorađenog Protokola o postupanju dostavila gore navedenim državnim tijelima na očitovanje te je nakon pozitivnih mišljenja isti potpisan </w:t>
      </w:r>
      <w:r w:rsidR="008355FF">
        <w:rPr>
          <w:rFonts w:eastAsia="Calibri" w:cs="Times New Roman"/>
          <w:noProof w:val="0"/>
        </w:rPr>
        <w:t xml:space="preserve"> u rujnu </w:t>
      </w:r>
      <w:r w:rsidRPr="003F055B">
        <w:rPr>
          <w:rFonts w:eastAsia="Calibri" w:cs="Times New Roman"/>
          <w:noProof w:val="0"/>
        </w:rPr>
        <w:t>od sve tri strane, čime je zatvorena korektivna mjera proizašla iz spomenute standardizacijske inspekcije.</w:t>
      </w:r>
    </w:p>
    <w:p w14:paraId="05C093CD" w14:textId="00A4C139" w:rsidR="00492FEA" w:rsidRDefault="00492FEA" w:rsidP="00323FF5">
      <w:pPr>
        <w:spacing w:after="0"/>
        <w:jc w:val="both"/>
        <w:rPr>
          <w:rFonts w:eastAsia="Calibri" w:cs="Times New Roman"/>
          <w:noProof w:val="0"/>
        </w:rPr>
      </w:pPr>
    </w:p>
    <w:p w14:paraId="7F2FAF67" w14:textId="77777777" w:rsidR="000D661D" w:rsidRPr="008C6BCA" w:rsidRDefault="000D661D" w:rsidP="005C2940">
      <w:pPr>
        <w:pStyle w:val="Odlomakpopisa"/>
        <w:numPr>
          <w:ilvl w:val="0"/>
          <w:numId w:val="30"/>
        </w:numPr>
        <w:spacing w:after="0"/>
        <w:jc w:val="both"/>
        <w:rPr>
          <w:rFonts w:eastAsia="+mn-ea" w:cs="+mn-cs"/>
          <w:kern w:val="24"/>
          <w:u w:val="single"/>
          <w:lang w:eastAsia="hr-HR"/>
        </w:rPr>
      </w:pPr>
      <w:r w:rsidRPr="008C6BCA">
        <w:rPr>
          <w:rFonts w:eastAsia="+mn-ea" w:cs="+mn-cs"/>
          <w:kern w:val="24"/>
          <w:u w:val="single"/>
          <w:lang w:eastAsia="hr-HR"/>
        </w:rPr>
        <w:t>Suradnja s Ministarstvom unutarnjih poslova – Ravnateljstvom civilne zaštite</w:t>
      </w:r>
    </w:p>
    <w:p w14:paraId="63690BE9" w14:textId="77777777" w:rsidR="000D661D" w:rsidRPr="00857802" w:rsidRDefault="000D661D" w:rsidP="000D661D">
      <w:pPr>
        <w:jc w:val="both"/>
        <w:rPr>
          <w:rFonts w:eastAsia="Calibri" w:cs="Times New Roman"/>
          <w:noProof w:val="0"/>
        </w:rPr>
      </w:pPr>
    </w:p>
    <w:p w14:paraId="11454E5C" w14:textId="0FEB0EC7" w:rsidR="000D661D" w:rsidRDefault="000D661D" w:rsidP="008C6BCA">
      <w:pPr>
        <w:spacing w:after="240"/>
        <w:jc w:val="both"/>
        <w:rPr>
          <w:rFonts w:eastAsia="Calibri" w:cs="Times New Roman"/>
          <w:noProof w:val="0"/>
        </w:rPr>
      </w:pPr>
      <w:bookmarkStart w:id="173" w:name="_Hlk95899873"/>
      <w:r w:rsidRPr="00857802">
        <w:rPr>
          <w:rFonts w:eastAsia="Calibri" w:cs="Times New Roman"/>
          <w:noProof w:val="0"/>
        </w:rPr>
        <w:t xml:space="preserve">Agencija redovito surađuje s Ravnateljstvom civilne zaštite (nekada Državna uprava za zaštitu i spašavanje) po pitanju razvijanja sustava potrage i spašavanja zrakoplova. Ova aktivnost također je opisana pod točkom 3.1.7. </w:t>
      </w:r>
      <w:r>
        <w:rPr>
          <w:rFonts w:eastAsia="Calibri" w:cs="Times New Roman"/>
          <w:noProof w:val="0"/>
        </w:rPr>
        <w:t>Domaće i inozemne aktivnosti</w:t>
      </w:r>
      <w:r w:rsidR="00DF11D7">
        <w:rPr>
          <w:rFonts w:eastAsia="Calibri" w:cs="Times New Roman"/>
          <w:noProof w:val="0"/>
        </w:rPr>
        <w:t xml:space="preserve"> - </w:t>
      </w:r>
      <w:r w:rsidR="00DF11D7" w:rsidRPr="00DF11D7">
        <w:t>ASAR 2021-3 vježba potrage i spašavanja zrakoplova</w:t>
      </w:r>
      <w:r w:rsidR="00DF11D7">
        <w:t xml:space="preserve">. </w:t>
      </w:r>
      <w:bookmarkEnd w:id="173"/>
    </w:p>
    <w:p w14:paraId="1C0B5935" w14:textId="19B836C2" w:rsidR="00492FEA" w:rsidRPr="008C6BCA" w:rsidRDefault="00492FEA" w:rsidP="005C2940">
      <w:pPr>
        <w:pStyle w:val="Odlomakpopisa"/>
        <w:numPr>
          <w:ilvl w:val="0"/>
          <w:numId w:val="30"/>
        </w:numPr>
        <w:spacing w:after="0"/>
        <w:jc w:val="both"/>
        <w:rPr>
          <w:rFonts w:eastAsia="+mn-ea" w:cs="+mn-cs"/>
          <w:color w:val="000000" w:themeColor="text1"/>
          <w:kern w:val="24"/>
          <w:u w:val="single"/>
          <w:lang w:eastAsia="hr-HR"/>
        </w:rPr>
      </w:pPr>
      <w:r w:rsidRPr="008C6BCA">
        <w:rPr>
          <w:rFonts w:eastAsia="+mn-ea" w:cs="+mn-cs"/>
          <w:color w:val="000000" w:themeColor="text1"/>
          <w:kern w:val="24"/>
          <w:u w:val="single"/>
          <w:lang w:eastAsia="hr-HR"/>
        </w:rPr>
        <w:lastRenderedPageBreak/>
        <w:t xml:space="preserve">Suradnja s </w:t>
      </w:r>
      <w:r w:rsidR="00323FF5" w:rsidRPr="008C6BCA">
        <w:rPr>
          <w:rFonts w:eastAsia="+mn-ea" w:cs="+mn-cs"/>
          <w:color w:val="000000" w:themeColor="text1"/>
          <w:kern w:val="24"/>
          <w:u w:val="single"/>
          <w:lang w:eastAsia="hr-HR"/>
        </w:rPr>
        <w:t>A</w:t>
      </w:r>
      <w:r w:rsidRPr="008C6BCA">
        <w:rPr>
          <w:rFonts w:eastAsia="+mn-ea" w:cs="+mn-cs"/>
          <w:color w:val="000000" w:themeColor="text1"/>
          <w:kern w:val="24"/>
          <w:u w:val="single"/>
          <w:lang w:eastAsia="hr-HR"/>
        </w:rPr>
        <w:t xml:space="preserve">gencijom za sigurnost željezničkog prometa </w:t>
      </w:r>
    </w:p>
    <w:p w14:paraId="3D9AA04D" w14:textId="77777777" w:rsidR="00323FF5" w:rsidRDefault="00323FF5" w:rsidP="00323FF5">
      <w:pPr>
        <w:spacing w:after="0"/>
      </w:pPr>
    </w:p>
    <w:p w14:paraId="4A6354CE" w14:textId="558FB6E4" w:rsidR="00323FF5" w:rsidRDefault="00323FF5" w:rsidP="00323FF5">
      <w:pPr>
        <w:jc w:val="both"/>
        <w:rPr>
          <w:noProof w:val="0"/>
        </w:rPr>
      </w:pPr>
      <w:r>
        <w:t>Tijekom 202</w:t>
      </w:r>
      <w:r w:rsidR="00A16C0A">
        <w:t>1</w:t>
      </w:r>
      <w:r>
        <w:t>. godine Odjel za istraživanje nesreća u željezničkom prometu održao je nekoliko radnih sastanaka s predstavnicima Agencije za sigurnost željezničkog prometa  po pitanju implementacije sigurnosnih preporuka</w:t>
      </w:r>
      <w:r w:rsidR="008355FF">
        <w:t xml:space="preserve"> i sklapanja Protolola o suradnji dviju Agencija.</w:t>
      </w:r>
    </w:p>
    <w:p w14:paraId="6F6A0FD4" w14:textId="77777777" w:rsidR="003B7F06" w:rsidRPr="00614D4B" w:rsidRDefault="003B7F06" w:rsidP="00BC500E">
      <w:pPr>
        <w:spacing w:after="0" w:line="276" w:lineRule="auto"/>
        <w:jc w:val="both"/>
        <w:rPr>
          <w:rFonts w:eastAsia="Calibri" w:cs="Times New Roman"/>
          <w:noProof w:val="0"/>
        </w:rPr>
      </w:pPr>
    </w:p>
    <w:p w14:paraId="0A9564CD" w14:textId="56361F79" w:rsidR="00963E6B" w:rsidRPr="008C6BCA" w:rsidRDefault="00963E6B" w:rsidP="005C2940">
      <w:pPr>
        <w:pStyle w:val="Odlomakpopisa"/>
        <w:numPr>
          <w:ilvl w:val="0"/>
          <w:numId w:val="30"/>
        </w:numPr>
        <w:spacing w:after="0"/>
        <w:jc w:val="both"/>
        <w:rPr>
          <w:rFonts w:eastAsia="+mn-ea" w:cs="+mn-cs"/>
          <w:color w:val="000000" w:themeColor="text1"/>
          <w:kern w:val="24"/>
          <w:u w:val="single"/>
          <w:lang w:eastAsia="hr-HR"/>
        </w:rPr>
      </w:pPr>
      <w:r w:rsidRPr="008C6BCA">
        <w:rPr>
          <w:rFonts w:eastAsia="+mn-ea" w:cs="+mn-cs"/>
          <w:color w:val="000000" w:themeColor="text1"/>
          <w:kern w:val="24"/>
          <w:u w:val="single"/>
          <w:lang w:eastAsia="hr-HR"/>
        </w:rPr>
        <w:t xml:space="preserve">Suradnja s Ministarstvom obrane (MORH) </w:t>
      </w:r>
    </w:p>
    <w:p w14:paraId="19C4C19D" w14:textId="77777777" w:rsidR="00963E6B" w:rsidRPr="00614D4B" w:rsidRDefault="00963E6B" w:rsidP="00BC500E">
      <w:pPr>
        <w:spacing w:after="0" w:line="276" w:lineRule="auto"/>
        <w:jc w:val="both"/>
        <w:rPr>
          <w:rFonts w:eastAsia="Calibri" w:cs="Times New Roman"/>
          <w:noProof w:val="0"/>
        </w:rPr>
      </w:pPr>
    </w:p>
    <w:p w14:paraId="04C81E70" w14:textId="7334BCD0" w:rsidR="00F7531B" w:rsidRDefault="00F7531B" w:rsidP="00BC500E">
      <w:pPr>
        <w:spacing w:after="0" w:line="276" w:lineRule="auto"/>
        <w:jc w:val="both"/>
        <w:rPr>
          <w:rFonts w:eastAsia="Calibri" w:cs="Times New Roman"/>
          <w:noProof w:val="0"/>
        </w:rPr>
      </w:pPr>
      <w:r w:rsidRPr="00614D4B">
        <w:rPr>
          <w:rFonts w:eastAsia="Calibri" w:cs="Times New Roman"/>
          <w:noProof w:val="0"/>
        </w:rPr>
        <w:t>Agencija</w:t>
      </w:r>
      <w:r w:rsidR="00492FEA">
        <w:rPr>
          <w:rFonts w:eastAsia="Calibri" w:cs="Times New Roman"/>
          <w:noProof w:val="0"/>
        </w:rPr>
        <w:t xml:space="preserve">, sukladno potpisanom sporazumu, surađuje s MORH-om. Navedena suradnja odvija se </w:t>
      </w:r>
      <w:r w:rsidR="008355FF">
        <w:rPr>
          <w:rFonts w:eastAsia="Calibri" w:cs="Times New Roman"/>
          <w:noProof w:val="0"/>
        </w:rPr>
        <w:t>p</w:t>
      </w:r>
      <w:r w:rsidR="00492FEA">
        <w:rPr>
          <w:rFonts w:eastAsia="Calibri" w:cs="Times New Roman"/>
          <w:noProof w:val="0"/>
        </w:rPr>
        <w:t xml:space="preserve">rema potrebi i ovisno o pojedinom slučaju, a naročito u domeni zračnog prometa. </w:t>
      </w:r>
    </w:p>
    <w:p w14:paraId="0EE2E0BE" w14:textId="1A6E0F25" w:rsidR="008C6BCA" w:rsidRDefault="008C6BCA">
      <w:r>
        <w:br w:type="page"/>
      </w:r>
    </w:p>
    <w:p w14:paraId="6B9E305E" w14:textId="470E16CA" w:rsidR="008E21B4" w:rsidRDefault="008E21B4" w:rsidP="008C28EB">
      <w:pPr>
        <w:pStyle w:val="Naslov1-AIN"/>
      </w:pPr>
      <w:bookmarkStart w:id="174" w:name="_Toc417636627"/>
      <w:bookmarkStart w:id="175" w:name="_Toc444861411"/>
      <w:bookmarkStart w:id="176" w:name="_Toc100909935"/>
      <w:r w:rsidRPr="00614D4B">
        <w:lastRenderedPageBreak/>
        <w:t>FINANCIJSKI IZVJEŠTAJ</w:t>
      </w:r>
      <w:bookmarkEnd w:id="174"/>
      <w:bookmarkEnd w:id="175"/>
      <w:bookmarkEnd w:id="176"/>
    </w:p>
    <w:p w14:paraId="083117B0" w14:textId="5D21A0C2" w:rsidR="00E424AB" w:rsidRPr="00E424AB" w:rsidRDefault="00E424AB" w:rsidP="00E424AB">
      <w:pPr>
        <w:spacing w:after="0" w:line="276" w:lineRule="auto"/>
        <w:jc w:val="both"/>
        <w:rPr>
          <w:rFonts w:cs="Times New Roman"/>
        </w:rPr>
      </w:pPr>
      <w:r w:rsidRPr="00E424AB">
        <w:rPr>
          <w:rFonts w:cs="Times New Roman"/>
        </w:rPr>
        <w:t>Sredstva za rad Agencije (RKP 48031) bila su osigurana u 2021. godini u Državnom proračunu Republike Hrvatske za 2021. godinu i projekcijama za 2020. i 2021. godinu („Narodne novine“, broj 117/19</w:t>
      </w:r>
      <w:r w:rsidRPr="00E424AB" w:rsidDel="008905CB">
        <w:rPr>
          <w:rFonts w:cs="Times New Roman"/>
        </w:rPr>
        <w:t xml:space="preserve"> </w:t>
      </w:r>
      <w:r w:rsidRPr="00E424AB">
        <w:rPr>
          <w:rFonts w:cs="Times New Roman"/>
        </w:rPr>
        <w:t xml:space="preserve">), u razdjelu 065 Ministarstvo mora, prometa i infrastrukture u iznosu od 3.689,000,00 kn. </w:t>
      </w:r>
    </w:p>
    <w:p w14:paraId="5E667CDF" w14:textId="77777777" w:rsidR="00E424AB" w:rsidRPr="00E424AB" w:rsidRDefault="00E424AB" w:rsidP="00E424AB">
      <w:pPr>
        <w:spacing w:after="0" w:line="276" w:lineRule="auto"/>
        <w:jc w:val="both"/>
        <w:rPr>
          <w:rFonts w:cs="Times New Roman"/>
        </w:rPr>
      </w:pPr>
    </w:p>
    <w:p w14:paraId="29F15500" w14:textId="77777777" w:rsidR="00E424AB" w:rsidRPr="00E424AB" w:rsidRDefault="00E424AB" w:rsidP="008C6BCA">
      <w:pPr>
        <w:spacing w:after="0" w:line="276" w:lineRule="auto"/>
        <w:jc w:val="both"/>
        <w:rPr>
          <w:rFonts w:cs="Times New Roman"/>
        </w:rPr>
      </w:pPr>
      <w:r w:rsidRPr="00E424AB">
        <w:rPr>
          <w:rFonts w:cs="Times New Roman"/>
        </w:rPr>
        <w:t xml:space="preserve">Agencija je tijekom 2021. godine ostvarila prihode iz Državnog proračuna Republike Hrvatske u iznosu od 3.201.948,98 kn. Indeks izvršenja iznosi 86,80 %. </w:t>
      </w:r>
    </w:p>
    <w:p w14:paraId="2A56AACE" w14:textId="77777777" w:rsidR="00E424AB" w:rsidRPr="00E424AB" w:rsidRDefault="00E424AB" w:rsidP="00E424AB">
      <w:pPr>
        <w:spacing w:after="0" w:line="276" w:lineRule="auto"/>
        <w:jc w:val="both"/>
        <w:rPr>
          <w:rFonts w:cs="Times New Roman"/>
        </w:rPr>
      </w:pPr>
    </w:p>
    <w:p w14:paraId="59E37774" w14:textId="77777777" w:rsidR="00E424AB" w:rsidRPr="00DB1876" w:rsidRDefault="00E424AB" w:rsidP="00E424AB">
      <w:pPr>
        <w:spacing w:after="0" w:line="276" w:lineRule="auto"/>
        <w:jc w:val="both"/>
        <w:rPr>
          <w:rFonts w:cs="Times New Roman"/>
        </w:rPr>
      </w:pPr>
      <w:r w:rsidRPr="00E424AB">
        <w:rPr>
          <w:rFonts w:cs="Times New Roman"/>
        </w:rPr>
        <w:t>Na aktivnosti A870003 Administracija i upravljanje ostvareni su rashodi u iznosu od 3.131.578,84 kn.</w:t>
      </w:r>
    </w:p>
    <w:p w14:paraId="066A7616" w14:textId="77777777" w:rsidR="00E424AB" w:rsidRPr="00614D4B" w:rsidRDefault="00E424AB" w:rsidP="00E424AB">
      <w:pPr>
        <w:widowControl w:val="0"/>
        <w:autoSpaceDE w:val="0"/>
        <w:autoSpaceDN w:val="0"/>
        <w:adjustRightInd w:val="0"/>
        <w:spacing w:before="29" w:after="0" w:line="271" w:lineRule="exact"/>
        <w:ind w:right="-20"/>
        <w:rPr>
          <w:rFonts w:eastAsiaTheme="minorEastAsia" w:cs="Times New Roman"/>
          <w:b/>
          <w:bCs/>
          <w:noProof w:val="0"/>
          <w:color w:val="000000" w:themeColor="text1"/>
          <w:position w:val="-1"/>
          <w:sz w:val="24"/>
          <w:szCs w:val="24"/>
          <w:lang w:eastAsia="hr-HR"/>
        </w:rPr>
      </w:pPr>
    </w:p>
    <w:p w14:paraId="3D40CE68" w14:textId="77777777" w:rsidR="00E424AB" w:rsidRDefault="00E424AB" w:rsidP="008C6BCA">
      <w:pPr>
        <w:keepNext/>
        <w:spacing w:after="120" w:line="240" w:lineRule="auto"/>
        <w:jc w:val="both"/>
        <w:rPr>
          <w:rFonts w:eastAsia="Calibri" w:cs="Times New Roman"/>
          <w:iCs/>
          <w:noProof w:val="0"/>
          <w:szCs w:val="18"/>
        </w:rPr>
      </w:pPr>
      <w:r w:rsidRPr="00614D4B">
        <w:rPr>
          <w:rFonts w:eastAsia="Calibri" w:cs="Times New Roman"/>
          <w:iCs/>
          <w:noProof w:val="0"/>
          <w:szCs w:val="18"/>
        </w:rPr>
        <w:t xml:space="preserve">Tablica </w:t>
      </w:r>
      <w:r>
        <w:rPr>
          <w:rFonts w:eastAsia="Calibri" w:cs="Times New Roman"/>
          <w:iCs/>
          <w:noProof w:val="0"/>
          <w:szCs w:val="18"/>
        </w:rPr>
        <w:t>17</w:t>
      </w:r>
      <w:r w:rsidRPr="00614D4B">
        <w:rPr>
          <w:rFonts w:eastAsia="Calibri" w:cs="Times New Roman"/>
          <w:iCs/>
          <w:noProof w:val="0"/>
          <w:szCs w:val="18"/>
        </w:rPr>
        <w:t>. Aktivnost A870003 - ADMINISTRACIJA I UPRAVLJANJE</w:t>
      </w:r>
      <w:r>
        <w:rPr>
          <w:rFonts w:eastAsia="Calibri" w:cs="Times New Roman"/>
          <w:iCs/>
          <w:noProof w:val="0"/>
          <w:szCs w:val="18"/>
        </w:rPr>
        <w:t xml:space="preserve"> </w:t>
      </w:r>
    </w:p>
    <w:tbl>
      <w:tblPr>
        <w:tblStyle w:val="GridTable4-Accent1152"/>
        <w:tblW w:w="5000" w:type="pct"/>
        <w:tblLook w:val="04A0" w:firstRow="1" w:lastRow="0" w:firstColumn="1" w:lastColumn="0" w:noHBand="0" w:noVBand="1"/>
      </w:tblPr>
      <w:tblGrid>
        <w:gridCol w:w="2832"/>
        <w:gridCol w:w="2376"/>
        <w:gridCol w:w="2009"/>
        <w:gridCol w:w="1539"/>
      </w:tblGrid>
      <w:tr w:rsidR="00E424AB" w:rsidRPr="008C6BCA" w14:paraId="694B9AB4" w14:textId="77777777" w:rsidTr="008C6BCA">
        <w:trPr>
          <w:cnfStyle w:val="100000000000" w:firstRow="1" w:lastRow="0" w:firstColumn="0" w:lastColumn="0" w:oddVBand="0" w:evenVBand="0" w:oddHBand="0" w:evenHBand="0" w:firstRowFirstColumn="0" w:firstRowLastColumn="0" w:lastRowFirstColumn="0" w:lastRowLastColumn="0"/>
          <w:trHeight w:val="621"/>
          <w:tblHeader/>
        </w:trPr>
        <w:tc>
          <w:tcPr>
            <w:cnfStyle w:val="001000000000" w:firstRow="0" w:lastRow="0" w:firstColumn="1" w:lastColumn="0" w:oddVBand="0" w:evenVBand="0" w:oddHBand="0" w:evenHBand="0" w:firstRowFirstColumn="0" w:firstRowLastColumn="0" w:lastRowFirstColumn="0" w:lastRowLastColumn="0"/>
            <w:tcW w:w="1617" w:type="pct"/>
            <w:tcBorders>
              <w:right w:val="single" w:sz="4" w:space="0" w:color="5B9BD5" w:themeColor="accent1"/>
            </w:tcBorders>
            <w:shd w:val="clear" w:color="auto" w:fill="9CC2E5" w:themeFill="accent1" w:themeFillTint="99"/>
            <w:vAlign w:val="center"/>
            <w:hideMark/>
          </w:tcPr>
          <w:p w14:paraId="7A3B5042" w14:textId="77777777" w:rsidR="00E424AB" w:rsidRPr="008C6BCA" w:rsidRDefault="00E424AB" w:rsidP="00B12C78">
            <w:pPr>
              <w:jc w:val="center"/>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Naziv aktivnosti</w:t>
            </w:r>
          </w:p>
        </w:tc>
        <w:tc>
          <w:tcPr>
            <w:tcW w:w="1357" w:type="pct"/>
            <w:tcBorders>
              <w:left w:val="single" w:sz="4" w:space="0" w:color="5B9BD5" w:themeColor="accent1"/>
              <w:right w:val="single" w:sz="4" w:space="0" w:color="5B9BD5" w:themeColor="accent1"/>
            </w:tcBorders>
            <w:shd w:val="clear" w:color="auto" w:fill="9CC2E5" w:themeFill="accent1" w:themeFillTint="99"/>
            <w:vAlign w:val="center"/>
            <w:hideMark/>
          </w:tcPr>
          <w:p w14:paraId="5082E412" w14:textId="77777777" w:rsidR="00E424AB" w:rsidRPr="008C6BCA" w:rsidRDefault="00E424AB"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 xml:space="preserve">Plan 2021. </w:t>
            </w:r>
          </w:p>
          <w:p w14:paraId="48745630" w14:textId="77777777" w:rsidR="00E424AB" w:rsidRPr="008C6BCA" w:rsidRDefault="00E424AB"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(kn)</w:t>
            </w:r>
          </w:p>
        </w:tc>
        <w:tc>
          <w:tcPr>
            <w:tcW w:w="1147" w:type="pct"/>
            <w:tcBorders>
              <w:left w:val="single" w:sz="4" w:space="0" w:color="5B9BD5" w:themeColor="accent1"/>
              <w:right w:val="single" w:sz="4" w:space="0" w:color="5B9BD5" w:themeColor="accent1"/>
            </w:tcBorders>
            <w:shd w:val="clear" w:color="auto" w:fill="9CC2E5" w:themeFill="accent1" w:themeFillTint="99"/>
            <w:vAlign w:val="center"/>
            <w:hideMark/>
          </w:tcPr>
          <w:p w14:paraId="321B4C80" w14:textId="77777777" w:rsidR="00E424AB" w:rsidRPr="008C6BCA" w:rsidRDefault="00E424AB"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 xml:space="preserve">Izvršenje 2021. </w:t>
            </w:r>
          </w:p>
          <w:p w14:paraId="5C5294E7" w14:textId="77777777" w:rsidR="00E424AB" w:rsidRPr="008C6BCA" w:rsidRDefault="00E424AB"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(kn)</w:t>
            </w:r>
          </w:p>
        </w:tc>
        <w:tc>
          <w:tcPr>
            <w:tcW w:w="879" w:type="pct"/>
            <w:tcBorders>
              <w:left w:val="single" w:sz="4" w:space="0" w:color="5B9BD5" w:themeColor="accent1"/>
            </w:tcBorders>
            <w:shd w:val="clear" w:color="auto" w:fill="9CC2E5" w:themeFill="accent1" w:themeFillTint="99"/>
            <w:vAlign w:val="center"/>
            <w:hideMark/>
          </w:tcPr>
          <w:p w14:paraId="672749EB" w14:textId="77777777" w:rsidR="00E424AB" w:rsidRPr="008C6BCA" w:rsidRDefault="00E424AB"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Indeks izvršenje/plan</w:t>
            </w:r>
          </w:p>
        </w:tc>
      </w:tr>
      <w:tr w:rsidR="00E424AB" w:rsidRPr="008C6BCA" w14:paraId="21515B63" w14:textId="77777777" w:rsidTr="00B12C7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17" w:type="pct"/>
            <w:vAlign w:val="center"/>
          </w:tcPr>
          <w:p w14:paraId="147ADF88" w14:textId="77777777" w:rsidR="00E424AB" w:rsidRPr="008C6BCA" w:rsidRDefault="00E424AB" w:rsidP="00B12C78">
            <w:pPr>
              <w:spacing w:line="276" w:lineRule="auto"/>
              <w:jc w:val="center"/>
              <w:rPr>
                <w:rFonts w:eastAsia="Calibri" w:cstheme="minorHAnsi"/>
                <w:b w:val="0"/>
                <w:bCs w:val="0"/>
                <w:noProof w:val="0"/>
                <w:sz w:val="20"/>
                <w:szCs w:val="20"/>
              </w:rPr>
            </w:pPr>
            <w:r w:rsidRPr="008C6BCA">
              <w:rPr>
                <w:rFonts w:eastAsiaTheme="minorEastAsia" w:cstheme="minorHAnsi"/>
                <w:b w:val="0"/>
                <w:bCs w:val="0"/>
                <w:noProof w:val="0"/>
                <w:sz w:val="20"/>
                <w:szCs w:val="20"/>
                <w:lang w:eastAsia="hr-HR"/>
              </w:rPr>
              <w:t>A870003 - ADMINISTRACIJA I UPRAVLJANJE</w:t>
            </w:r>
          </w:p>
        </w:tc>
        <w:tc>
          <w:tcPr>
            <w:tcW w:w="1357" w:type="pct"/>
            <w:shd w:val="clear" w:color="000000" w:fill="DCE6F1"/>
            <w:noWrap/>
            <w:vAlign w:val="center"/>
          </w:tcPr>
          <w:p w14:paraId="48DE2CB6" w14:textId="77777777" w:rsidR="00E424AB" w:rsidRPr="008C6BCA" w:rsidRDefault="00E424AB"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8C6BCA">
              <w:rPr>
                <w:rFonts w:cstheme="minorHAnsi"/>
                <w:sz w:val="20"/>
                <w:szCs w:val="20"/>
              </w:rPr>
              <w:t>3.596.000,00</w:t>
            </w:r>
          </w:p>
        </w:tc>
        <w:tc>
          <w:tcPr>
            <w:tcW w:w="1147" w:type="pct"/>
            <w:shd w:val="clear" w:color="000000" w:fill="DCE6F1"/>
            <w:vAlign w:val="center"/>
          </w:tcPr>
          <w:p w14:paraId="0E6626D3" w14:textId="77777777" w:rsidR="00E424AB" w:rsidRPr="008C6BCA" w:rsidRDefault="00E424AB"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8C6BCA">
              <w:rPr>
                <w:rFonts w:eastAsia="Calibri" w:cstheme="minorHAnsi"/>
                <w:noProof w:val="0"/>
                <w:sz w:val="20"/>
                <w:szCs w:val="20"/>
              </w:rPr>
              <w:t>3.131.578,84</w:t>
            </w:r>
          </w:p>
        </w:tc>
        <w:tc>
          <w:tcPr>
            <w:tcW w:w="879" w:type="pct"/>
            <w:shd w:val="clear" w:color="000000" w:fill="DCE6F1"/>
            <w:vAlign w:val="center"/>
          </w:tcPr>
          <w:p w14:paraId="7FEC24EB" w14:textId="77777777" w:rsidR="00E424AB" w:rsidRPr="008C6BCA" w:rsidRDefault="00E424AB"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8C6BCA">
              <w:rPr>
                <w:rFonts w:eastAsia="Calibri" w:cstheme="minorHAnsi"/>
                <w:noProof w:val="0"/>
                <w:sz w:val="20"/>
                <w:szCs w:val="20"/>
              </w:rPr>
              <w:t>87,09</w:t>
            </w:r>
          </w:p>
        </w:tc>
      </w:tr>
    </w:tbl>
    <w:p w14:paraId="492B9CF0" w14:textId="77777777" w:rsidR="00E424AB" w:rsidRPr="00614D4B" w:rsidRDefault="00E424AB" w:rsidP="00E424AB">
      <w:pPr>
        <w:spacing w:after="0" w:line="276" w:lineRule="auto"/>
        <w:jc w:val="both"/>
        <w:rPr>
          <w:rFonts w:eastAsia="Calibri" w:cs="Times New Roman"/>
          <w:noProof w:val="0"/>
        </w:rPr>
      </w:pPr>
    </w:p>
    <w:p w14:paraId="293070F7" w14:textId="77777777" w:rsidR="00E424AB" w:rsidRPr="00614D4B" w:rsidRDefault="00E424AB" w:rsidP="008C6BCA">
      <w:pPr>
        <w:spacing w:after="120" w:line="276" w:lineRule="auto"/>
        <w:jc w:val="both"/>
        <w:rPr>
          <w:rFonts w:cs="Times New Roman"/>
          <w:color w:val="000000" w:themeColor="text1"/>
        </w:rPr>
      </w:pPr>
      <w:r w:rsidRPr="00614D4B">
        <w:rPr>
          <w:rFonts w:cs="Times New Roman"/>
          <w:color w:val="000000" w:themeColor="text1"/>
        </w:rPr>
        <w:t>U okviru aktivnosti planirani su rashodi namijenjeni za:</w:t>
      </w:r>
    </w:p>
    <w:p w14:paraId="426A7C09" w14:textId="77777777"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 xml:space="preserve">pokriće troškova </w:t>
      </w:r>
      <w:r>
        <w:rPr>
          <w:rFonts w:cs="Times New Roman"/>
        </w:rPr>
        <w:t>11</w:t>
      </w:r>
      <w:r w:rsidRPr="00614D4B">
        <w:rPr>
          <w:rFonts w:cs="Times New Roman"/>
          <w:color w:val="000000" w:themeColor="text1"/>
        </w:rPr>
        <w:t xml:space="preserve"> zaposlenika</w:t>
      </w:r>
    </w:p>
    <w:p w14:paraId="0A2549FA" w14:textId="77777777"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pokriće troškova službenih putovanja koja su vezana uz aktivnosti provođenja očevida na terenu u slučaju nesreće ili ozbiljne nezgode u zračnom, pomorskom ili željezničkom prometu, sudjelovanja na redovnim sastancima europskih tijela u kojima Agencija ima svoje predstavnike (ENCASIA, ERA, EMSA, NOA itd.), te stručnog usavršavanja zaposlenika koje se odnosi prvenstveno na edukaciju i školovanje glavnih istražitelja i istražitelja zrakoplovnih, pomorskih i željezničkih nesreća koje Agencija provodi sukladno donesenim Planovima i programima školovanja istražitelja po prometnim područjima</w:t>
      </w:r>
    </w:p>
    <w:p w14:paraId="5393B417" w14:textId="77777777"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 xml:space="preserve">pokriće troškova uredskog materijala proporcionalno broju od </w:t>
      </w:r>
      <w:r>
        <w:rPr>
          <w:rFonts w:cs="Times New Roman"/>
          <w:color w:val="000000" w:themeColor="text1"/>
        </w:rPr>
        <w:t>11</w:t>
      </w:r>
      <w:r w:rsidRPr="00614D4B">
        <w:rPr>
          <w:rFonts w:cs="Times New Roman"/>
          <w:color w:val="000000" w:themeColor="text1"/>
        </w:rPr>
        <w:t xml:space="preserve"> zaposlenih i njihovim redovnim potrebama</w:t>
      </w:r>
    </w:p>
    <w:p w14:paraId="6470C001" w14:textId="77777777"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pokriće troškova energije (plin i struja koji se svakodnevno koriste u poslovnom prostoru) uvećano za trošak motornog benzina ili dizel goriva koji se koristi prilikom odlazaka na teren službenim automobilima i u najvećem broju slučajeva je vezan uz provođenje očevida na terenu</w:t>
      </w:r>
    </w:p>
    <w:p w14:paraId="5482C48C" w14:textId="77777777"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nabavku potrebne zaštitne odjeće i obuće zaposlenika neophodne za rad istražitelja na terenu prema Operacijskim priručnicima Odjela za istrage nesreća u zračnom prometu, Odjela za istrage nesreća u pomorskom prometu i Odjela za istrage nesreća u željezničkom prometu</w:t>
      </w:r>
    </w:p>
    <w:p w14:paraId="37BB1510" w14:textId="77777777"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pokriće tekućeg poslovanja Agencije što podrazumijeva zakupnine i najamnine prema postojećem Ugovoru o zakupu poslovnog prostora</w:t>
      </w:r>
    </w:p>
    <w:p w14:paraId="1F23D75D" w14:textId="77777777"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 xml:space="preserve">usluge telefona, pošte i prijevoza proporcionalno </w:t>
      </w:r>
      <w:r>
        <w:rPr>
          <w:rFonts w:cs="Times New Roman"/>
          <w:color w:val="000000" w:themeColor="text1"/>
        </w:rPr>
        <w:t>11</w:t>
      </w:r>
      <w:r w:rsidRPr="00614D4B">
        <w:rPr>
          <w:rFonts w:cs="Times New Roman"/>
          <w:color w:val="000000" w:themeColor="text1"/>
        </w:rPr>
        <w:t xml:space="preserve"> zaposlenih i njihovim potrebama</w:t>
      </w:r>
    </w:p>
    <w:p w14:paraId="3D09C860" w14:textId="77777777"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lastRenderedPageBreak/>
        <w:t>usluge održavanja informatičke i telekomunikacijske opreme koja se svakodnevno koristi u radu Agencije, te računalne usluge za potrebe održavanja programa za uredsko poslovanje, programa za proračunsko knjigovodstvo i web stranice Agencije</w:t>
      </w:r>
    </w:p>
    <w:p w14:paraId="3B58F08E" w14:textId="77777777"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trošak intelektualnih i osobnih usluga koji se odnosi na angažman neovisnih stručnjaka temeljem ugovora o djelu, a koji angažman ovisi o broju nesreća tijekom godine, zatim na angažman odvjetnika i javnih bilježnika sukladno broju sudskih postupaka u tijeku, kao i usluge prijevoda završnih izvješća na engleski jezik</w:t>
      </w:r>
    </w:p>
    <w:p w14:paraId="5E113DB8" w14:textId="77777777"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pokriće ostalih usluga koje se u najvećem dijelu odnose na usluge za potrebe istraga nesreća ili nezgoda u zračnom, pomorskom ili željezničkom prometu (tehnička podrška istražiteljima na terenu, izrada raznih analiza) a koje ovise o broju nesreća tijekom godine, te na usluge vanjskog knjigovodstvenog servisa i usluge čišćenja poslovnog prostora</w:t>
      </w:r>
    </w:p>
    <w:p w14:paraId="56799648" w14:textId="5CC2E9DB"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 xml:space="preserve">sredstva potrebna za isplate naknada članovima Upravnog vijeća Agencije prema Odluci o visini naknade za rad članova Upravnog vijeća Agencije (KLASA: </w:t>
      </w:r>
      <w:r w:rsidR="00BF4FF1">
        <w:rPr>
          <w:rFonts w:cs="Times New Roman"/>
          <w:color w:val="000000" w:themeColor="text1"/>
        </w:rPr>
        <w:t>343-03/21-05/1</w:t>
      </w:r>
      <w:r w:rsidRPr="00614D4B">
        <w:rPr>
          <w:rFonts w:cs="Times New Roman"/>
          <w:color w:val="000000" w:themeColor="text1"/>
        </w:rPr>
        <w:t>, URBROJ: 530-</w:t>
      </w:r>
      <w:r w:rsidR="00BF4FF1">
        <w:rPr>
          <w:rFonts w:cs="Times New Roman"/>
          <w:color w:val="000000" w:themeColor="text1"/>
        </w:rPr>
        <w:t>07</w:t>
      </w:r>
      <w:r w:rsidRPr="00614D4B">
        <w:rPr>
          <w:rFonts w:cs="Times New Roman"/>
          <w:color w:val="000000" w:themeColor="text1"/>
        </w:rPr>
        <w:t>-1-</w:t>
      </w:r>
      <w:r w:rsidR="00BF4FF1">
        <w:rPr>
          <w:rFonts w:cs="Times New Roman"/>
          <w:color w:val="000000" w:themeColor="text1"/>
        </w:rPr>
        <w:t>1-21</w:t>
      </w:r>
      <w:r w:rsidRPr="00614D4B">
        <w:rPr>
          <w:rFonts w:cs="Times New Roman"/>
          <w:color w:val="000000" w:themeColor="text1"/>
        </w:rPr>
        <w:t>-</w:t>
      </w:r>
      <w:r w:rsidR="00BF4FF1">
        <w:rPr>
          <w:rFonts w:cs="Times New Roman"/>
          <w:color w:val="000000" w:themeColor="text1"/>
        </w:rPr>
        <w:t>11</w:t>
      </w:r>
      <w:r w:rsidRPr="00614D4B">
        <w:rPr>
          <w:rFonts w:cs="Times New Roman"/>
          <w:color w:val="000000" w:themeColor="text1"/>
        </w:rPr>
        <w:t xml:space="preserve"> od </w:t>
      </w:r>
      <w:r w:rsidR="00BF4FF1">
        <w:rPr>
          <w:rFonts w:cs="Times New Roman"/>
          <w:color w:val="000000" w:themeColor="text1"/>
        </w:rPr>
        <w:t>14</w:t>
      </w:r>
      <w:r w:rsidRPr="00614D4B">
        <w:rPr>
          <w:rFonts w:cs="Times New Roman"/>
          <w:color w:val="000000" w:themeColor="text1"/>
        </w:rPr>
        <w:t xml:space="preserve">. </w:t>
      </w:r>
      <w:r w:rsidR="00BF4FF1">
        <w:rPr>
          <w:rFonts w:cs="Times New Roman"/>
          <w:color w:val="000000" w:themeColor="text1"/>
        </w:rPr>
        <w:t>lipnja</w:t>
      </w:r>
      <w:r w:rsidRPr="00614D4B">
        <w:rPr>
          <w:rFonts w:cs="Times New Roman"/>
          <w:color w:val="000000" w:themeColor="text1"/>
        </w:rPr>
        <w:t xml:space="preserve"> 20</w:t>
      </w:r>
      <w:r w:rsidR="00BF4FF1">
        <w:rPr>
          <w:rFonts w:cs="Times New Roman"/>
          <w:color w:val="000000" w:themeColor="text1"/>
        </w:rPr>
        <w:t>21</w:t>
      </w:r>
      <w:r w:rsidRPr="00614D4B">
        <w:rPr>
          <w:rFonts w:cs="Times New Roman"/>
          <w:color w:val="000000" w:themeColor="text1"/>
        </w:rPr>
        <w:t>. godine</w:t>
      </w:r>
    </w:p>
    <w:p w14:paraId="11872B37" w14:textId="77777777" w:rsidR="00E424AB" w:rsidRPr="00614D4B"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sredstva za nabavu licenci za korištenje programskih rješenja koja se upotrebljavaju u svakodnevnom radu zaposlenika Agencije</w:t>
      </w:r>
    </w:p>
    <w:p w14:paraId="09919568" w14:textId="77777777" w:rsidR="00E424AB" w:rsidRPr="00ED2FF0" w:rsidRDefault="00E424AB" w:rsidP="005C2940">
      <w:pPr>
        <w:numPr>
          <w:ilvl w:val="0"/>
          <w:numId w:val="11"/>
        </w:numPr>
        <w:overflowPunct w:val="0"/>
        <w:autoSpaceDE w:val="0"/>
        <w:autoSpaceDN w:val="0"/>
        <w:adjustRightInd w:val="0"/>
        <w:spacing w:after="120" w:line="276" w:lineRule="auto"/>
        <w:jc w:val="both"/>
        <w:textAlignment w:val="baseline"/>
        <w:rPr>
          <w:rFonts w:cs="Times New Roman"/>
          <w:color w:val="000000" w:themeColor="text1"/>
        </w:rPr>
      </w:pPr>
      <w:r w:rsidRPr="00614D4B">
        <w:rPr>
          <w:rFonts w:cs="Times New Roman"/>
          <w:color w:val="000000" w:themeColor="text1"/>
        </w:rPr>
        <w:t>trošak za opremanje ureda sukladno broju zaposlenih.</w:t>
      </w:r>
    </w:p>
    <w:p w14:paraId="311D61A4" w14:textId="77777777" w:rsidR="00E424AB" w:rsidRDefault="00E424AB" w:rsidP="00E424AB">
      <w:pPr>
        <w:spacing w:after="0" w:line="276" w:lineRule="auto"/>
        <w:jc w:val="both"/>
        <w:rPr>
          <w:rFonts w:cs="Times New Roman"/>
          <w:color w:val="000000" w:themeColor="text1"/>
        </w:rPr>
      </w:pPr>
    </w:p>
    <w:p w14:paraId="4F37A685" w14:textId="308DD427" w:rsidR="00E424AB" w:rsidRDefault="00E424AB" w:rsidP="00E424AB">
      <w:pPr>
        <w:spacing w:after="0" w:line="276" w:lineRule="auto"/>
        <w:jc w:val="both"/>
        <w:rPr>
          <w:rFonts w:cs="Times New Roman"/>
          <w:color w:val="000000" w:themeColor="text1"/>
        </w:rPr>
      </w:pPr>
      <w:r w:rsidRPr="00E424AB">
        <w:rPr>
          <w:rFonts w:cs="Times New Roman"/>
          <w:color w:val="000000" w:themeColor="text1"/>
        </w:rPr>
        <w:t>Cilj ove aktivnosti je osiguranje materijalno-tehničkih uvjeta rada i jačanje administrativnih kapaciteta, odnosno jačanje osposobljenosti istražiteljskih timova i administrativnih sposobnosti zaposlenika Agencije za osiguranje neovisnog i stručnog obavljanja istražnih radnji.</w:t>
      </w:r>
    </w:p>
    <w:p w14:paraId="4C10A4FF" w14:textId="77777777" w:rsidR="007D2781" w:rsidRPr="00E424AB" w:rsidRDefault="007D2781" w:rsidP="00E424AB">
      <w:pPr>
        <w:spacing w:after="0" w:line="276" w:lineRule="auto"/>
        <w:jc w:val="both"/>
        <w:rPr>
          <w:rFonts w:cs="Times New Roman"/>
          <w:color w:val="000000" w:themeColor="text1"/>
        </w:rPr>
      </w:pPr>
    </w:p>
    <w:p w14:paraId="24FC2345" w14:textId="77777777" w:rsidR="00E424AB" w:rsidRPr="00E424AB" w:rsidRDefault="00E424AB" w:rsidP="00E424AB">
      <w:pPr>
        <w:spacing w:after="0" w:line="276" w:lineRule="auto"/>
        <w:jc w:val="both"/>
        <w:rPr>
          <w:rFonts w:cs="Times New Roman"/>
        </w:rPr>
      </w:pPr>
      <w:r w:rsidRPr="00E424AB">
        <w:rPr>
          <w:rFonts w:cs="Times New Roman"/>
        </w:rPr>
        <w:t xml:space="preserve">Na stavci 3111 plaće za redovan rad planirana su i utrošena sredstva koja zadovoljavaju broj od  11 zaposlenih u Agenciji tijekom 2021. godine. Indeks izvršenja na toj stavci iznosi 97,83 %. </w:t>
      </w:r>
    </w:p>
    <w:p w14:paraId="77E1D791" w14:textId="77777777" w:rsidR="00E424AB" w:rsidRPr="00E424AB" w:rsidRDefault="00E424AB" w:rsidP="00E424AB">
      <w:pPr>
        <w:spacing w:after="0" w:line="276" w:lineRule="auto"/>
        <w:jc w:val="both"/>
        <w:rPr>
          <w:rFonts w:cs="Times New Roman"/>
          <w:color w:val="000000" w:themeColor="text1"/>
        </w:rPr>
      </w:pPr>
    </w:p>
    <w:p w14:paraId="2E17DD26" w14:textId="77777777" w:rsidR="00E424AB" w:rsidRPr="00E424AB" w:rsidRDefault="00E424AB" w:rsidP="00E424AB">
      <w:pPr>
        <w:spacing w:after="0" w:line="276" w:lineRule="auto"/>
        <w:jc w:val="both"/>
        <w:rPr>
          <w:rFonts w:cs="Times New Roman"/>
          <w:color w:val="000000" w:themeColor="text1"/>
        </w:rPr>
      </w:pPr>
      <w:r w:rsidRPr="00E424AB">
        <w:rPr>
          <w:rFonts w:cs="Times New Roman"/>
          <w:color w:val="000000" w:themeColor="text1"/>
        </w:rPr>
        <w:t xml:space="preserve">Na stavci 3211 službena putovanja planirana sredstva većim su dijelom utrošena za putovanja u vezi s istragama zrakoplovnih, pomorskih i željezničkih nesreća i događaja koji ugrožavaju sigurnost. Isto tako, sredstva su, </w:t>
      </w:r>
      <w:r w:rsidRPr="00E424AB">
        <w:rPr>
          <w:rFonts w:cs="Times New Roman"/>
        </w:rPr>
        <w:t xml:space="preserve">sukladno okolnostima, </w:t>
      </w:r>
      <w:r w:rsidRPr="00E424AB">
        <w:rPr>
          <w:rFonts w:cs="Times New Roman"/>
          <w:color w:val="000000" w:themeColor="text1"/>
        </w:rPr>
        <w:t xml:space="preserve">utrošena i na sudjelovanja u radu europskih tijela u kojima Agencija ima svoje predstavnike (ENCASIA, ERA, EMSA, NOA itd.) te na školovanje istražitelja. </w:t>
      </w:r>
    </w:p>
    <w:p w14:paraId="648BBDDD" w14:textId="77777777" w:rsidR="00E424AB" w:rsidRPr="00E424AB" w:rsidRDefault="00E424AB" w:rsidP="00E424AB">
      <w:pPr>
        <w:spacing w:after="0" w:line="276" w:lineRule="auto"/>
        <w:jc w:val="both"/>
        <w:rPr>
          <w:rFonts w:cs="Times New Roman"/>
          <w:color w:val="000000" w:themeColor="text1"/>
        </w:rPr>
      </w:pPr>
    </w:p>
    <w:p w14:paraId="5FFFB6ED" w14:textId="77777777" w:rsidR="00E424AB" w:rsidRPr="00E424AB" w:rsidRDefault="00E424AB" w:rsidP="00E424AB">
      <w:pPr>
        <w:spacing w:after="0" w:line="276" w:lineRule="auto"/>
        <w:jc w:val="both"/>
        <w:rPr>
          <w:rFonts w:cs="Times New Roman"/>
          <w:color w:val="000000" w:themeColor="text1"/>
        </w:rPr>
      </w:pPr>
      <w:r w:rsidRPr="00E424AB">
        <w:rPr>
          <w:rFonts w:cs="Times New Roman"/>
          <w:color w:val="000000" w:themeColor="text1"/>
        </w:rPr>
        <w:t>Na stavci 3235 zakupnine i najamnine utrošena su planirana sredstva s  indeksom izvršenja 103,65</w:t>
      </w:r>
      <w:r w:rsidRPr="00E424AB">
        <w:rPr>
          <w:rFonts w:cs="Times New Roman"/>
          <w:color w:val="FF0000"/>
        </w:rPr>
        <w:t xml:space="preserve"> </w:t>
      </w:r>
      <w:r w:rsidRPr="00E424AB">
        <w:rPr>
          <w:rFonts w:cs="Times New Roman"/>
          <w:color w:val="000000" w:themeColor="text1"/>
        </w:rPr>
        <w:t>%. Sredstva su utrošena u svrhu zakupa poslovnog  prostora potrebnog za rad Agencije.</w:t>
      </w:r>
    </w:p>
    <w:p w14:paraId="701994A9" w14:textId="77777777" w:rsidR="00E424AB" w:rsidRPr="00E424AB" w:rsidRDefault="00E424AB" w:rsidP="00E424AB">
      <w:pPr>
        <w:spacing w:after="0" w:line="276" w:lineRule="auto"/>
        <w:jc w:val="both"/>
        <w:rPr>
          <w:rFonts w:cs="Times New Roman"/>
          <w:color w:val="000000" w:themeColor="text1"/>
        </w:rPr>
      </w:pPr>
    </w:p>
    <w:p w14:paraId="20690D2F" w14:textId="77777777" w:rsidR="00E424AB" w:rsidRPr="00E424AB" w:rsidRDefault="00E424AB" w:rsidP="00E424AB">
      <w:pPr>
        <w:spacing w:after="0" w:line="276" w:lineRule="auto"/>
        <w:jc w:val="both"/>
        <w:rPr>
          <w:rFonts w:cs="Times New Roman"/>
        </w:rPr>
      </w:pPr>
      <w:r w:rsidRPr="00E424AB">
        <w:rPr>
          <w:rFonts w:cs="Times New Roman"/>
        </w:rPr>
        <w:t>Na stavci 3237 intelektualne i osobne usluge ostvareni su planirani rashodi s indeksom izvršenja 84,34 %. Sredstva su trošena sukladno potrebama Agencije i odnose se na korištenje usluga vanjskih stručnjaka za potrebe istraga nesreća, vještačenja i prijevode završnih izvješća na engleski jezik.</w:t>
      </w:r>
    </w:p>
    <w:p w14:paraId="792B8C3A" w14:textId="77777777" w:rsidR="00E424AB" w:rsidRPr="00E424AB" w:rsidRDefault="00E424AB" w:rsidP="00E424AB">
      <w:pPr>
        <w:spacing w:after="0" w:line="276" w:lineRule="auto"/>
        <w:jc w:val="both"/>
        <w:rPr>
          <w:rFonts w:cs="Times New Roman"/>
        </w:rPr>
      </w:pPr>
    </w:p>
    <w:p w14:paraId="16AF8A34" w14:textId="77777777" w:rsidR="00E424AB" w:rsidRPr="006B6792" w:rsidRDefault="00E424AB" w:rsidP="003F055B">
      <w:pPr>
        <w:spacing w:after="240" w:line="276" w:lineRule="auto"/>
        <w:jc w:val="both"/>
        <w:rPr>
          <w:rFonts w:cs="Times New Roman"/>
        </w:rPr>
      </w:pPr>
      <w:r w:rsidRPr="00E424AB">
        <w:rPr>
          <w:rFonts w:cs="Times New Roman"/>
        </w:rPr>
        <w:t>Na stavci 3239 ostale nespomenute usluge koje se odnose prvenstveno na tehničku podršku istražiteljima na terenu, izradu stručnih tehničkih analiza, korištenje vanjskih stručnjaka i slično, utrošena su sredstva s indeksom izvršenja 86,55 %.</w:t>
      </w:r>
    </w:p>
    <w:p w14:paraId="5CEFF10F" w14:textId="132F78F8" w:rsidR="00E424AB" w:rsidRPr="006B6792" w:rsidRDefault="00E424AB" w:rsidP="00E424AB">
      <w:pPr>
        <w:spacing w:after="0" w:line="276" w:lineRule="auto"/>
        <w:jc w:val="both"/>
        <w:rPr>
          <w:rFonts w:cs="Times New Roman"/>
        </w:rPr>
      </w:pPr>
      <w:r w:rsidRPr="006B6792">
        <w:rPr>
          <w:rFonts w:cs="Times New Roman"/>
        </w:rPr>
        <w:lastRenderedPageBreak/>
        <w:t>Sredstva na ostalim stavkama trošena su u skladu s brojem zaposlenika i potrebama Agencije tijekom 202</w:t>
      </w:r>
      <w:r>
        <w:rPr>
          <w:rFonts w:cs="Times New Roman"/>
        </w:rPr>
        <w:t>1</w:t>
      </w:r>
      <w:r w:rsidRPr="006B6792">
        <w:rPr>
          <w:rFonts w:cs="Times New Roman"/>
        </w:rPr>
        <w:t>. godine.</w:t>
      </w:r>
    </w:p>
    <w:p w14:paraId="7BFFA96F" w14:textId="77777777" w:rsidR="00E424AB" w:rsidRPr="006B6792" w:rsidRDefault="00E424AB" w:rsidP="00E424AB">
      <w:pPr>
        <w:spacing w:after="0" w:line="276" w:lineRule="auto"/>
        <w:jc w:val="both"/>
        <w:rPr>
          <w:rFonts w:cs="Times New Roman"/>
        </w:rPr>
      </w:pPr>
    </w:p>
    <w:p w14:paraId="1A13F120" w14:textId="1F407546" w:rsidR="00E424AB" w:rsidRPr="006B6792" w:rsidRDefault="00E424AB" w:rsidP="00E424AB">
      <w:pPr>
        <w:spacing w:after="0" w:line="276" w:lineRule="auto"/>
        <w:jc w:val="both"/>
        <w:rPr>
          <w:rFonts w:eastAsia="Calibri" w:cs="Times New Roman"/>
          <w:noProof w:val="0"/>
        </w:rPr>
      </w:pPr>
      <w:r w:rsidRPr="00E424AB">
        <w:rPr>
          <w:rFonts w:eastAsia="Calibri" w:cs="Times New Roman"/>
          <w:noProof w:val="0"/>
        </w:rPr>
        <w:t>Na aktivnosti K87001 Obnova voznog parka ostvareni su prihodi u iznosu od 70.370,14 kn.</w:t>
      </w:r>
    </w:p>
    <w:p w14:paraId="0A161E63" w14:textId="77777777" w:rsidR="00E424AB" w:rsidRPr="00614D4B" w:rsidRDefault="00E424AB" w:rsidP="00E424AB">
      <w:pPr>
        <w:widowControl w:val="0"/>
        <w:autoSpaceDE w:val="0"/>
        <w:autoSpaceDN w:val="0"/>
        <w:adjustRightInd w:val="0"/>
        <w:spacing w:before="29" w:after="0" w:line="271" w:lineRule="exact"/>
        <w:ind w:right="-20"/>
        <w:rPr>
          <w:rFonts w:eastAsiaTheme="minorEastAsia" w:cs="Times New Roman"/>
          <w:b/>
          <w:bCs/>
          <w:noProof w:val="0"/>
          <w:position w:val="-1"/>
          <w:sz w:val="24"/>
          <w:szCs w:val="24"/>
          <w:lang w:eastAsia="hr-HR"/>
        </w:rPr>
      </w:pPr>
    </w:p>
    <w:p w14:paraId="0D987391" w14:textId="77777777" w:rsidR="00E424AB" w:rsidRPr="00614D4B" w:rsidRDefault="00E424AB" w:rsidP="007D2781">
      <w:pPr>
        <w:keepNext/>
        <w:spacing w:after="120" w:line="240" w:lineRule="auto"/>
        <w:jc w:val="both"/>
        <w:rPr>
          <w:rFonts w:eastAsia="Calibri" w:cs="Times New Roman"/>
          <w:iCs/>
          <w:noProof w:val="0"/>
          <w:szCs w:val="18"/>
        </w:rPr>
      </w:pPr>
      <w:r w:rsidRPr="00614D4B">
        <w:rPr>
          <w:rFonts w:eastAsia="Calibri" w:cs="Times New Roman"/>
          <w:iCs/>
          <w:noProof w:val="0"/>
          <w:szCs w:val="18"/>
        </w:rPr>
        <w:t xml:space="preserve">Tablica </w:t>
      </w:r>
      <w:r>
        <w:rPr>
          <w:rFonts w:eastAsia="Calibri" w:cs="Times New Roman"/>
          <w:iCs/>
          <w:noProof w:val="0"/>
          <w:szCs w:val="18"/>
        </w:rPr>
        <w:t>18</w:t>
      </w:r>
      <w:r w:rsidRPr="00614D4B">
        <w:rPr>
          <w:rFonts w:eastAsia="Calibri" w:cs="Times New Roman"/>
          <w:iCs/>
          <w:noProof w:val="0"/>
          <w:szCs w:val="18"/>
        </w:rPr>
        <w:t>. Aktivnost K870001 - OBNOVA VOZNOG PARKA</w:t>
      </w:r>
    </w:p>
    <w:tbl>
      <w:tblPr>
        <w:tblStyle w:val="GridTable4-Accent1153"/>
        <w:tblW w:w="5000" w:type="pct"/>
        <w:tblLook w:val="04A0" w:firstRow="1" w:lastRow="0" w:firstColumn="1" w:lastColumn="0" w:noHBand="0" w:noVBand="1"/>
      </w:tblPr>
      <w:tblGrid>
        <w:gridCol w:w="2832"/>
        <w:gridCol w:w="2376"/>
        <w:gridCol w:w="2009"/>
        <w:gridCol w:w="1539"/>
      </w:tblGrid>
      <w:tr w:rsidR="00E424AB" w:rsidRPr="008C6BCA" w14:paraId="73B35771" w14:textId="77777777" w:rsidTr="007D2781">
        <w:trPr>
          <w:cnfStyle w:val="100000000000" w:firstRow="1" w:lastRow="0" w:firstColumn="0" w:lastColumn="0" w:oddVBand="0" w:evenVBand="0" w:oddHBand="0" w:evenHBand="0" w:firstRowFirstColumn="0" w:firstRowLastColumn="0" w:lastRowFirstColumn="0" w:lastRowLastColumn="0"/>
          <w:trHeight w:val="621"/>
          <w:tblHeader/>
        </w:trPr>
        <w:tc>
          <w:tcPr>
            <w:cnfStyle w:val="001000000000" w:firstRow="0" w:lastRow="0" w:firstColumn="1" w:lastColumn="0" w:oddVBand="0" w:evenVBand="0" w:oddHBand="0" w:evenHBand="0" w:firstRowFirstColumn="0" w:firstRowLastColumn="0" w:lastRowFirstColumn="0" w:lastRowLastColumn="0"/>
            <w:tcW w:w="1617" w:type="pct"/>
            <w:tcBorders>
              <w:right w:val="single" w:sz="4" w:space="0" w:color="5B9BD5" w:themeColor="accent1"/>
            </w:tcBorders>
            <w:shd w:val="clear" w:color="auto" w:fill="9CC2E5" w:themeFill="accent1" w:themeFillTint="99"/>
            <w:vAlign w:val="center"/>
            <w:hideMark/>
          </w:tcPr>
          <w:p w14:paraId="2C962C9C" w14:textId="77777777" w:rsidR="00E424AB" w:rsidRPr="008C6BCA" w:rsidRDefault="00E424AB" w:rsidP="00B12C78">
            <w:pPr>
              <w:jc w:val="center"/>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Naziv aktivnosti</w:t>
            </w:r>
          </w:p>
        </w:tc>
        <w:tc>
          <w:tcPr>
            <w:tcW w:w="1357" w:type="pct"/>
            <w:tcBorders>
              <w:left w:val="single" w:sz="4" w:space="0" w:color="5B9BD5" w:themeColor="accent1"/>
              <w:right w:val="single" w:sz="4" w:space="0" w:color="5B9BD5" w:themeColor="accent1"/>
            </w:tcBorders>
            <w:shd w:val="clear" w:color="auto" w:fill="9CC2E5" w:themeFill="accent1" w:themeFillTint="99"/>
            <w:vAlign w:val="center"/>
            <w:hideMark/>
          </w:tcPr>
          <w:p w14:paraId="183A3996" w14:textId="77777777" w:rsidR="00E424AB" w:rsidRPr="008C6BCA" w:rsidRDefault="00E424AB"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 xml:space="preserve">Plan 2021. </w:t>
            </w:r>
          </w:p>
          <w:p w14:paraId="0CBFEBF6" w14:textId="77777777" w:rsidR="00E424AB" w:rsidRPr="008C6BCA" w:rsidRDefault="00E424AB"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(kn)</w:t>
            </w:r>
          </w:p>
        </w:tc>
        <w:tc>
          <w:tcPr>
            <w:tcW w:w="1147" w:type="pct"/>
            <w:tcBorders>
              <w:left w:val="single" w:sz="4" w:space="0" w:color="5B9BD5" w:themeColor="accent1"/>
              <w:right w:val="single" w:sz="4" w:space="0" w:color="5B9BD5" w:themeColor="accent1"/>
            </w:tcBorders>
            <w:shd w:val="clear" w:color="auto" w:fill="9CC2E5" w:themeFill="accent1" w:themeFillTint="99"/>
            <w:vAlign w:val="center"/>
            <w:hideMark/>
          </w:tcPr>
          <w:p w14:paraId="39CC063F" w14:textId="77777777" w:rsidR="00E424AB" w:rsidRPr="008C6BCA" w:rsidRDefault="00E424AB"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 xml:space="preserve">Izvršenje 2021. </w:t>
            </w:r>
          </w:p>
          <w:p w14:paraId="63187C78" w14:textId="77777777" w:rsidR="00E424AB" w:rsidRPr="008C6BCA" w:rsidRDefault="00E424AB"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(kn)</w:t>
            </w:r>
          </w:p>
        </w:tc>
        <w:tc>
          <w:tcPr>
            <w:tcW w:w="879" w:type="pct"/>
            <w:tcBorders>
              <w:left w:val="single" w:sz="4" w:space="0" w:color="5B9BD5" w:themeColor="accent1"/>
            </w:tcBorders>
            <w:shd w:val="clear" w:color="auto" w:fill="9CC2E5" w:themeFill="accent1" w:themeFillTint="99"/>
            <w:vAlign w:val="center"/>
            <w:hideMark/>
          </w:tcPr>
          <w:p w14:paraId="3D6C02C7" w14:textId="77777777" w:rsidR="00E424AB" w:rsidRPr="008C6BCA" w:rsidRDefault="00E424AB" w:rsidP="00B12C7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noProof w:val="0"/>
                <w:color w:val="auto"/>
                <w:sz w:val="20"/>
                <w:szCs w:val="20"/>
                <w:lang w:eastAsia="hr-HR"/>
              </w:rPr>
            </w:pPr>
            <w:r w:rsidRPr="008C6BCA">
              <w:rPr>
                <w:rFonts w:eastAsia="Times New Roman" w:cstheme="minorHAnsi"/>
                <w:noProof w:val="0"/>
                <w:color w:val="auto"/>
                <w:sz w:val="20"/>
                <w:szCs w:val="20"/>
                <w:lang w:eastAsia="hr-HR"/>
              </w:rPr>
              <w:t>Indeks izvršenje/plan</w:t>
            </w:r>
          </w:p>
        </w:tc>
      </w:tr>
      <w:tr w:rsidR="00E424AB" w:rsidRPr="008C6BCA" w14:paraId="5EDBE139" w14:textId="77777777" w:rsidTr="007D27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17" w:type="pct"/>
            <w:vAlign w:val="center"/>
          </w:tcPr>
          <w:p w14:paraId="422E915F" w14:textId="77777777" w:rsidR="00E424AB" w:rsidRPr="008C6BCA" w:rsidRDefault="00E424AB" w:rsidP="00B12C78">
            <w:pPr>
              <w:spacing w:line="276" w:lineRule="auto"/>
              <w:jc w:val="center"/>
              <w:rPr>
                <w:rFonts w:eastAsia="Calibri" w:cstheme="minorHAnsi"/>
                <w:b w:val="0"/>
                <w:bCs w:val="0"/>
                <w:noProof w:val="0"/>
                <w:sz w:val="20"/>
                <w:szCs w:val="20"/>
              </w:rPr>
            </w:pPr>
            <w:r w:rsidRPr="008C6BCA">
              <w:rPr>
                <w:rFonts w:eastAsia="Calibri" w:cstheme="minorHAnsi"/>
                <w:b w:val="0"/>
                <w:bCs w:val="0"/>
                <w:noProof w:val="0"/>
                <w:sz w:val="20"/>
                <w:szCs w:val="20"/>
              </w:rPr>
              <w:t>K870001 - OBNOVA VOZNOG PARKA</w:t>
            </w:r>
          </w:p>
        </w:tc>
        <w:tc>
          <w:tcPr>
            <w:tcW w:w="1357" w:type="pct"/>
            <w:tcBorders>
              <w:top w:val="single" w:sz="4" w:space="0" w:color="5B9BD5" w:themeColor="accent1"/>
            </w:tcBorders>
            <w:shd w:val="clear" w:color="000000" w:fill="DCE6F1"/>
            <w:noWrap/>
            <w:vAlign w:val="center"/>
          </w:tcPr>
          <w:p w14:paraId="0F8BC527" w14:textId="77777777" w:rsidR="00E424AB" w:rsidRPr="008C6BCA" w:rsidRDefault="00E424AB"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8C6BCA">
              <w:rPr>
                <w:rFonts w:cstheme="minorHAnsi"/>
                <w:sz w:val="20"/>
                <w:szCs w:val="20"/>
              </w:rPr>
              <w:t>93.000,00</w:t>
            </w:r>
          </w:p>
        </w:tc>
        <w:tc>
          <w:tcPr>
            <w:tcW w:w="1147" w:type="pct"/>
            <w:tcBorders>
              <w:top w:val="single" w:sz="4" w:space="0" w:color="5B9BD5" w:themeColor="accent1"/>
            </w:tcBorders>
            <w:shd w:val="clear" w:color="000000" w:fill="DCE6F1"/>
            <w:vAlign w:val="center"/>
          </w:tcPr>
          <w:p w14:paraId="00172244" w14:textId="77777777" w:rsidR="00E424AB" w:rsidRPr="008C6BCA" w:rsidRDefault="00E424AB"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8C6BCA">
              <w:rPr>
                <w:rFonts w:eastAsia="Calibri" w:cstheme="minorHAnsi"/>
                <w:noProof w:val="0"/>
                <w:sz w:val="20"/>
                <w:szCs w:val="20"/>
              </w:rPr>
              <w:t>70.370,14</w:t>
            </w:r>
          </w:p>
        </w:tc>
        <w:tc>
          <w:tcPr>
            <w:tcW w:w="879" w:type="pct"/>
            <w:tcBorders>
              <w:top w:val="single" w:sz="4" w:space="0" w:color="5B9BD5" w:themeColor="accent1"/>
            </w:tcBorders>
            <w:shd w:val="clear" w:color="000000" w:fill="DCE6F1"/>
            <w:vAlign w:val="center"/>
          </w:tcPr>
          <w:p w14:paraId="128A4DEB" w14:textId="77777777" w:rsidR="00E424AB" w:rsidRPr="008C6BCA" w:rsidRDefault="00E424AB" w:rsidP="00B12C7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noProof w:val="0"/>
                <w:sz w:val="20"/>
                <w:szCs w:val="20"/>
              </w:rPr>
            </w:pPr>
            <w:r w:rsidRPr="008C6BCA">
              <w:rPr>
                <w:rFonts w:eastAsia="Calibri" w:cstheme="minorHAnsi"/>
                <w:noProof w:val="0"/>
                <w:sz w:val="20"/>
                <w:szCs w:val="20"/>
              </w:rPr>
              <w:t>75,67</w:t>
            </w:r>
          </w:p>
        </w:tc>
      </w:tr>
    </w:tbl>
    <w:p w14:paraId="345C3FB0" w14:textId="77777777" w:rsidR="00E424AB" w:rsidRPr="00614D4B" w:rsidRDefault="00E424AB" w:rsidP="00E424AB">
      <w:pPr>
        <w:spacing w:after="0" w:line="276" w:lineRule="auto"/>
        <w:jc w:val="both"/>
        <w:rPr>
          <w:rFonts w:eastAsia="Calibri" w:cs="Times New Roman"/>
          <w:noProof w:val="0"/>
          <w:lang w:eastAsia="hr-HR"/>
        </w:rPr>
      </w:pPr>
    </w:p>
    <w:p w14:paraId="52040D7E" w14:textId="2F2A76F4" w:rsidR="00E424AB" w:rsidRPr="006B6792" w:rsidRDefault="00E424AB" w:rsidP="00E424AB">
      <w:pPr>
        <w:spacing w:after="0" w:line="276" w:lineRule="auto"/>
        <w:jc w:val="both"/>
        <w:rPr>
          <w:rFonts w:eastAsia="Calibri" w:cs="Times New Roman"/>
          <w:noProof w:val="0"/>
        </w:rPr>
      </w:pPr>
      <w:r w:rsidRPr="006B6792">
        <w:rPr>
          <w:rFonts w:eastAsia="Calibri" w:cs="Times New Roman"/>
          <w:noProof w:val="0"/>
        </w:rPr>
        <w:t xml:space="preserve">Agencija </w:t>
      </w:r>
      <w:r>
        <w:rPr>
          <w:rFonts w:eastAsia="Calibri" w:cs="Times New Roman"/>
          <w:noProof w:val="0"/>
        </w:rPr>
        <w:t xml:space="preserve">ima sklopljena dva ugovora o </w:t>
      </w:r>
      <w:r w:rsidRPr="006B6792">
        <w:rPr>
          <w:rFonts w:eastAsia="Calibri" w:cs="Times New Roman"/>
          <w:noProof w:val="0"/>
        </w:rPr>
        <w:t>operativno</w:t>
      </w:r>
      <w:r>
        <w:rPr>
          <w:rFonts w:eastAsia="Calibri" w:cs="Times New Roman"/>
          <w:noProof w:val="0"/>
        </w:rPr>
        <w:t>m</w:t>
      </w:r>
      <w:r w:rsidRPr="006B6792">
        <w:rPr>
          <w:rFonts w:eastAsia="Calibri" w:cs="Times New Roman"/>
          <w:noProof w:val="0"/>
        </w:rPr>
        <w:t xml:space="preserve"> leasinga </w:t>
      </w:r>
      <w:r>
        <w:rPr>
          <w:rFonts w:eastAsia="Calibri" w:cs="Times New Roman"/>
          <w:noProof w:val="0"/>
        </w:rPr>
        <w:t xml:space="preserve">za </w:t>
      </w:r>
      <w:r w:rsidR="00A16C0A">
        <w:rPr>
          <w:rFonts w:eastAsia="Calibri" w:cs="Times New Roman"/>
          <w:noProof w:val="0"/>
        </w:rPr>
        <w:t>dva</w:t>
      </w:r>
      <w:r w:rsidRPr="006B6792">
        <w:rPr>
          <w:rFonts w:eastAsia="Calibri" w:cs="Times New Roman"/>
          <w:noProof w:val="0"/>
        </w:rPr>
        <w:t xml:space="preserve"> vozila za obavljanje osnovnih djelatnosti Agencije. Uz navedena </w:t>
      </w:r>
      <w:r w:rsidR="00A16C0A">
        <w:rPr>
          <w:rFonts w:eastAsia="Calibri" w:cs="Times New Roman"/>
          <w:noProof w:val="0"/>
        </w:rPr>
        <w:t>dva vozila</w:t>
      </w:r>
      <w:r w:rsidRPr="006B6792">
        <w:rPr>
          <w:rFonts w:eastAsia="Calibri" w:cs="Times New Roman"/>
          <w:noProof w:val="0"/>
        </w:rPr>
        <w:t xml:space="preserve"> Agencija posjeduje i dva vozila</w:t>
      </w:r>
      <w:r w:rsidR="00A16C0A">
        <w:rPr>
          <w:rFonts w:eastAsia="Calibri" w:cs="Times New Roman"/>
          <w:noProof w:val="0"/>
        </w:rPr>
        <w:t xml:space="preserve"> u vlasništvu</w:t>
      </w:r>
      <w:r w:rsidRPr="006B6792">
        <w:rPr>
          <w:rFonts w:eastAsia="Calibri" w:cs="Times New Roman"/>
          <w:noProof w:val="0"/>
        </w:rPr>
        <w:t xml:space="preserve">. Sredstva utrošena na ovoj aktivnosti odnose se na </w:t>
      </w:r>
      <w:r w:rsidR="00A16C0A">
        <w:rPr>
          <w:rFonts w:eastAsia="Calibri" w:cs="Times New Roman"/>
          <w:noProof w:val="0"/>
        </w:rPr>
        <w:t xml:space="preserve">obroke po ugovoru o operativnom leasingu, </w:t>
      </w:r>
      <w:r w:rsidRPr="006B6792">
        <w:rPr>
          <w:rFonts w:eastAsia="Calibri" w:cs="Times New Roman"/>
          <w:noProof w:val="0"/>
        </w:rPr>
        <w:t>redovito održavanje i popravak te usluge registracije i osiguranja voznog parka Agencije.</w:t>
      </w:r>
    </w:p>
    <w:p w14:paraId="00866A5A" w14:textId="77777777" w:rsidR="00E424AB" w:rsidRPr="006B6792" w:rsidRDefault="00E424AB" w:rsidP="00E424AB">
      <w:pPr>
        <w:spacing w:after="0" w:line="276" w:lineRule="auto"/>
        <w:jc w:val="both"/>
        <w:rPr>
          <w:rFonts w:eastAsia="Calibri" w:cs="Times New Roman"/>
          <w:noProof w:val="0"/>
        </w:rPr>
      </w:pPr>
    </w:p>
    <w:p w14:paraId="3FAAAE6D" w14:textId="77777777" w:rsidR="00E424AB" w:rsidRPr="00614D4B" w:rsidRDefault="00E424AB" w:rsidP="00E424AB">
      <w:pPr>
        <w:spacing w:after="0" w:line="276" w:lineRule="auto"/>
        <w:jc w:val="both"/>
        <w:rPr>
          <w:rFonts w:eastAsia="Calibri" w:cs="Times New Roman"/>
          <w:noProof w:val="0"/>
        </w:rPr>
      </w:pPr>
      <w:r w:rsidRPr="00614D4B">
        <w:rPr>
          <w:rFonts w:eastAsia="Calibri" w:cs="Times New Roman"/>
          <w:noProof w:val="0"/>
        </w:rPr>
        <w:t>Financijski izvještaji sastavljani su sukladno Pravilniku o financijskom izvještavanju u proračunskom računovodstvu</w:t>
      </w:r>
      <w:r w:rsidRPr="00317801">
        <w:rPr>
          <w:rFonts w:ascii="Arial" w:hAnsi="Arial" w:cs="Arial"/>
          <w:color w:val="666666"/>
          <w:sz w:val="27"/>
          <w:szCs w:val="27"/>
        </w:rPr>
        <w:t xml:space="preserve"> </w:t>
      </w:r>
      <w:r w:rsidRPr="00614D4B">
        <w:rPr>
          <w:rFonts w:eastAsia="Calibri" w:cs="Times New Roman"/>
          <w:bCs/>
          <w:noProof w:val="0"/>
        </w:rPr>
        <w:t xml:space="preserve">(„Narodne novine“, broj </w:t>
      </w:r>
      <w:r w:rsidRPr="00317801">
        <w:rPr>
          <w:rFonts w:cstheme="minorHAnsi"/>
        </w:rPr>
        <w:t>3/15, 93/15, 135/15, 2/17, 28/17, 112/18, 126/19, 145/20 i 32/21</w:t>
      </w:r>
      <w:r>
        <w:rPr>
          <w:rFonts w:cstheme="minorHAnsi"/>
        </w:rPr>
        <w:t>)</w:t>
      </w:r>
      <w:r w:rsidRPr="00614D4B">
        <w:rPr>
          <w:rFonts w:eastAsia="Calibri" w:cs="Times New Roman"/>
          <w:noProof w:val="0"/>
        </w:rPr>
        <w:t xml:space="preserve"> i u zakonskim rokovima predavani Financijskoj agenciji, Ministarstvu mora, prometa i infrastrukture, Upravi za proračun i financije, te Državnom uredu za reviziju.</w:t>
      </w:r>
    </w:p>
    <w:p w14:paraId="11F25A20" w14:textId="77777777" w:rsidR="00E424AB" w:rsidRPr="00614D4B" w:rsidRDefault="00E424AB" w:rsidP="00E424AB">
      <w:pPr>
        <w:spacing w:after="0" w:line="276" w:lineRule="auto"/>
        <w:jc w:val="both"/>
        <w:rPr>
          <w:rFonts w:eastAsia="Calibri" w:cs="Times New Roman"/>
          <w:noProof w:val="0"/>
        </w:rPr>
      </w:pPr>
    </w:p>
    <w:p w14:paraId="19784A5B" w14:textId="77777777" w:rsidR="00E424AB" w:rsidRPr="00317801" w:rsidRDefault="00E424AB" w:rsidP="00E424AB">
      <w:pPr>
        <w:tabs>
          <w:tab w:val="left" w:pos="5476"/>
        </w:tabs>
        <w:spacing w:after="0" w:line="276" w:lineRule="auto"/>
        <w:jc w:val="both"/>
        <w:rPr>
          <w:rFonts w:eastAsia="Calibri" w:cs="Times New Roman"/>
          <w:noProof w:val="0"/>
          <w:color w:val="000000" w:themeColor="text1"/>
        </w:rPr>
        <w:sectPr w:rsidR="00E424AB" w:rsidRPr="00317801" w:rsidSect="00481E5C">
          <w:headerReference w:type="even" r:id="rId30"/>
          <w:footerReference w:type="default" r:id="rId31"/>
          <w:headerReference w:type="first" r:id="rId32"/>
          <w:pgSz w:w="11907" w:h="16839" w:code="9"/>
          <w:pgMar w:top="278" w:right="1440" w:bottom="1134" w:left="1701" w:header="397" w:footer="284" w:gutter="0"/>
          <w:cols w:space="708"/>
          <w:docGrid w:linePitch="360"/>
        </w:sectPr>
      </w:pPr>
      <w:r w:rsidRPr="00E424AB">
        <w:rPr>
          <w:rFonts w:eastAsia="Calibri" w:cs="Times New Roman"/>
          <w:noProof w:val="0"/>
          <w:color w:val="000000" w:themeColor="text1"/>
        </w:rPr>
        <w:t>Obavljen je popis imovine i obveza Agencije sa stanjem na dan 31. prosinca 2021. godine, te je izvršen ispravak vrijednosti dugotrajne imovine. Prema popisu ustanovljeno je da stvarno stanje odgovara popisu aktivnih sredstava na dan 31. prosinca 2021. godine.</w:t>
      </w:r>
      <w:r>
        <w:rPr>
          <w:rFonts w:eastAsia="Calibri" w:cs="Times New Roman"/>
          <w:noProof w:val="0"/>
          <w:color w:val="000000" w:themeColor="text1"/>
        </w:rPr>
        <w:t xml:space="preserve">   </w:t>
      </w:r>
    </w:p>
    <w:p w14:paraId="36C93889" w14:textId="77777777" w:rsidR="00E424AB" w:rsidRPr="00ED2FF0" w:rsidRDefault="00E424AB" w:rsidP="00E424AB">
      <w:pPr>
        <w:spacing w:after="0" w:line="276" w:lineRule="auto"/>
        <w:jc w:val="both"/>
        <w:rPr>
          <w:rFonts w:eastAsia="Calibri" w:cs="Times New Roman"/>
          <w:b/>
          <w:noProof w:val="0"/>
        </w:rPr>
      </w:pPr>
      <w:r w:rsidRPr="00ED2FF0">
        <w:rPr>
          <w:rFonts w:eastAsia="Calibri" w:cs="Times New Roman"/>
          <w:b/>
          <w:noProof w:val="0"/>
        </w:rPr>
        <w:lastRenderedPageBreak/>
        <w:t>PRORAČUN AGENCIJE ZA 202</w:t>
      </w:r>
      <w:r>
        <w:rPr>
          <w:rFonts w:eastAsia="Calibri" w:cs="Times New Roman"/>
          <w:b/>
          <w:noProof w:val="0"/>
        </w:rPr>
        <w:t>1</w:t>
      </w:r>
      <w:r w:rsidRPr="00ED2FF0">
        <w:rPr>
          <w:rFonts w:eastAsia="Calibri" w:cs="Times New Roman"/>
          <w:b/>
          <w:noProof w:val="0"/>
        </w:rPr>
        <w:t>. GODINU</w:t>
      </w:r>
    </w:p>
    <w:p w14:paraId="608AB171" w14:textId="77777777" w:rsidR="00E424AB" w:rsidRDefault="00E424AB" w:rsidP="00E424AB">
      <w:pPr>
        <w:pStyle w:val="Opisslike"/>
        <w:keepNext/>
        <w:rPr>
          <w:i w:val="0"/>
          <w:lang w:eastAsia="hr-HR"/>
        </w:rPr>
      </w:pPr>
    </w:p>
    <w:p w14:paraId="21315E47" w14:textId="2BF35124" w:rsidR="00E424AB" w:rsidRPr="007D2781" w:rsidRDefault="00E424AB" w:rsidP="007D2781">
      <w:pPr>
        <w:pStyle w:val="Opisslike"/>
        <w:keepNext/>
        <w:rPr>
          <w:b/>
          <w:i w:val="0"/>
          <w:color w:val="FF0000"/>
          <w:sz w:val="22"/>
        </w:rPr>
      </w:pPr>
      <w:r w:rsidRPr="00614D4B">
        <w:rPr>
          <w:b/>
          <w:i w:val="0"/>
          <w:color w:val="auto"/>
          <w:sz w:val="22"/>
        </w:rPr>
        <w:t xml:space="preserve">PRORAČUN AGENCIJE NAKON IZMJENA I DOPUNA DRŽAVNOG </w:t>
      </w:r>
      <w:r w:rsidRPr="00ED2FF0">
        <w:rPr>
          <w:b/>
          <w:i w:val="0"/>
          <w:color w:val="auto"/>
          <w:sz w:val="22"/>
        </w:rPr>
        <w:t>PRORAČUNA ZA 202</w:t>
      </w:r>
      <w:r>
        <w:rPr>
          <w:b/>
          <w:i w:val="0"/>
          <w:color w:val="auto"/>
          <w:sz w:val="22"/>
        </w:rPr>
        <w:t>1</w:t>
      </w:r>
      <w:r w:rsidRPr="00ED2FF0">
        <w:rPr>
          <w:b/>
          <w:i w:val="0"/>
          <w:color w:val="auto"/>
          <w:sz w:val="22"/>
        </w:rPr>
        <w:t>. GODINU</w:t>
      </w:r>
    </w:p>
    <w:tbl>
      <w:tblPr>
        <w:tblW w:w="5000" w:type="pct"/>
        <w:tblCellMar>
          <w:left w:w="10" w:type="dxa"/>
          <w:right w:w="10" w:type="dxa"/>
        </w:tblCellMar>
        <w:tblLook w:val="0000" w:firstRow="0" w:lastRow="0" w:firstColumn="0" w:lastColumn="0" w:noHBand="0" w:noVBand="0"/>
      </w:tblPr>
      <w:tblGrid>
        <w:gridCol w:w="1131"/>
        <w:gridCol w:w="566"/>
        <w:gridCol w:w="623"/>
        <w:gridCol w:w="649"/>
        <w:gridCol w:w="4578"/>
        <w:gridCol w:w="2772"/>
        <w:gridCol w:w="1476"/>
        <w:gridCol w:w="1511"/>
        <w:gridCol w:w="1255"/>
      </w:tblGrid>
      <w:tr w:rsidR="00E424AB" w14:paraId="16D39B40" w14:textId="77777777" w:rsidTr="007D2781">
        <w:trPr>
          <w:trHeight w:val="1369"/>
          <w:tblHeader/>
        </w:trPr>
        <w:tc>
          <w:tcPr>
            <w:tcW w:w="388" w:type="pct"/>
            <w:tcBorders>
              <w:top w:val="single" w:sz="4" w:space="0" w:color="2F5496"/>
              <w:left w:val="single" w:sz="4" w:space="0" w:color="2F5496"/>
              <w:bottom w:val="single" w:sz="4" w:space="0" w:color="2F5496"/>
              <w:right w:val="single" w:sz="4" w:space="0" w:color="2F5496"/>
            </w:tcBorders>
            <w:shd w:val="clear" w:color="auto" w:fill="FFFF99"/>
            <w:noWrap/>
            <w:tcMar>
              <w:top w:w="0" w:type="dxa"/>
              <w:left w:w="108" w:type="dxa"/>
              <w:bottom w:w="0" w:type="dxa"/>
              <w:right w:w="108" w:type="dxa"/>
            </w:tcMar>
            <w:vAlign w:val="center"/>
          </w:tcPr>
          <w:p w14:paraId="7DFA958B" w14:textId="77777777" w:rsidR="00E424AB" w:rsidRPr="00154EC4" w:rsidRDefault="00E424AB" w:rsidP="00B12C78">
            <w:pPr>
              <w:spacing w:after="0" w:line="240" w:lineRule="auto"/>
              <w:jc w:val="center"/>
              <w:rPr>
                <w:rFonts w:eastAsia="Times New Roman" w:cs="Arial"/>
                <w:b/>
                <w:bCs/>
                <w:color w:val="00B0F0"/>
                <w:sz w:val="20"/>
                <w:szCs w:val="20"/>
                <w:lang w:eastAsia="hr-HR"/>
              </w:rPr>
            </w:pPr>
            <w:r w:rsidRPr="00154EC4">
              <w:rPr>
                <w:rFonts w:eastAsia="Times New Roman" w:cs="Arial"/>
                <w:b/>
                <w:bCs/>
                <w:color w:val="00B0F0"/>
                <w:sz w:val="20"/>
                <w:szCs w:val="20"/>
                <w:lang w:eastAsia="hr-HR"/>
              </w:rPr>
              <w:t>A/K/T</w:t>
            </w:r>
          </w:p>
        </w:tc>
        <w:tc>
          <w:tcPr>
            <w:tcW w:w="194" w:type="pct"/>
            <w:tcBorders>
              <w:top w:val="single" w:sz="4" w:space="0" w:color="2F5496"/>
              <w:left w:val="single" w:sz="4" w:space="0" w:color="2F5496"/>
              <w:bottom w:val="single" w:sz="4" w:space="0" w:color="2F5496"/>
              <w:right w:val="single" w:sz="4" w:space="0" w:color="2F5496"/>
            </w:tcBorders>
            <w:shd w:val="clear" w:color="auto" w:fill="FFFF99"/>
            <w:tcMar>
              <w:top w:w="0" w:type="dxa"/>
              <w:left w:w="108" w:type="dxa"/>
              <w:bottom w:w="0" w:type="dxa"/>
              <w:right w:w="108" w:type="dxa"/>
            </w:tcMar>
            <w:vAlign w:val="center"/>
          </w:tcPr>
          <w:p w14:paraId="1147E7D7" w14:textId="77777777" w:rsidR="00E424AB" w:rsidRPr="00154EC4" w:rsidRDefault="00E424AB" w:rsidP="00B12C78">
            <w:pPr>
              <w:spacing w:after="0" w:line="240" w:lineRule="auto"/>
              <w:jc w:val="center"/>
              <w:rPr>
                <w:rFonts w:eastAsia="Times New Roman" w:cs="Arial"/>
                <w:b/>
                <w:bCs/>
                <w:color w:val="00B0F0"/>
                <w:sz w:val="20"/>
                <w:szCs w:val="20"/>
                <w:lang w:eastAsia="hr-HR"/>
              </w:rPr>
            </w:pPr>
            <w:r w:rsidRPr="00154EC4">
              <w:rPr>
                <w:rFonts w:eastAsia="Times New Roman" w:cs="Arial"/>
                <w:b/>
                <w:bCs/>
                <w:color w:val="00B0F0"/>
                <w:sz w:val="20"/>
                <w:szCs w:val="20"/>
                <w:lang w:eastAsia="hr-HR"/>
              </w:rPr>
              <w:t>IZV</w:t>
            </w:r>
          </w:p>
        </w:tc>
        <w:tc>
          <w:tcPr>
            <w:tcW w:w="214" w:type="pct"/>
            <w:tcBorders>
              <w:top w:val="single" w:sz="4" w:space="0" w:color="2F5496"/>
              <w:left w:val="single" w:sz="4" w:space="0" w:color="2F5496"/>
              <w:bottom w:val="single" w:sz="4" w:space="0" w:color="2F5496"/>
              <w:right w:val="single" w:sz="4" w:space="0" w:color="2F5496"/>
            </w:tcBorders>
            <w:shd w:val="clear" w:color="auto" w:fill="FFFF99"/>
            <w:tcMar>
              <w:top w:w="0" w:type="dxa"/>
              <w:left w:w="108" w:type="dxa"/>
              <w:bottom w:w="0" w:type="dxa"/>
              <w:right w:w="108" w:type="dxa"/>
            </w:tcMar>
            <w:vAlign w:val="center"/>
          </w:tcPr>
          <w:p w14:paraId="0E95DDC7" w14:textId="77777777" w:rsidR="00E424AB" w:rsidRPr="00154EC4" w:rsidRDefault="00E424AB" w:rsidP="00B12C78">
            <w:pPr>
              <w:spacing w:after="0" w:line="240" w:lineRule="auto"/>
              <w:jc w:val="center"/>
              <w:rPr>
                <w:rFonts w:eastAsia="Times New Roman" w:cs="Arial"/>
                <w:b/>
                <w:bCs/>
                <w:color w:val="00B0F0"/>
                <w:sz w:val="20"/>
                <w:szCs w:val="20"/>
                <w:lang w:eastAsia="hr-HR"/>
              </w:rPr>
            </w:pPr>
            <w:r w:rsidRPr="00154EC4">
              <w:rPr>
                <w:rFonts w:eastAsia="Times New Roman" w:cs="Arial"/>
                <w:b/>
                <w:bCs/>
                <w:color w:val="00B0F0"/>
                <w:sz w:val="20"/>
                <w:szCs w:val="20"/>
                <w:lang w:eastAsia="hr-HR"/>
              </w:rPr>
              <w:t>FP</w:t>
            </w:r>
          </w:p>
        </w:tc>
        <w:tc>
          <w:tcPr>
            <w:tcW w:w="223" w:type="pct"/>
            <w:tcBorders>
              <w:top w:val="single" w:sz="4" w:space="0" w:color="2F5496"/>
              <w:left w:val="single" w:sz="4" w:space="0" w:color="2F5496"/>
              <w:bottom w:val="single" w:sz="4" w:space="0" w:color="2F5496"/>
              <w:right w:val="single" w:sz="4" w:space="0" w:color="2F5496"/>
            </w:tcBorders>
            <w:shd w:val="clear" w:color="auto" w:fill="FFFF99"/>
            <w:tcMar>
              <w:top w:w="0" w:type="dxa"/>
              <w:left w:w="108" w:type="dxa"/>
              <w:bottom w:w="0" w:type="dxa"/>
              <w:right w:w="108" w:type="dxa"/>
            </w:tcMar>
            <w:vAlign w:val="center"/>
          </w:tcPr>
          <w:p w14:paraId="2669D763" w14:textId="77777777" w:rsidR="00E424AB" w:rsidRPr="00154EC4" w:rsidRDefault="00E424AB" w:rsidP="00B12C78">
            <w:pPr>
              <w:spacing w:after="0" w:line="240" w:lineRule="auto"/>
              <w:rPr>
                <w:rFonts w:eastAsia="Times New Roman" w:cs="Arial"/>
                <w:b/>
                <w:bCs/>
                <w:color w:val="00B0F0"/>
                <w:sz w:val="20"/>
                <w:szCs w:val="20"/>
                <w:lang w:eastAsia="hr-HR"/>
              </w:rPr>
            </w:pPr>
            <w:r w:rsidRPr="00154EC4">
              <w:rPr>
                <w:rFonts w:eastAsia="Times New Roman" w:cs="Arial"/>
                <w:b/>
                <w:bCs/>
                <w:color w:val="00B0F0"/>
                <w:sz w:val="20"/>
                <w:szCs w:val="20"/>
                <w:lang w:eastAsia="hr-HR"/>
              </w:rPr>
              <w:t>KTO</w:t>
            </w:r>
          </w:p>
        </w:tc>
        <w:tc>
          <w:tcPr>
            <w:tcW w:w="1572" w:type="pct"/>
            <w:tcBorders>
              <w:top w:val="single" w:sz="4" w:space="0" w:color="2F5496"/>
              <w:left w:val="single" w:sz="4" w:space="0" w:color="2F5496"/>
              <w:bottom w:val="single" w:sz="4" w:space="0" w:color="2F5496"/>
              <w:right w:val="single" w:sz="4" w:space="0" w:color="2F5496"/>
            </w:tcBorders>
            <w:shd w:val="clear" w:color="auto" w:fill="FFFF99"/>
            <w:tcMar>
              <w:top w:w="0" w:type="dxa"/>
              <w:left w:w="108" w:type="dxa"/>
              <w:bottom w:w="0" w:type="dxa"/>
              <w:right w:w="108" w:type="dxa"/>
            </w:tcMar>
            <w:vAlign w:val="center"/>
          </w:tcPr>
          <w:p w14:paraId="4578BE5E" w14:textId="77777777" w:rsidR="00E424AB" w:rsidRPr="00154EC4" w:rsidRDefault="00E424AB" w:rsidP="00B12C78">
            <w:pPr>
              <w:spacing w:after="0" w:line="240" w:lineRule="auto"/>
              <w:jc w:val="center"/>
              <w:rPr>
                <w:rFonts w:eastAsia="Times New Roman" w:cs="Arial"/>
                <w:b/>
                <w:bCs/>
                <w:color w:val="00B0F0"/>
                <w:sz w:val="20"/>
                <w:szCs w:val="20"/>
                <w:lang w:eastAsia="hr-HR"/>
              </w:rPr>
            </w:pPr>
            <w:r w:rsidRPr="00154EC4">
              <w:rPr>
                <w:rFonts w:eastAsia="Times New Roman" w:cs="Arial"/>
                <w:b/>
                <w:bCs/>
                <w:color w:val="00B0F0"/>
                <w:sz w:val="20"/>
                <w:szCs w:val="20"/>
                <w:lang w:eastAsia="hr-HR"/>
              </w:rPr>
              <w:t>NAZIV AKTIVNOSTI ILI PROJEKTA</w:t>
            </w:r>
          </w:p>
        </w:tc>
        <w:tc>
          <w:tcPr>
            <w:tcW w:w="952" w:type="pct"/>
            <w:tcBorders>
              <w:top w:val="single" w:sz="4" w:space="0" w:color="2F5496"/>
              <w:left w:val="single" w:sz="4" w:space="0" w:color="2F5496"/>
              <w:bottom w:val="single" w:sz="4" w:space="0" w:color="2F5496"/>
              <w:right w:val="single" w:sz="4" w:space="0" w:color="2F5496"/>
            </w:tcBorders>
            <w:shd w:val="clear" w:color="auto" w:fill="FFFF99"/>
            <w:tcMar>
              <w:top w:w="0" w:type="dxa"/>
              <w:left w:w="108" w:type="dxa"/>
              <w:bottom w:w="0" w:type="dxa"/>
              <w:right w:w="108" w:type="dxa"/>
            </w:tcMar>
            <w:vAlign w:val="center"/>
          </w:tcPr>
          <w:p w14:paraId="442BE7FA" w14:textId="77777777" w:rsidR="00E424AB" w:rsidRPr="00154EC4" w:rsidRDefault="00E424AB" w:rsidP="00B12C78">
            <w:pPr>
              <w:spacing w:after="0" w:line="240" w:lineRule="auto"/>
              <w:jc w:val="center"/>
              <w:rPr>
                <w:rFonts w:eastAsia="Times New Roman" w:cs="Arial"/>
                <w:b/>
                <w:bCs/>
                <w:color w:val="00B0F0"/>
                <w:sz w:val="20"/>
                <w:szCs w:val="20"/>
                <w:lang w:eastAsia="hr-HR"/>
              </w:rPr>
            </w:pPr>
            <w:r w:rsidRPr="00154EC4">
              <w:rPr>
                <w:rFonts w:eastAsia="Times New Roman" w:cs="Arial"/>
                <w:b/>
                <w:bCs/>
                <w:color w:val="00B0F0"/>
                <w:sz w:val="20"/>
                <w:szCs w:val="20"/>
                <w:lang w:eastAsia="hr-HR"/>
              </w:rPr>
              <w:t>NAZIV PROGRAMA</w:t>
            </w:r>
          </w:p>
        </w:tc>
        <w:tc>
          <w:tcPr>
            <w:tcW w:w="507" w:type="pct"/>
            <w:tcBorders>
              <w:top w:val="single" w:sz="4" w:space="0" w:color="2F5496"/>
              <w:left w:val="single" w:sz="4" w:space="0" w:color="2F5496"/>
              <w:bottom w:val="single" w:sz="4" w:space="0" w:color="2F5496"/>
              <w:right w:val="single" w:sz="4" w:space="0" w:color="2F5496"/>
            </w:tcBorders>
            <w:shd w:val="clear" w:color="auto" w:fill="FFFF99"/>
            <w:tcMar>
              <w:top w:w="0" w:type="dxa"/>
              <w:left w:w="108" w:type="dxa"/>
              <w:bottom w:w="0" w:type="dxa"/>
              <w:right w:w="108" w:type="dxa"/>
            </w:tcMar>
            <w:vAlign w:val="center"/>
          </w:tcPr>
          <w:p w14:paraId="636F34C4" w14:textId="77777777" w:rsidR="00E424AB" w:rsidRPr="00154EC4" w:rsidRDefault="00E424AB" w:rsidP="00B12C78">
            <w:pPr>
              <w:spacing w:after="0" w:line="240" w:lineRule="auto"/>
              <w:jc w:val="center"/>
              <w:rPr>
                <w:rFonts w:eastAsia="Times New Roman" w:cs="Arial"/>
                <w:b/>
                <w:bCs/>
                <w:color w:val="00B0F0"/>
                <w:sz w:val="20"/>
                <w:szCs w:val="20"/>
                <w:lang w:eastAsia="hr-HR"/>
              </w:rPr>
            </w:pPr>
            <w:r w:rsidRPr="00154EC4">
              <w:rPr>
                <w:rFonts w:eastAsia="Times New Roman" w:cs="Arial"/>
                <w:b/>
                <w:bCs/>
                <w:color w:val="00B0F0"/>
                <w:sz w:val="20"/>
                <w:szCs w:val="20"/>
                <w:lang w:eastAsia="hr-HR"/>
              </w:rPr>
              <w:t>Proračun za 202</w:t>
            </w:r>
            <w:r>
              <w:rPr>
                <w:rFonts w:eastAsia="Times New Roman" w:cs="Arial"/>
                <w:b/>
                <w:bCs/>
                <w:color w:val="00B0F0"/>
                <w:sz w:val="20"/>
                <w:szCs w:val="20"/>
                <w:lang w:eastAsia="hr-HR"/>
              </w:rPr>
              <w:t>1</w:t>
            </w:r>
            <w:r w:rsidRPr="00154EC4">
              <w:rPr>
                <w:rFonts w:eastAsia="Times New Roman" w:cs="Arial"/>
                <w:b/>
                <w:bCs/>
                <w:color w:val="00B0F0"/>
                <w:sz w:val="20"/>
                <w:szCs w:val="20"/>
                <w:lang w:eastAsia="hr-HR"/>
              </w:rPr>
              <w:t>.</w:t>
            </w:r>
          </w:p>
        </w:tc>
        <w:tc>
          <w:tcPr>
            <w:tcW w:w="519" w:type="pct"/>
            <w:tcBorders>
              <w:top w:val="single" w:sz="4" w:space="0" w:color="2F5496"/>
              <w:left w:val="single" w:sz="4" w:space="0" w:color="2F5496"/>
              <w:bottom w:val="single" w:sz="4" w:space="0" w:color="2F5496"/>
              <w:right w:val="single" w:sz="4" w:space="0" w:color="2F5496"/>
            </w:tcBorders>
            <w:shd w:val="clear" w:color="auto" w:fill="FFFF99"/>
            <w:tcMar>
              <w:top w:w="0" w:type="dxa"/>
              <w:left w:w="108" w:type="dxa"/>
              <w:bottom w:w="0" w:type="dxa"/>
              <w:right w:w="108" w:type="dxa"/>
            </w:tcMar>
            <w:vAlign w:val="center"/>
          </w:tcPr>
          <w:p w14:paraId="3C481FF7" w14:textId="77777777" w:rsidR="00E424AB" w:rsidRPr="00154EC4" w:rsidRDefault="00E424AB" w:rsidP="00B12C78">
            <w:pPr>
              <w:spacing w:after="0" w:line="240" w:lineRule="auto"/>
              <w:jc w:val="center"/>
              <w:rPr>
                <w:rFonts w:eastAsia="Times New Roman" w:cs="Arial"/>
                <w:b/>
                <w:bCs/>
                <w:color w:val="00B0F0"/>
                <w:sz w:val="20"/>
                <w:szCs w:val="20"/>
                <w:lang w:eastAsia="hr-HR"/>
              </w:rPr>
            </w:pPr>
            <w:r w:rsidRPr="00154EC4">
              <w:rPr>
                <w:rFonts w:eastAsia="Times New Roman" w:cs="Arial"/>
                <w:b/>
                <w:bCs/>
                <w:color w:val="00B0F0"/>
                <w:sz w:val="20"/>
                <w:szCs w:val="20"/>
                <w:lang w:eastAsia="hr-HR"/>
              </w:rPr>
              <w:t>Utrošena sredstva do 31.12.202</w:t>
            </w:r>
            <w:r>
              <w:rPr>
                <w:rFonts w:eastAsia="Times New Roman" w:cs="Arial"/>
                <w:b/>
                <w:bCs/>
                <w:color w:val="00B0F0"/>
                <w:sz w:val="20"/>
                <w:szCs w:val="20"/>
                <w:lang w:eastAsia="hr-HR"/>
              </w:rPr>
              <w:t>1</w:t>
            </w:r>
            <w:r w:rsidRPr="00154EC4">
              <w:rPr>
                <w:rFonts w:eastAsia="Times New Roman" w:cs="Arial"/>
                <w:b/>
                <w:bCs/>
                <w:color w:val="00B0F0"/>
                <w:sz w:val="20"/>
                <w:szCs w:val="20"/>
                <w:lang w:eastAsia="hr-HR"/>
              </w:rPr>
              <w:t xml:space="preserve">. </w:t>
            </w:r>
          </w:p>
        </w:tc>
        <w:tc>
          <w:tcPr>
            <w:tcW w:w="431" w:type="pct"/>
            <w:tcBorders>
              <w:top w:val="single" w:sz="4" w:space="0" w:color="2F5496"/>
              <w:left w:val="single" w:sz="4" w:space="0" w:color="2F5496"/>
              <w:bottom w:val="single" w:sz="4" w:space="0" w:color="2F5496"/>
              <w:right w:val="single" w:sz="4" w:space="0" w:color="2F5496"/>
            </w:tcBorders>
            <w:shd w:val="clear" w:color="auto" w:fill="FFFFCC"/>
            <w:noWrap/>
            <w:tcMar>
              <w:top w:w="0" w:type="dxa"/>
              <w:left w:w="108" w:type="dxa"/>
              <w:bottom w:w="0" w:type="dxa"/>
              <w:right w:w="108" w:type="dxa"/>
            </w:tcMar>
            <w:vAlign w:val="center"/>
          </w:tcPr>
          <w:p w14:paraId="35FF1BA0" w14:textId="77777777" w:rsidR="00E424AB" w:rsidRPr="00154EC4" w:rsidRDefault="00E424AB" w:rsidP="00B12C78">
            <w:pPr>
              <w:spacing w:after="0" w:line="240" w:lineRule="auto"/>
              <w:jc w:val="center"/>
              <w:rPr>
                <w:rFonts w:eastAsia="Times New Roman" w:cs="Arial"/>
                <w:b/>
                <w:bCs/>
                <w:color w:val="00B0F0"/>
                <w:sz w:val="20"/>
                <w:szCs w:val="20"/>
                <w:lang w:eastAsia="hr-HR"/>
              </w:rPr>
            </w:pPr>
            <w:r w:rsidRPr="00154EC4">
              <w:rPr>
                <w:rFonts w:eastAsia="Times New Roman" w:cs="Arial"/>
                <w:b/>
                <w:bCs/>
                <w:color w:val="00B0F0"/>
                <w:sz w:val="20"/>
                <w:szCs w:val="20"/>
                <w:lang w:eastAsia="hr-HR"/>
              </w:rPr>
              <w:t xml:space="preserve">Indeks </w:t>
            </w:r>
          </w:p>
        </w:tc>
      </w:tr>
      <w:tr w:rsidR="00E424AB" w14:paraId="5FC83196" w14:textId="77777777" w:rsidTr="007D2781">
        <w:trPr>
          <w:trHeight w:val="1119"/>
        </w:trPr>
        <w:tc>
          <w:tcPr>
            <w:tcW w:w="1019" w:type="pct"/>
            <w:gridSpan w:val="4"/>
            <w:tcBorders>
              <w:top w:val="single" w:sz="4" w:space="0" w:color="2F5496"/>
              <w:left w:val="single" w:sz="4" w:space="0" w:color="2F5496"/>
              <w:bottom w:val="single" w:sz="4" w:space="0" w:color="2F5496"/>
              <w:right w:val="single" w:sz="4" w:space="0" w:color="2F5496"/>
            </w:tcBorders>
            <w:shd w:val="clear" w:color="auto" w:fill="C0C0C0"/>
            <w:noWrap/>
            <w:tcMar>
              <w:top w:w="0" w:type="dxa"/>
              <w:left w:w="108" w:type="dxa"/>
              <w:bottom w:w="0" w:type="dxa"/>
              <w:right w:w="108" w:type="dxa"/>
            </w:tcMar>
            <w:vAlign w:val="center"/>
          </w:tcPr>
          <w:p w14:paraId="4EF79CB9" w14:textId="77777777" w:rsidR="00E424AB" w:rsidRDefault="00E424AB" w:rsidP="00B12C78">
            <w:pPr>
              <w:spacing w:after="0" w:line="240" w:lineRule="auto"/>
              <w:jc w:val="right"/>
              <w:rPr>
                <w:rFonts w:eastAsia="Times New Roman" w:cs="Arial"/>
                <w:b/>
                <w:bCs/>
                <w:sz w:val="20"/>
                <w:szCs w:val="20"/>
                <w:lang w:eastAsia="hr-HR"/>
              </w:rPr>
            </w:pPr>
            <w:r>
              <w:rPr>
                <w:rFonts w:eastAsia="Times New Roman" w:cs="Arial"/>
                <w:b/>
                <w:bCs/>
                <w:sz w:val="20"/>
                <w:szCs w:val="20"/>
                <w:lang w:eastAsia="hr-HR"/>
              </w:rPr>
              <w:t>RKP 48031</w:t>
            </w:r>
          </w:p>
        </w:tc>
        <w:tc>
          <w:tcPr>
            <w:tcW w:w="2524" w:type="pct"/>
            <w:gridSpan w:val="2"/>
            <w:tcBorders>
              <w:top w:val="single" w:sz="4" w:space="0" w:color="2F5496"/>
              <w:left w:val="single" w:sz="4" w:space="0" w:color="2F5496"/>
              <w:bottom w:val="single" w:sz="4" w:space="0" w:color="2F5496"/>
              <w:right w:val="single" w:sz="4" w:space="0" w:color="2F5496"/>
            </w:tcBorders>
            <w:shd w:val="clear" w:color="auto" w:fill="C0C0C0"/>
            <w:tcMar>
              <w:top w:w="0" w:type="dxa"/>
              <w:left w:w="108" w:type="dxa"/>
              <w:bottom w:w="0" w:type="dxa"/>
              <w:right w:w="108" w:type="dxa"/>
            </w:tcMar>
            <w:vAlign w:val="center"/>
          </w:tcPr>
          <w:p w14:paraId="0C444113"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 xml:space="preserve">AGENCIJA ZA ISTRAŽIVANJE NESREĆA U ZRAČNOM, </w:t>
            </w:r>
          </w:p>
          <w:p w14:paraId="31811D8A"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POMORSKOM I ŽELJEZNIČKOM PROMETU</w:t>
            </w:r>
          </w:p>
        </w:tc>
        <w:tc>
          <w:tcPr>
            <w:tcW w:w="507" w:type="pct"/>
            <w:tcBorders>
              <w:top w:val="single" w:sz="4" w:space="0" w:color="2F5496"/>
              <w:left w:val="single" w:sz="4" w:space="0" w:color="2F5496"/>
              <w:bottom w:val="single" w:sz="4" w:space="0" w:color="2F5496"/>
              <w:right w:val="single" w:sz="4" w:space="0" w:color="2F5496"/>
            </w:tcBorders>
            <w:shd w:val="clear" w:color="auto" w:fill="C0C0C0"/>
            <w:noWrap/>
            <w:tcMar>
              <w:top w:w="0" w:type="dxa"/>
              <w:left w:w="108" w:type="dxa"/>
              <w:bottom w:w="0" w:type="dxa"/>
              <w:right w:w="108" w:type="dxa"/>
            </w:tcMar>
            <w:vAlign w:val="center"/>
          </w:tcPr>
          <w:p w14:paraId="41571458" w14:textId="77777777" w:rsidR="00E424AB" w:rsidRDefault="00E424AB" w:rsidP="00B12C78">
            <w:pPr>
              <w:spacing w:after="0" w:line="240" w:lineRule="auto"/>
              <w:jc w:val="right"/>
              <w:rPr>
                <w:rFonts w:eastAsia="Times New Roman" w:cs="Arial"/>
                <w:b/>
                <w:lang w:eastAsia="hr-HR"/>
              </w:rPr>
            </w:pPr>
            <w:r>
              <w:rPr>
                <w:rFonts w:eastAsia="Times New Roman" w:cs="Arial"/>
                <w:b/>
                <w:lang w:eastAsia="hr-HR"/>
              </w:rPr>
              <w:t>3.689.000,00</w:t>
            </w:r>
          </w:p>
        </w:tc>
        <w:tc>
          <w:tcPr>
            <w:tcW w:w="519" w:type="pct"/>
            <w:tcBorders>
              <w:top w:val="single" w:sz="4" w:space="0" w:color="2F5496"/>
              <w:left w:val="single" w:sz="4" w:space="0" w:color="2F5496"/>
              <w:bottom w:val="single" w:sz="4" w:space="0" w:color="2F5496"/>
              <w:right w:val="single" w:sz="4" w:space="0" w:color="2F5496"/>
            </w:tcBorders>
            <w:shd w:val="clear" w:color="auto" w:fill="C0C0C0"/>
            <w:noWrap/>
            <w:tcMar>
              <w:top w:w="0" w:type="dxa"/>
              <w:left w:w="108" w:type="dxa"/>
              <w:bottom w:w="0" w:type="dxa"/>
              <w:right w:w="108" w:type="dxa"/>
            </w:tcMar>
            <w:vAlign w:val="center"/>
          </w:tcPr>
          <w:p w14:paraId="44B44C4F" w14:textId="77777777" w:rsidR="00E424AB" w:rsidRDefault="00E424AB" w:rsidP="00B12C78">
            <w:pPr>
              <w:spacing w:after="0" w:line="240" w:lineRule="auto"/>
              <w:jc w:val="right"/>
              <w:rPr>
                <w:rFonts w:eastAsia="Times New Roman" w:cs="Arial"/>
                <w:b/>
                <w:bCs/>
                <w:lang w:eastAsia="hr-HR"/>
              </w:rPr>
            </w:pPr>
            <w:r>
              <w:rPr>
                <w:rFonts w:eastAsia="Times New Roman" w:cs="Arial"/>
                <w:b/>
                <w:bCs/>
                <w:lang w:eastAsia="hr-HR"/>
              </w:rPr>
              <w:t>3.201.948,98</w:t>
            </w:r>
          </w:p>
        </w:tc>
        <w:tc>
          <w:tcPr>
            <w:tcW w:w="431" w:type="pct"/>
            <w:tcBorders>
              <w:top w:val="single" w:sz="4" w:space="0" w:color="2F5496"/>
              <w:left w:val="single" w:sz="4" w:space="0" w:color="2F5496"/>
              <w:bottom w:val="single" w:sz="4" w:space="0" w:color="2F5496"/>
              <w:right w:val="single" w:sz="4" w:space="0" w:color="2F5496"/>
            </w:tcBorders>
            <w:shd w:val="clear" w:color="auto" w:fill="BFBFBF"/>
            <w:noWrap/>
            <w:tcMar>
              <w:top w:w="0" w:type="dxa"/>
              <w:left w:w="108" w:type="dxa"/>
              <w:bottom w:w="0" w:type="dxa"/>
              <w:right w:w="108" w:type="dxa"/>
            </w:tcMar>
            <w:vAlign w:val="center"/>
          </w:tcPr>
          <w:p w14:paraId="53E05275" w14:textId="77777777" w:rsidR="00E424AB" w:rsidRDefault="00E424AB" w:rsidP="00B12C78">
            <w:pPr>
              <w:spacing w:after="0" w:line="240" w:lineRule="auto"/>
              <w:jc w:val="right"/>
              <w:rPr>
                <w:rFonts w:eastAsia="Times New Roman" w:cs="Arial"/>
                <w:b/>
                <w:lang w:eastAsia="hr-HR"/>
              </w:rPr>
            </w:pPr>
            <w:r>
              <w:rPr>
                <w:rFonts w:eastAsia="Times New Roman" w:cs="Arial"/>
                <w:b/>
                <w:lang w:eastAsia="hr-HR"/>
              </w:rPr>
              <w:t>86,80</w:t>
            </w:r>
          </w:p>
        </w:tc>
      </w:tr>
      <w:tr w:rsidR="00E424AB" w14:paraId="4554413E" w14:textId="77777777" w:rsidTr="007D2781">
        <w:trPr>
          <w:trHeight w:val="1700"/>
        </w:trPr>
        <w:tc>
          <w:tcPr>
            <w:tcW w:w="1019" w:type="pct"/>
            <w:gridSpan w:val="4"/>
            <w:tcBorders>
              <w:top w:val="single" w:sz="4" w:space="0" w:color="2F5496"/>
              <w:left w:val="single" w:sz="4" w:space="0" w:color="2F5496"/>
              <w:bottom w:val="single" w:sz="4" w:space="0" w:color="2F5496"/>
              <w:right w:val="single" w:sz="4" w:space="0" w:color="2F5496"/>
            </w:tcBorders>
            <w:shd w:val="clear" w:color="auto" w:fill="DCE6F1"/>
            <w:tcMar>
              <w:top w:w="0" w:type="dxa"/>
              <w:left w:w="108" w:type="dxa"/>
              <w:bottom w:w="0" w:type="dxa"/>
              <w:right w:w="108" w:type="dxa"/>
            </w:tcMar>
            <w:vAlign w:val="center"/>
          </w:tcPr>
          <w:p w14:paraId="1E233497" w14:textId="77777777" w:rsidR="00E424AB" w:rsidRDefault="00E424AB" w:rsidP="00B12C78">
            <w:pPr>
              <w:spacing w:after="0" w:line="240" w:lineRule="auto"/>
              <w:jc w:val="right"/>
              <w:rPr>
                <w:rFonts w:eastAsia="Times New Roman" w:cs="Arial"/>
                <w:b/>
                <w:bCs/>
                <w:sz w:val="20"/>
                <w:szCs w:val="20"/>
                <w:lang w:eastAsia="hr-HR"/>
              </w:rPr>
            </w:pPr>
            <w:r>
              <w:rPr>
                <w:rFonts w:eastAsia="Times New Roman" w:cs="Arial"/>
                <w:b/>
                <w:bCs/>
                <w:sz w:val="20"/>
                <w:szCs w:val="20"/>
                <w:lang w:eastAsia="hr-HR"/>
              </w:rPr>
              <w:t>A870003</w:t>
            </w:r>
          </w:p>
        </w:tc>
        <w:tc>
          <w:tcPr>
            <w:tcW w:w="1572" w:type="pct"/>
            <w:tcBorders>
              <w:top w:val="single" w:sz="4" w:space="0" w:color="2F5496"/>
              <w:left w:val="single" w:sz="4" w:space="0" w:color="2F5496"/>
              <w:bottom w:val="single" w:sz="4" w:space="0" w:color="2F5496"/>
              <w:right w:val="single" w:sz="4" w:space="0" w:color="2F5496"/>
            </w:tcBorders>
            <w:shd w:val="clear" w:color="auto" w:fill="DCE6F1"/>
            <w:tcMar>
              <w:top w:w="0" w:type="dxa"/>
              <w:left w:w="108" w:type="dxa"/>
              <w:bottom w:w="0" w:type="dxa"/>
              <w:right w:w="108" w:type="dxa"/>
            </w:tcMar>
            <w:vAlign w:val="center"/>
          </w:tcPr>
          <w:p w14:paraId="47A54A50"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Administracija i upravljanje</w:t>
            </w:r>
          </w:p>
        </w:tc>
        <w:tc>
          <w:tcPr>
            <w:tcW w:w="952" w:type="pct"/>
            <w:tcBorders>
              <w:top w:val="single" w:sz="4" w:space="0" w:color="2F5496"/>
              <w:left w:val="single" w:sz="4" w:space="0" w:color="2F5496"/>
              <w:bottom w:val="single" w:sz="4" w:space="0" w:color="2F5496"/>
              <w:right w:val="single" w:sz="4" w:space="0" w:color="2F5496"/>
            </w:tcBorders>
            <w:shd w:val="clear" w:color="auto" w:fill="DCE6F1"/>
            <w:tcMar>
              <w:top w:w="0" w:type="dxa"/>
              <w:left w:w="108" w:type="dxa"/>
              <w:bottom w:w="0" w:type="dxa"/>
              <w:right w:w="108" w:type="dxa"/>
            </w:tcMar>
            <w:vAlign w:val="center"/>
          </w:tcPr>
          <w:p w14:paraId="2B20C784"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3117 - ISTRAŽIVANJE NESREĆA U PROMETU - 31 PROMET, PROMETNA INFRASTRUKTURA I KOMUNIKACIJE</w:t>
            </w:r>
          </w:p>
        </w:tc>
        <w:tc>
          <w:tcPr>
            <w:tcW w:w="507" w:type="pct"/>
            <w:tcBorders>
              <w:top w:val="single" w:sz="4" w:space="0" w:color="2F5496"/>
              <w:left w:val="single" w:sz="4" w:space="0" w:color="2F5496"/>
              <w:bottom w:val="single" w:sz="4" w:space="0" w:color="2F5496"/>
              <w:right w:val="single" w:sz="4" w:space="0" w:color="2F5496"/>
            </w:tcBorders>
            <w:shd w:val="clear" w:color="auto" w:fill="DCE6F1"/>
            <w:noWrap/>
            <w:tcMar>
              <w:top w:w="0" w:type="dxa"/>
              <w:left w:w="108" w:type="dxa"/>
              <w:bottom w:w="0" w:type="dxa"/>
              <w:right w:w="108" w:type="dxa"/>
            </w:tcMar>
            <w:vAlign w:val="center"/>
          </w:tcPr>
          <w:p w14:paraId="2392CE60" w14:textId="77777777" w:rsidR="00E424AB" w:rsidRDefault="00E424AB" w:rsidP="00B12C78">
            <w:pPr>
              <w:spacing w:after="0" w:line="240" w:lineRule="auto"/>
              <w:jc w:val="right"/>
              <w:rPr>
                <w:b/>
              </w:rPr>
            </w:pPr>
            <w:r>
              <w:rPr>
                <w:b/>
              </w:rPr>
              <w:t>3.596.000,00</w:t>
            </w:r>
          </w:p>
        </w:tc>
        <w:tc>
          <w:tcPr>
            <w:tcW w:w="519" w:type="pct"/>
            <w:tcBorders>
              <w:top w:val="single" w:sz="4" w:space="0" w:color="2F5496"/>
              <w:left w:val="single" w:sz="4" w:space="0" w:color="2F5496"/>
              <w:bottom w:val="single" w:sz="4" w:space="0" w:color="2F5496"/>
              <w:right w:val="single" w:sz="4" w:space="0" w:color="2F5496"/>
            </w:tcBorders>
            <w:shd w:val="clear" w:color="auto" w:fill="DCE6F1"/>
            <w:noWrap/>
            <w:tcMar>
              <w:top w:w="0" w:type="dxa"/>
              <w:left w:w="108" w:type="dxa"/>
              <w:bottom w:w="0" w:type="dxa"/>
              <w:right w:w="108" w:type="dxa"/>
            </w:tcMar>
            <w:vAlign w:val="center"/>
          </w:tcPr>
          <w:p w14:paraId="5203EDEC" w14:textId="77777777" w:rsidR="00E424AB" w:rsidRDefault="00E424AB" w:rsidP="00B12C78">
            <w:pPr>
              <w:spacing w:after="0" w:line="240" w:lineRule="auto"/>
              <w:jc w:val="right"/>
              <w:rPr>
                <w:b/>
              </w:rPr>
            </w:pPr>
            <w:r>
              <w:rPr>
                <w:b/>
              </w:rPr>
              <w:t>3.131.578,84</w:t>
            </w:r>
          </w:p>
        </w:tc>
        <w:tc>
          <w:tcPr>
            <w:tcW w:w="431" w:type="pct"/>
            <w:tcBorders>
              <w:top w:val="single" w:sz="4" w:space="0" w:color="2F5496"/>
              <w:left w:val="single" w:sz="4" w:space="0" w:color="2F5496"/>
              <w:bottom w:val="single" w:sz="4" w:space="0" w:color="2F5496"/>
              <w:right w:val="single" w:sz="4" w:space="0" w:color="2F5496"/>
            </w:tcBorders>
            <w:shd w:val="clear" w:color="auto" w:fill="DCE6F1"/>
            <w:noWrap/>
            <w:tcMar>
              <w:top w:w="0" w:type="dxa"/>
              <w:left w:w="108" w:type="dxa"/>
              <w:bottom w:w="0" w:type="dxa"/>
              <w:right w:w="108" w:type="dxa"/>
            </w:tcMar>
            <w:vAlign w:val="center"/>
          </w:tcPr>
          <w:p w14:paraId="7BCB67A6" w14:textId="77777777" w:rsidR="00E424AB" w:rsidRDefault="00E424AB" w:rsidP="00B12C78">
            <w:pPr>
              <w:spacing w:after="0" w:line="240" w:lineRule="auto"/>
              <w:jc w:val="right"/>
              <w:rPr>
                <w:b/>
              </w:rPr>
            </w:pPr>
            <w:r>
              <w:rPr>
                <w:b/>
              </w:rPr>
              <w:t>87,09</w:t>
            </w:r>
          </w:p>
        </w:tc>
      </w:tr>
      <w:tr w:rsidR="00E424AB" w14:paraId="544D2D7D"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C57BDC4"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D17E4AA"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8AC2D23"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04CA0B0"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311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6BD34EA"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3A3B897"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AED8147" w14:textId="77777777" w:rsidR="00E424AB" w:rsidRDefault="00E424AB" w:rsidP="00B12C78">
            <w:pPr>
              <w:spacing w:after="0" w:line="240" w:lineRule="auto"/>
              <w:jc w:val="right"/>
              <w:rPr>
                <w:b/>
              </w:rPr>
            </w:pPr>
            <w:r>
              <w:rPr>
                <w:b/>
              </w:rPr>
              <w:t>1.930.000,00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4857FF3" w14:textId="77777777" w:rsidR="00E424AB" w:rsidRDefault="00E424AB" w:rsidP="00B12C78">
            <w:pPr>
              <w:spacing w:after="0" w:line="240" w:lineRule="auto"/>
              <w:jc w:val="right"/>
              <w:rPr>
                <w:b/>
              </w:rPr>
            </w:pPr>
            <w:r>
              <w:rPr>
                <w:b/>
              </w:rPr>
              <w:t>1.888.185,82</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08A4A33" w14:textId="77777777" w:rsidR="00E424AB" w:rsidRDefault="00E424AB" w:rsidP="00B12C78">
            <w:pPr>
              <w:spacing w:after="0" w:line="240" w:lineRule="auto"/>
              <w:jc w:val="right"/>
              <w:rPr>
                <w:b/>
              </w:rPr>
            </w:pPr>
            <w:r>
              <w:rPr>
                <w:b/>
              </w:rPr>
              <w:t>97,83</w:t>
            </w:r>
          </w:p>
        </w:tc>
      </w:tr>
      <w:tr w:rsidR="00E424AB" w14:paraId="62FD4F49"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FD6FFA3"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619CC61"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6C29FFA"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37FDB29"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3111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B07AD95"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Plaće za redovan rad</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09AE001"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0906D05" w14:textId="77777777" w:rsidR="00E424AB" w:rsidRDefault="00E424AB" w:rsidP="00B12C78">
            <w:pPr>
              <w:spacing w:after="0" w:line="240" w:lineRule="auto"/>
              <w:jc w:val="right"/>
            </w:pPr>
            <w:r>
              <w:t>1.930.000,00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FB30673" w14:textId="77777777" w:rsidR="00E424AB" w:rsidRDefault="00E424AB" w:rsidP="00B12C78">
            <w:pPr>
              <w:spacing w:after="0" w:line="240" w:lineRule="auto"/>
              <w:jc w:val="right"/>
            </w:pPr>
            <w:r>
              <w:t>1.888.185,82</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20B3501" w14:textId="77777777" w:rsidR="00E424AB" w:rsidRDefault="00E424AB" w:rsidP="00B12C78">
            <w:pPr>
              <w:spacing w:after="0" w:line="240" w:lineRule="auto"/>
              <w:jc w:val="right"/>
            </w:pPr>
            <w:r>
              <w:t>97,83</w:t>
            </w:r>
          </w:p>
        </w:tc>
      </w:tr>
      <w:tr w:rsidR="00E424AB" w14:paraId="07FCC253"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AD7A140"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D51E626"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9F707BD"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4F09F85"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312</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E24A48F"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EC9C35C"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D589037" w14:textId="77777777" w:rsidR="00E424AB" w:rsidRDefault="00E424AB" w:rsidP="00B12C78">
            <w:pPr>
              <w:spacing w:after="0" w:line="240" w:lineRule="auto"/>
              <w:jc w:val="right"/>
              <w:rPr>
                <w:b/>
              </w:rPr>
            </w:pPr>
            <w:r>
              <w:rPr>
                <w:b/>
              </w:rPr>
              <w:t>48.000,00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9A1681F" w14:textId="77777777" w:rsidR="00E424AB" w:rsidRDefault="00E424AB" w:rsidP="00B12C78">
            <w:pPr>
              <w:spacing w:after="0" w:line="240" w:lineRule="auto"/>
              <w:jc w:val="right"/>
              <w:rPr>
                <w:b/>
              </w:rPr>
            </w:pPr>
            <w:r>
              <w:rPr>
                <w:b/>
              </w:rPr>
              <w:t>42.912,50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0243473" w14:textId="77777777" w:rsidR="00E424AB" w:rsidRDefault="00E424AB" w:rsidP="00B12C78">
            <w:pPr>
              <w:spacing w:after="0" w:line="240" w:lineRule="auto"/>
              <w:jc w:val="right"/>
              <w:rPr>
                <w:b/>
              </w:rPr>
            </w:pPr>
            <w:r>
              <w:rPr>
                <w:b/>
              </w:rPr>
              <w:t>89,40</w:t>
            </w:r>
          </w:p>
        </w:tc>
      </w:tr>
      <w:tr w:rsidR="00E424AB" w14:paraId="5C2364A9"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6B79385"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BA2FAFF"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683E13B"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C646A27"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3121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3492C37"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Ostali rashodi za zaposlene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9320FD9"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096D7D1" w14:textId="77777777" w:rsidR="00E424AB" w:rsidRDefault="00E424AB" w:rsidP="00B12C78">
            <w:pPr>
              <w:spacing w:after="0" w:line="240" w:lineRule="auto"/>
              <w:jc w:val="right"/>
            </w:pPr>
            <w:r>
              <w:t>48.000,00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5E23A8C" w14:textId="77777777" w:rsidR="00E424AB" w:rsidRDefault="00E424AB" w:rsidP="00B12C78">
            <w:pPr>
              <w:spacing w:after="0" w:line="240" w:lineRule="auto"/>
              <w:jc w:val="right"/>
            </w:pPr>
            <w:r>
              <w:t>42.912,50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2ED13F6" w14:textId="77777777" w:rsidR="00E424AB" w:rsidRDefault="00E424AB" w:rsidP="00B12C78">
            <w:pPr>
              <w:spacing w:after="0" w:line="240" w:lineRule="auto"/>
              <w:jc w:val="right"/>
            </w:pPr>
            <w:r>
              <w:t>89,40</w:t>
            </w:r>
          </w:p>
        </w:tc>
      </w:tr>
      <w:tr w:rsidR="00E424AB" w14:paraId="770C929A"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4D98C40"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8E65076"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6A99734"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31AAC03"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313</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145CE54"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E091AD2"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E56CDDE" w14:textId="77777777" w:rsidR="00E424AB" w:rsidRDefault="00E424AB" w:rsidP="00B12C78">
            <w:pPr>
              <w:spacing w:after="0" w:line="240" w:lineRule="auto"/>
              <w:jc w:val="right"/>
              <w:rPr>
                <w:b/>
              </w:rPr>
            </w:pPr>
            <w:r>
              <w:rPr>
                <w:b/>
              </w:rPr>
              <w:t>317.000,00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324A6D9" w14:textId="77777777" w:rsidR="00E424AB" w:rsidRDefault="00E424AB" w:rsidP="00B12C78">
            <w:pPr>
              <w:spacing w:after="0" w:line="240" w:lineRule="auto"/>
              <w:jc w:val="right"/>
              <w:rPr>
                <w:b/>
              </w:rPr>
            </w:pPr>
            <w:r>
              <w:rPr>
                <w:b/>
              </w:rPr>
              <w:t>311.550,86</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021AD93" w14:textId="77777777" w:rsidR="00E424AB" w:rsidRDefault="00E424AB" w:rsidP="00B12C78">
            <w:pPr>
              <w:spacing w:after="0" w:line="240" w:lineRule="auto"/>
              <w:jc w:val="right"/>
              <w:rPr>
                <w:b/>
              </w:rPr>
            </w:pPr>
            <w:r>
              <w:rPr>
                <w:b/>
              </w:rPr>
              <w:t>98,28</w:t>
            </w:r>
          </w:p>
        </w:tc>
      </w:tr>
      <w:tr w:rsidR="00E424AB" w14:paraId="43B681F7"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861129C"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F13BD77"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358736B"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350AD01"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3132</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909F71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Doprinosi za obvezno zdravstveno osiguranje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E595DF5"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5768514" w14:textId="77777777" w:rsidR="00E424AB" w:rsidRDefault="00E424AB" w:rsidP="00B12C78">
            <w:pPr>
              <w:spacing w:after="0" w:line="240" w:lineRule="auto"/>
              <w:jc w:val="right"/>
            </w:pPr>
            <w:r>
              <w:t>317.000,00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EDC1A84" w14:textId="77777777" w:rsidR="00E424AB" w:rsidRDefault="00E424AB" w:rsidP="00B12C78">
            <w:pPr>
              <w:spacing w:after="0" w:line="240" w:lineRule="auto"/>
              <w:jc w:val="right"/>
            </w:pPr>
            <w:r>
              <w:t>311.550,86</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CF23A62" w14:textId="77777777" w:rsidR="00E424AB" w:rsidRDefault="00E424AB" w:rsidP="00B12C78">
            <w:pPr>
              <w:spacing w:after="0" w:line="240" w:lineRule="auto"/>
              <w:jc w:val="right"/>
            </w:pPr>
            <w:r>
              <w:t>98,28</w:t>
            </w:r>
          </w:p>
        </w:tc>
      </w:tr>
      <w:tr w:rsidR="00E424AB" w14:paraId="79FB193E"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BA4BBB1"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9C162C6"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AF707DE"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1F5A37E"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321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78DFC6D"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D19D1C3"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29122D2" w14:textId="586FA404" w:rsidR="00E424AB" w:rsidRDefault="00E424AB" w:rsidP="00B12C78">
            <w:pPr>
              <w:spacing w:after="0" w:line="240" w:lineRule="auto"/>
              <w:jc w:val="right"/>
              <w:rPr>
                <w:b/>
              </w:rPr>
            </w:pPr>
            <w:r>
              <w:rPr>
                <w:b/>
              </w:rPr>
              <w:t>1</w:t>
            </w:r>
            <w:r w:rsidR="00B12C78">
              <w:rPr>
                <w:b/>
              </w:rPr>
              <w:t>15</w:t>
            </w:r>
            <w:r>
              <w:rPr>
                <w:b/>
              </w:rPr>
              <w:t>.000,00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4F1AB3A" w14:textId="77777777" w:rsidR="00E424AB" w:rsidRDefault="00E424AB" w:rsidP="00B12C78">
            <w:pPr>
              <w:spacing w:after="0" w:line="240" w:lineRule="auto"/>
              <w:jc w:val="right"/>
              <w:rPr>
                <w:b/>
              </w:rPr>
            </w:pPr>
            <w:r>
              <w:rPr>
                <w:b/>
              </w:rPr>
              <w:t>42.906,22</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642C136" w14:textId="7EBF4FF8" w:rsidR="00E424AB" w:rsidRDefault="00E424AB" w:rsidP="00B12C78">
            <w:pPr>
              <w:spacing w:after="0" w:line="240" w:lineRule="auto"/>
              <w:jc w:val="right"/>
              <w:rPr>
                <w:b/>
              </w:rPr>
            </w:pPr>
            <w:r>
              <w:rPr>
                <w:b/>
              </w:rPr>
              <w:t>3</w:t>
            </w:r>
            <w:r w:rsidR="00B12C78">
              <w:rPr>
                <w:b/>
              </w:rPr>
              <w:t>7,31</w:t>
            </w:r>
          </w:p>
        </w:tc>
      </w:tr>
      <w:tr w:rsidR="00E424AB" w14:paraId="38345B30"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1045DA1"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F88B7F1"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B0552D9"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6480E72"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3211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55F0D6B"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Službena putovanja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A92B230"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8CAC011" w14:textId="77777777" w:rsidR="00E424AB" w:rsidRDefault="00E424AB" w:rsidP="00B12C78">
            <w:pPr>
              <w:spacing w:after="0" w:line="240" w:lineRule="auto"/>
              <w:jc w:val="right"/>
            </w:pPr>
            <w:r>
              <w:t>70.000,00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53723D8" w14:textId="77777777" w:rsidR="00E424AB" w:rsidRDefault="00E424AB" w:rsidP="00B12C78">
            <w:pPr>
              <w:spacing w:after="0" w:line="240" w:lineRule="auto"/>
              <w:jc w:val="right"/>
            </w:pPr>
            <w:r>
              <w:t>9.013,18</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F66DCE0" w14:textId="77777777" w:rsidR="00E424AB" w:rsidRDefault="00E424AB" w:rsidP="00B12C78">
            <w:pPr>
              <w:spacing w:after="0" w:line="240" w:lineRule="auto"/>
              <w:jc w:val="right"/>
            </w:pPr>
            <w:r>
              <w:t>12,88</w:t>
            </w:r>
          </w:p>
        </w:tc>
      </w:tr>
      <w:tr w:rsidR="00E424AB" w14:paraId="502DB2CB" w14:textId="77777777" w:rsidTr="007D2781">
        <w:trPr>
          <w:trHeight w:val="322"/>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B9B03CC"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lastRenderedPageBreak/>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4ED8E44"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877826B"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BD33A29"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3212</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16AF0F8"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Naknade za prijevoz, za rad na terenu i odvojeni život</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EAB04CD"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1E41AD8" w14:textId="251941CF" w:rsidR="00E424AB" w:rsidRDefault="00E424AB" w:rsidP="00B12C78">
            <w:pPr>
              <w:spacing w:after="0" w:line="240" w:lineRule="auto"/>
              <w:jc w:val="right"/>
            </w:pPr>
            <w:r>
              <w:t>3</w:t>
            </w:r>
            <w:r w:rsidR="00B12C78">
              <w:t>5</w:t>
            </w:r>
            <w:r>
              <w:t>.000,00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6E6994C" w14:textId="77777777" w:rsidR="00E424AB" w:rsidRDefault="00E424AB" w:rsidP="00B12C78">
            <w:pPr>
              <w:spacing w:after="0" w:line="240" w:lineRule="auto"/>
              <w:jc w:val="right"/>
            </w:pPr>
            <w:r>
              <w:t>33.893,04</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793E7BB" w14:textId="0B2598A5" w:rsidR="00E424AB" w:rsidRDefault="00B12C78" w:rsidP="00B12C78">
            <w:pPr>
              <w:spacing w:after="0" w:line="240" w:lineRule="auto"/>
              <w:jc w:val="right"/>
            </w:pPr>
            <w:r>
              <w:t>96,83</w:t>
            </w:r>
          </w:p>
        </w:tc>
      </w:tr>
      <w:tr w:rsidR="00E424AB" w14:paraId="5CF2D2E1"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43108FD"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8329352"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74AA094"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4FF4E46"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3213</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16A7453"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Stručno usavršavanje zaposlenika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BFD6406"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2F32C25" w14:textId="77777777" w:rsidR="00E424AB" w:rsidRDefault="00E424AB" w:rsidP="00B12C78">
            <w:pPr>
              <w:spacing w:after="0" w:line="240" w:lineRule="auto"/>
              <w:jc w:val="right"/>
            </w:pPr>
            <w:r>
              <w:t>10.000,00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5F16BED"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9C60677" w14:textId="77777777" w:rsidR="00E424AB" w:rsidRDefault="00E424AB" w:rsidP="00B12C78">
            <w:pPr>
              <w:spacing w:after="0" w:line="240" w:lineRule="auto"/>
              <w:jc w:val="right"/>
            </w:pPr>
            <w:r>
              <w:t>0,00</w:t>
            </w:r>
          </w:p>
        </w:tc>
      </w:tr>
      <w:tr w:rsidR="00E424AB" w14:paraId="5183A441" w14:textId="77777777" w:rsidTr="007D2781">
        <w:trPr>
          <w:trHeight w:val="387"/>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A90DECC"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2C028E0"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0ED0160"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F5A9E37"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322</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2744B65"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27D29FF"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6C10056" w14:textId="7D3DD824" w:rsidR="00E424AB" w:rsidRDefault="00E424AB" w:rsidP="00B12C78">
            <w:pPr>
              <w:spacing w:after="0" w:line="240" w:lineRule="auto"/>
              <w:jc w:val="right"/>
              <w:rPr>
                <w:b/>
              </w:rPr>
            </w:pPr>
            <w:r>
              <w:rPr>
                <w:b/>
              </w:rPr>
              <w:t>13</w:t>
            </w:r>
            <w:r w:rsidR="00B12C78">
              <w:rPr>
                <w:b/>
              </w:rPr>
              <w:t>6</w:t>
            </w:r>
            <w:r>
              <w:rPr>
                <w:b/>
              </w:rPr>
              <w:t>.</w:t>
            </w:r>
            <w:r w:rsidR="00B12C78">
              <w:rPr>
                <w:b/>
              </w:rPr>
              <w:t>0</w:t>
            </w:r>
            <w:r>
              <w:rPr>
                <w:b/>
              </w:rPr>
              <w:t>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536E83D" w14:textId="77777777" w:rsidR="00E424AB" w:rsidRDefault="00E424AB" w:rsidP="00B12C78">
            <w:pPr>
              <w:spacing w:after="0" w:line="240" w:lineRule="auto"/>
              <w:jc w:val="right"/>
              <w:rPr>
                <w:b/>
              </w:rPr>
            </w:pPr>
            <w:r>
              <w:rPr>
                <w:b/>
              </w:rPr>
              <w:t>58.880,81</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67855E3" w14:textId="3282B0D5" w:rsidR="00E424AB" w:rsidRDefault="00B12C78" w:rsidP="00B12C78">
            <w:pPr>
              <w:spacing w:after="0" w:line="240" w:lineRule="auto"/>
              <w:jc w:val="right"/>
              <w:rPr>
                <w:b/>
              </w:rPr>
            </w:pPr>
            <w:r>
              <w:rPr>
                <w:b/>
              </w:rPr>
              <w:t>43,29</w:t>
            </w:r>
          </w:p>
        </w:tc>
      </w:tr>
      <w:tr w:rsidR="00E424AB" w14:paraId="6B31086D"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24133B2"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A690496"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9E1CEEE"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6CC2B2C"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3221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1A0FEFD"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Uredski materijal i ostali materijalni rashodi</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8631F1B"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DAD178F" w14:textId="71128232" w:rsidR="00E424AB" w:rsidRDefault="00B12C78" w:rsidP="00B12C78">
            <w:pPr>
              <w:spacing w:after="0" w:line="240" w:lineRule="auto"/>
              <w:jc w:val="right"/>
            </w:pPr>
            <w:r>
              <w:t>47</w:t>
            </w:r>
            <w:r w:rsidR="00E424AB">
              <w:t>.</w:t>
            </w:r>
            <w:r>
              <w:t>5</w:t>
            </w:r>
            <w:r w:rsidR="00E424AB">
              <w:t>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46DD776" w14:textId="77777777" w:rsidR="00E424AB" w:rsidRDefault="00E424AB" w:rsidP="00B12C78">
            <w:pPr>
              <w:spacing w:after="0" w:line="240" w:lineRule="auto"/>
              <w:jc w:val="right"/>
            </w:pPr>
            <w:r>
              <w:t>603,42</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4EFB64A" w14:textId="10A4FF3D" w:rsidR="00E424AB" w:rsidRDefault="00E424AB" w:rsidP="00B12C78">
            <w:pPr>
              <w:spacing w:after="0" w:line="240" w:lineRule="auto"/>
              <w:jc w:val="right"/>
            </w:pPr>
            <w:r>
              <w:t>1,2</w:t>
            </w:r>
            <w:r w:rsidR="00B12C78">
              <w:t>7</w:t>
            </w:r>
          </w:p>
        </w:tc>
      </w:tr>
      <w:tr w:rsidR="00E424AB" w14:paraId="7DDAC9B3"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31D2BBE"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123F277"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B197BEB"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BB3EB85"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3223</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05F1E9D"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Energija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C2649F2"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3EFABBF" w14:textId="1D43DB54" w:rsidR="00E424AB" w:rsidRDefault="00E424AB" w:rsidP="00B12C78">
            <w:pPr>
              <w:spacing w:after="0" w:line="240" w:lineRule="auto"/>
              <w:jc w:val="right"/>
            </w:pPr>
            <w:r>
              <w:t>6</w:t>
            </w:r>
            <w:r w:rsidR="00B12C78">
              <w:t>2</w:t>
            </w:r>
            <w:r>
              <w:t>.</w:t>
            </w:r>
            <w:r w:rsidR="00B12C78">
              <w:t>5</w:t>
            </w:r>
            <w:r>
              <w:t>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C9C8844" w14:textId="77777777" w:rsidR="00E424AB" w:rsidRDefault="00E424AB" w:rsidP="00B12C78">
            <w:pPr>
              <w:spacing w:after="0" w:line="240" w:lineRule="auto"/>
              <w:jc w:val="right"/>
            </w:pPr>
            <w:r>
              <w:t>57.897,40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C24764A" w14:textId="77777777" w:rsidR="00E424AB" w:rsidRDefault="00E424AB" w:rsidP="00B12C78">
            <w:pPr>
              <w:spacing w:after="0" w:line="240" w:lineRule="auto"/>
              <w:jc w:val="right"/>
            </w:pPr>
            <w:r>
              <w:t>92,64</w:t>
            </w:r>
          </w:p>
        </w:tc>
      </w:tr>
      <w:tr w:rsidR="00E424AB" w14:paraId="48C68D02" w14:textId="77777777" w:rsidTr="007D2781">
        <w:trPr>
          <w:trHeight w:val="288"/>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D78C98B"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DD8BA88"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E78AF7F"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6F18EE7"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3224</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C03FFD3"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Materijal i dijelovi za tekuće i investicijsko održavanje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079F534"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1C0A488" w14:textId="77777777" w:rsidR="00E424AB" w:rsidRDefault="00E424AB" w:rsidP="00B12C78">
            <w:pPr>
              <w:spacing w:after="0" w:line="240" w:lineRule="auto"/>
              <w:jc w:val="right"/>
            </w:pPr>
            <w:r>
              <w:t>6.000,00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674CAAD"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9901D73" w14:textId="77777777" w:rsidR="00E424AB" w:rsidRDefault="00E424AB" w:rsidP="00B12C78">
            <w:pPr>
              <w:spacing w:after="0" w:line="240" w:lineRule="auto"/>
              <w:jc w:val="right"/>
            </w:pPr>
            <w:r>
              <w:t>0,00</w:t>
            </w:r>
          </w:p>
        </w:tc>
      </w:tr>
      <w:tr w:rsidR="00E424AB" w14:paraId="509E0917"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41C6377"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020889F"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B26250A"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167ABF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3225</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13D6A45"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Sitni inventar i auto gume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C228160"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2CA3570" w14:textId="77777777" w:rsidR="00E424AB" w:rsidRDefault="00E424AB" w:rsidP="00B12C78">
            <w:pPr>
              <w:spacing w:after="0" w:line="240" w:lineRule="auto"/>
              <w:jc w:val="right"/>
            </w:pPr>
            <w:r>
              <w:t>5.000,00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270E361" w14:textId="77777777" w:rsidR="00E424AB" w:rsidRDefault="00E424AB" w:rsidP="00B12C78">
            <w:pPr>
              <w:spacing w:after="0" w:line="240" w:lineRule="auto"/>
              <w:jc w:val="right"/>
            </w:pPr>
            <w:r>
              <w:t>379,99</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FCFC3FA" w14:textId="77777777" w:rsidR="00E424AB" w:rsidRDefault="00E424AB" w:rsidP="00B12C78">
            <w:pPr>
              <w:spacing w:after="0" w:line="240" w:lineRule="auto"/>
              <w:jc w:val="right"/>
            </w:pPr>
            <w:r>
              <w:t>7,60</w:t>
            </w:r>
          </w:p>
        </w:tc>
      </w:tr>
      <w:tr w:rsidR="00E424AB" w14:paraId="6EA91FCB"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9CF84D4"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927B22E"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2EB372C"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4B0701F"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3227</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FCA26A3"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Službena, radna i zaštitna odjeća i obuća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938F8BC"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9AAFCA6" w14:textId="77777777" w:rsidR="00E424AB" w:rsidRDefault="00E424AB" w:rsidP="00B12C78">
            <w:pPr>
              <w:spacing w:after="0" w:line="240" w:lineRule="auto"/>
              <w:jc w:val="right"/>
            </w:pPr>
            <w:r>
              <w:t>15.000,00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FAB1031"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099283A" w14:textId="77777777" w:rsidR="00E424AB" w:rsidRDefault="00E424AB" w:rsidP="00B12C78">
            <w:pPr>
              <w:spacing w:after="0" w:line="240" w:lineRule="auto"/>
              <w:jc w:val="right"/>
            </w:pPr>
            <w:r>
              <w:t>0,00</w:t>
            </w:r>
          </w:p>
        </w:tc>
      </w:tr>
      <w:tr w:rsidR="00E424AB" w14:paraId="0D80D00F"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935B012"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BB09029"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F9744C4"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936052A"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323</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8712707"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7F2FA4F"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F79561B" w14:textId="2F3C36C5" w:rsidR="00E424AB" w:rsidRDefault="00E424AB" w:rsidP="00B12C78">
            <w:pPr>
              <w:spacing w:after="0" w:line="240" w:lineRule="auto"/>
              <w:jc w:val="right"/>
              <w:rPr>
                <w:b/>
              </w:rPr>
            </w:pPr>
            <w:r>
              <w:rPr>
                <w:b/>
              </w:rPr>
              <w:t>85</w:t>
            </w:r>
            <w:r w:rsidR="00B12C78">
              <w:rPr>
                <w:b/>
              </w:rPr>
              <w:t>6</w:t>
            </w:r>
            <w:r>
              <w:rPr>
                <w:b/>
              </w:rPr>
              <w:t>.500,00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CE9267F" w14:textId="77777777" w:rsidR="00E424AB" w:rsidRDefault="00E424AB" w:rsidP="00B12C78">
            <w:pPr>
              <w:spacing w:after="0" w:line="240" w:lineRule="auto"/>
              <w:jc w:val="right"/>
              <w:rPr>
                <w:b/>
              </w:rPr>
            </w:pPr>
            <w:r>
              <w:rPr>
                <w:b/>
              </w:rPr>
              <w:t>727.826,21</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776A410" w14:textId="551516A2" w:rsidR="00E424AB" w:rsidRDefault="00B12C78" w:rsidP="00B12C78">
            <w:pPr>
              <w:spacing w:after="0" w:line="240" w:lineRule="auto"/>
              <w:jc w:val="right"/>
              <w:rPr>
                <w:b/>
              </w:rPr>
            </w:pPr>
            <w:r>
              <w:rPr>
                <w:b/>
              </w:rPr>
              <w:t>84,97</w:t>
            </w:r>
          </w:p>
        </w:tc>
      </w:tr>
      <w:tr w:rsidR="00E424AB" w14:paraId="61E8EF09"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1BA858D"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BA22B3F"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761CC21"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DE0E954"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3231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863FF1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Usluge telefona, pošte i prijevoza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F3E5C24"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661A6CC" w14:textId="77777777" w:rsidR="00E424AB" w:rsidRDefault="00E424AB" w:rsidP="00B12C78">
            <w:pPr>
              <w:spacing w:after="0" w:line="240" w:lineRule="auto"/>
              <w:jc w:val="right"/>
            </w:pPr>
            <w:r>
              <w:t>57.000,00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B48B228" w14:textId="77777777" w:rsidR="00E424AB" w:rsidRDefault="00E424AB" w:rsidP="00B12C78">
            <w:pPr>
              <w:spacing w:after="0" w:line="240" w:lineRule="auto"/>
              <w:jc w:val="right"/>
            </w:pPr>
            <w:r>
              <w:t>54.302,65</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EE77E67" w14:textId="77777777" w:rsidR="00E424AB" w:rsidRDefault="00E424AB" w:rsidP="00B12C78">
            <w:pPr>
              <w:spacing w:after="0" w:line="240" w:lineRule="auto"/>
              <w:jc w:val="right"/>
            </w:pPr>
            <w:r>
              <w:t>95,27</w:t>
            </w:r>
          </w:p>
        </w:tc>
      </w:tr>
      <w:tr w:rsidR="00E424AB" w14:paraId="72ADCCB0"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0272042"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80D64B6"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4DD60B2"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BD390E9"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3232</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E6B2B6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Usluge tekućeg i investicijskog održavanja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06D4338"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AB8A0A5" w14:textId="166C1FB7" w:rsidR="00E424AB" w:rsidRDefault="00E424AB" w:rsidP="00B12C78">
            <w:pPr>
              <w:spacing w:after="0" w:line="240" w:lineRule="auto"/>
              <w:jc w:val="right"/>
            </w:pPr>
            <w:r>
              <w:t>22</w:t>
            </w:r>
            <w:r w:rsidR="00B12C78">
              <w:t>4</w:t>
            </w:r>
            <w:r>
              <w:t>.000,00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7F7C9F5" w14:textId="77777777" w:rsidR="00E424AB" w:rsidRDefault="00E424AB" w:rsidP="00B12C78">
            <w:pPr>
              <w:spacing w:after="0" w:line="240" w:lineRule="auto"/>
              <w:jc w:val="right"/>
            </w:pPr>
            <w:r>
              <w:t>180.225,39</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80BAB0B" w14:textId="443B91F2" w:rsidR="00E424AB" w:rsidRDefault="00B12C78" w:rsidP="00B12C78">
            <w:pPr>
              <w:spacing w:after="0" w:line="240" w:lineRule="auto"/>
              <w:jc w:val="right"/>
            </w:pPr>
            <w:r>
              <w:t>80,45</w:t>
            </w:r>
          </w:p>
        </w:tc>
      </w:tr>
      <w:tr w:rsidR="00E424AB" w14:paraId="380E4F8D"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0927A58"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E6C45ED"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AC38BA2"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AD0AD54"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3233</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2964382"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Usluge promidžbe i informiranja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9A8C3D2"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A6D10DA" w14:textId="77777777" w:rsidR="00E424AB" w:rsidRDefault="00E424AB" w:rsidP="00B12C78">
            <w:pPr>
              <w:spacing w:after="0" w:line="240" w:lineRule="auto"/>
              <w:jc w:val="right"/>
            </w:pPr>
            <w:r>
              <w:t>10.000,00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52C5290"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0683037" w14:textId="77777777" w:rsidR="00E424AB" w:rsidRDefault="00E424AB" w:rsidP="00B12C78">
            <w:pPr>
              <w:spacing w:after="0" w:line="240" w:lineRule="auto"/>
              <w:jc w:val="right"/>
            </w:pPr>
            <w:r>
              <w:t>0,00</w:t>
            </w:r>
          </w:p>
        </w:tc>
      </w:tr>
      <w:tr w:rsidR="00E424AB" w14:paraId="00E1CFD2"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80E9617"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2A0A542"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7F09197"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30E4C0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3234</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687E19E"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Komunalne usluge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5E736E6"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23200DA" w14:textId="77777777" w:rsidR="00E424AB" w:rsidRDefault="00E424AB" w:rsidP="00B12C78">
            <w:pPr>
              <w:spacing w:after="0" w:line="240" w:lineRule="auto"/>
              <w:jc w:val="right"/>
            </w:pPr>
            <w:r>
              <w:t>25.000,00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357893A" w14:textId="77777777" w:rsidR="00E424AB" w:rsidRDefault="00E424AB" w:rsidP="00B12C78">
            <w:pPr>
              <w:spacing w:after="0" w:line="240" w:lineRule="auto"/>
              <w:jc w:val="right"/>
            </w:pPr>
            <w:r>
              <w:t>17.009,97</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03874B3" w14:textId="77777777" w:rsidR="00E424AB" w:rsidRDefault="00E424AB" w:rsidP="00B12C78">
            <w:pPr>
              <w:spacing w:after="0" w:line="240" w:lineRule="auto"/>
              <w:jc w:val="right"/>
            </w:pPr>
            <w:r>
              <w:t>68,04</w:t>
            </w:r>
          </w:p>
        </w:tc>
      </w:tr>
      <w:tr w:rsidR="00E424AB" w14:paraId="0449FA47"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1EE6821"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21DA6B5"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69168B7"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36AEABB"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3235</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7BBCEE4"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Zakupnine i najamnine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AFCDB30"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171C2E4" w14:textId="77777777" w:rsidR="00E424AB" w:rsidRDefault="00E424AB" w:rsidP="00B12C78">
            <w:pPr>
              <w:spacing w:after="0" w:line="240" w:lineRule="auto"/>
              <w:jc w:val="right"/>
            </w:pPr>
            <w:r>
              <w:t>220.000,00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44E6173" w14:textId="77777777" w:rsidR="00E424AB" w:rsidRDefault="00E424AB" w:rsidP="00B12C78">
            <w:pPr>
              <w:spacing w:after="0" w:line="240" w:lineRule="auto"/>
              <w:jc w:val="right"/>
            </w:pPr>
            <w:r>
              <w:t>228.026,21</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DFD2A3B" w14:textId="77777777" w:rsidR="00E424AB" w:rsidRDefault="00E424AB" w:rsidP="00B12C78">
            <w:pPr>
              <w:spacing w:after="0" w:line="240" w:lineRule="auto"/>
              <w:jc w:val="right"/>
            </w:pPr>
            <w:r>
              <w:t>103,65</w:t>
            </w:r>
          </w:p>
        </w:tc>
      </w:tr>
      <w:tr w:rsidR="00E424AB" w14:paraId="649F8144"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5132C0B"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B8D68F3"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B003301"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1B1899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3237</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2F8A36C"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Intelektualne i osobne usluge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7A25534"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9AB861B" w14:textId="77777777" w:rsidR="00E424AB" w:rsidRDefault="00E424AB" w:rsidP="00B12C78">
            <w:pPr>
              <w:spacing w:after="0" w:line="240" w:lineRule="auto"/>
              <w:jc w:val="right"/>
            </w:pPr>
            <w:r>
              <w:t>120.500,00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44487F5" w14:textId="77777777" w:rsidR="00E424AB" w:rsidRDefault="00E424AB" w:rsidP="00B12C78">
            <w:pPr>
              <w:spacing w:after="0" w:line="240" w:lineRule="auto"/>
              <w:jc w:val="right"/>
            </w:pPr>
            <w:r>
              <w:t>101.635,00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420AD27" w14:textId="77777777" w:rsidR="00E424AB" w:rsidRDefault="00E424AB" w:rsidP="00B12C78">
            <w:pPr>
              <w:spacing w:after="0" w:line="240" w:lineRule="auto"/>
              <w:jc w:val="right"/>
            </w:pPr>
            <w:r>
              <w:t>84,34</w:t>
            </w:r>
          </w:p>
        </w:tc>
      </w:tr>
      <w:tr w:rsidR="00E424AB" w14:paraId="58D28E86"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62EEE36"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17565A8"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FC9C847"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B153B5D"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3238</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8932417"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Računalne usluge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FDC873B"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A3CCC74" w14:textId="77777777" w:rsidR="00E424AB" w:rsidRDefault="00E424AB" w:rsidP="00B12C78">
            <w:pPr>
              <w:spacing w:after="0" w:line="240" w:lineRule="auto"/>
              <w:jc w:val="right"/>
            </w:pPr>
            <w:r>
              <w:t>60.000,00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97C7F3F" w14:textId="77777777" w:rsidR="00E424AB" w:rsidRDefault="00E424AB" w:rsidP="00B12C78">
            <w:pPr>
              <w:spacing w:after="0" w:line="240" w:lineRule="auto"/>
              <w:jc w:val="right"/>
            </w:pPr>
            <w:r>
              <w:t>26.315,61</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82A462B" w14:textId="77777777" w:rsidR="00E424AB" w:rsidRDefault="00E424AB" w:rsidP="00B12C78">
            <w:pPr>
              <w:spacing w:after="0" w:line="240" w:lineRule="auto"/>
              <w:jc w:val="right"/>
            </w:pPr>
            <w:r>
              <w:t>43,86</w:t>
            </w:r>
          </w:p>
        </w:tc>
      </w:tr>
      <w:tr w:rsidR="00E424AB" w14:paraId="0652E5E0"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0B29FA5"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FA3452B"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5A186B8"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0BA23AD"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3239</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FF76DB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Ostale usluge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2395627"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CAB115A" w14:textId="77777777" w:rsidR="00E424AB" w:rsidRDefault="00E424AB" w:rsidP="00B12C78">
            <w:pPr>
              <w:spacing w:after="0" w:line="240" w:lineRule="auto"/>
              <w:jc w:val="right"/>
            </w:pPr>
            <w:r>
              <w:t>139.000,00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9C574D9" w14:textId="77777777" w:rsidR="00E424AB" w:rsidRDefault="00E424AB" w:rsidP="00B12C78">
            <w:pPr>
              <w:spacing w:after="0" w:line="240" w:lineRule="auto"/>
              <w:jc w:val="right"/>
            </w:pPr>
            <w:r>
              <w:t>120.311,38</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72089CB" w14:textId="77777777" w:rsidR="00E424AB" w:rsidRDefault="00E424AB" w:rsidP="00B12C78">
            <w:pPr>
              <w:spacing w:after="0" w:line="240" w:lineRule="auto"/>
              <w:jc w:val="right"/>
            </w:pPr>
            <w:r>
              <w:t>86,55</w:t>
            </w:r>
          </w:p>
        </w:tc>
      </w:tr>
      <w:tr w:rsidR="00E424AB" w14:paraId="4286A75A"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5496D89"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CFBEC39"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7A21D2D"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146125A"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329</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83AD9B7"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4BF2536"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4035964" w14:textId="6A8F950B" w:rsidR="00E424AB" w:rsidRDefault="00E424AB" w:rsidP="00B12C78">
            <w:pPr>
              <w:spacing w:after="0" w:line="240" w:lineRule="auto"/>
              <w:jc w:val="right"/>
              <w:rPr>
                <w:b/>
              </w:rPr>
            </w:pPr>
            <w:r>
              <w:rPr>
                <w:b/>
              </w:rPr>
              <w:t>1</w:t>
            </w:r>
            <w:r w:rsidR="00B12C78">
              <w:rPr>
                <w:b/>
              </w:rPr>
              <w:t>55</w:t>
            </w:r>
            <w:r>
              <w:rPr>
                <w:b/>
              </w:rPr>
              <w:t>.</w:t>
            </w:r>
            <w:r w:rsidR="00B12C78">
              <w:rPr>
                <w:b/>
              </w:rPr>
              <w:t>5</w:t>
            </w:r>
            <w:r>
              <w:rPr>
                <w:b/>
              </w:rPr>
              <w:t>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F8923D3" w14:textId="77777777" w:rsidR="00E424AB" w:rsidRDefault="00E424AB" w:rsidP="00B12C78">
            <w:pPr>
              <w:spacing w:after="0" w:line="240" w:lineRule="auto"/>
              <w:jc w:val="right"/>
              <w:rPr>
                <w:b/>
              </w:rPr>
            </w:pPr>
            <w:r>
              <w:rPr>
                <w:b/>
              </w:rPr>
              <w:t>59.046,42</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B302EF8" w14:textId="021E3FEB" w:rsidR="00E424AB" w:rsidRDefault="00B12C78" w:rsidP="00B12C78">
            <w:pPr>
              <w:spacing w:after="0" w:line="240" w:lineRule="auto"/>
              <w:jc w:val="right"/>
              <w:rPr>
                <w:b/>
              </w:rPr>
            </w:pPr>
            <w:r>
              <w:rPr>
                <w:b/>
              </w:rPr>
              <w:t>37,97</w:t>
            </w:r>
          </w:p>
        </w:tc>
      </w:tr>
      <w:tr w:rsidR="00E424AB" w14:paraId="4D8D317D" w14:textId="77777777" w:rsidTr="007D2781">
        <w:trPr>
          <w:trHeight w:val="600"/>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2CEF792"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8FC67A5"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620E2FC"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6B0A04F"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3291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102CA78"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Naknade za rad predstavničkih i izvršnih tijela, povjerenstava i sl.</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31E3A47"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9AEAA14" w14:textId="77777777" w:rsidR="00E424AB" w:rsidRDefault="00E424AB" w:rsidP="00B12C78">
            <w:pPr>
              <w:spacing w:after="0" w:line="240" w:lineRule="auto"/>
              <w:jc w:val="right"/>
            </w:pPr>
            <w:r>
              <w:t>142.500,00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CBFBDDE" w14:textId="77777777" w:rsidR="00E424AB" w:rsidRDefault="00E424AB" w:rsidP="00B12C78">
            <w:pPr>
              <w:spacing w:after="0" w:line="240" w:lineRule="auto"/>
              <w:jc w:val="right"/>
            </w:pPr>
            <w:r>
              <w:t>55.846,42</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2E3F07A" w14:textId="77777777" w:rsidR="00E424AB" w:rsidRDefault="00E424AB" w:rsidP="00B12C78">
            <w:pPr>
              <w:spacing w:after="0" w:line="240" w:lineRule="auto"/>
              <w:jc w:val="right"/>
            </w:pPr>
            <w:r>
              <w:t>39,19</w:t>
            </w:r>
          </w:p>
        </w:tc>
      </w:tr>
      <w:tr w:rsidR="00E424AB" w14:paraId="247B5221"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CB078F4"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91CFBBC"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7F245FF"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474144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3292</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43B2DC0"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Premije osiguranja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D571AE8"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1B00F4C" w14:textId="77777777" w:rsidR="00E424AB" w:rsidRDefault="00E424AB" w:rsidP="00B12C78">
            <w:pPr>
              <w:spacing w:after="0" w:line="240" w:lineRule="auto"/>
              <w:jc w:val="right"/>
            </w:pPr>
            <w:r>
              <w:t>5.000,00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A47A85A"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A128B6B" w14:textId="77777777" w:rsidR="00E424AB" w:rsidRDefault="00E424AB" w:rsidP="00B12C78">
            <w:pPr>
              <w:spacing w:after="0" w:line="240" w:lineRule="auto"/>
              <w:jc w:val="right"/>
            </w:pPr>
            <w:r>
              <w:t>0,00</w:t>
            </w:r>
          </w:p>
        </w:tc>
      </w:tr>
      <w:tr w:rsidR="00E424AB" w14:paraId="3558AF14"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A0A6FB1"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lastRenderedPageBreak/>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D6B9983"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3ED29FB"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C705188"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3293</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BF4B5F6"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Reprezentacija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5F552E4"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F79DB54" w14:textId="77777777" w:rsidR="00E424AB" w:rsidRDefault="00E424AB" w:rsidP="00B12C78">
            <w:pPr>
              <w:spacing w:after="0" w:line="240" w:lineRule="auto"/>
              <w:jc w:val="right"/>
            </w:pPr>
            <w:r>
              <w:t>4.000,00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0E011F0"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F1CF7BC" w14:textId="77777777" w:rsidR="00E424AB" w:rsidRDefault="00E424AB" w:rsidP="00B12C78">
            <w:pPr>
              <w:spacing w:after="0" w:line="240" w:lineRule="auto"/>
              <w:jc w:val="right"/>
            </w:pPr>
            <w:r>
              <w:t>0,00</w:t>
            </w:r>
          </w:p>
        </w:tc>
      </w:tr>
      <w:tr w:rsidR="00E424AB" w14:paraId="5F3AD6AC"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6416C8E"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6EE58B5"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0CDD86A"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3F45159"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3294</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EE17A1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Članarine i norme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B162F2E"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D1CDBBD" w14:textId="77777777" w:rsidR="00E424AB" w:rsidRDefault="00E424AB" w:rsidP="00B12C78">
            <w:pPr>
              <w:spacing w:after="0" w:line="240" w:lineRule="auto"/>
              <w:jc w:val="right"/>
            </w:pPr>
            <w: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726CE4E"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6C56EDD" w14:textId="77777777" w:rsidR="00E424AB" w:rsidRDefault="00E424AB" w:rsidP="00B12C78">
            <w:pPr>
              <w:spacing w:after="0" w:line="240" w:lineRule="auto"/>
              <w:jc w:val="right"/>
            </w:pPr>
            <w:r>
              <w:t>0,00</w:t>
            </w:r>
          </w:p>
        </w:tc>
      </w:tr>
      <w:tr w:rsidR="00E424AB" w14:paraId="41DC08ED"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F4A5BC6"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2AFAC39"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86ED2C2"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E984454"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3295</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2821B10"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Pristojbe i naknade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45518C5"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FA3FCE2" w14:textId="77777777" w:rsidR="00E424AB" w:rsidRDefault="00E424AB" w:rsidP="00B12C78">
            <w:pPr>
              <w:spacing w:after="0" w:line="240" w:lineRule="auto"/>
              <w:jc w:val="right"/>
            </w:pPr>
            <w:r>
              <w:t>3.000,00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129303B" w14:textId="77777777" w:rsidR="00E424AB" w:rsidRDefault="00E424AB" w:rsidP="00B12C78">
            <w:pPr>
              <w:spacing w:after="0" w:line="240" w:lineRule="auto"/>
              <w:jc w:val="right"/>
            </w:pPr>
            <w:r>
              <w:t>3.200,00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42C483C" w14:textId="77777777" w:rsidR="00E424AB" w:rsidRDefault="00E424AB" w:rsidP="00B12C78">
            <w:pPr>
              <w:spacing w:after="0" w:line="240" w:lineRule="auto"/>
              <w:jc w:val="right"/>
            </w:pPr>
            <w:r>
              <w:t>106,67</w:t>
            </w:r>
          </w:p>
        </w:tc>
      </w:tr>
      <w:tr w:rsidR="00E424AB" w14:paraId="46943D5C"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14F51DA"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B03E54C"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F806AED"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C92E987"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343</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B15BB62"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BC26230"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B3D9F22" w14:textId="77777777" w:rsidR="00E424AB" w:rsidRDefault="00E424AB" w:rsidP="00B12C78">
            <w:pPr>
              <w:spacing w:after="0" w:line="240" w:lineRule="auto"/>
              <w:jc w:val="right"/>
              <w:rPr>
                <w:b/>
              </w:rPr>
            </w:pPr>
            <w:r>
              <w:rPr>
                <w:b/>
              </w:rPr>
              <w:t>2.000,00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60EB111" w14:textId="77777777" w:rsidR="00E424AB" w:rsidRDefault="00E424AB" w:rsidP="00B12C78">
            <w:pPr>
              <w:spacing w:after="0" w:line="240" w:lineRule="auto"/>
              <w:jc w:val="right"/>
              <w:rPr>
                <w:b/>
              </w:rPr>
            </w:pPr>
            <w:r>
              <w:rPr>
                <w:b/>
              </w:rPr>
              <w:t>270,00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CABD196" w14:textId="77777777" w:rsidR="00E424AB" w:rsidRDefault="00E424AB" w:rsidP="00B12C78">
            <w:pPr>
              <w:spacing w:after="0" w:line="240" w:lineRule="auto"/>
              <w:jc w:val="right"/>
              <w:rPr>
                <w:b/>
              </w:rPr>
            </w:pPr>
            <w:r>
              <w:rPr>
                <w:b/>
              </w:rPr>
              <w:t>27,00</w:t>
            </w:r>
          </w:p>
        </w:tc>
      </w:tr>
      <w:tr w:rsidR="00E424AB" w14:paraId="794C585F"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002D268"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74EAD68"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05F4F84"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37A4189"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3431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43102A8"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Bankarske usluge i usluge platnog prometa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73FB15C"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183F775" w14:textId="77777777" w:rsidR="00E424AB" w:rsidRDefault="00E424AB" w:rsidP="00B12C78">
            <w:pPr>
              <w:spacing w:after="0" w:line="240" w:lineRule="auto"/>
              <w:jc w:val="right"/>
            </w:pPr>
            <w: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EB8FF98" w14:textId="77777777" w:rsidR="00E424AB" w:rsidRDefault="00E424AB" w:rsidP="00B12C78">
            <w:pPr>
              <w:spacing w:after="0" w:line="240" w:lineRule="auto"/>
              <w:jc w:val="right"/>
            </w:pPr>
            <w:r>
              <w:t>270,00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A325DFB" w14:textId="77777777" w:rsidR="00E424AB" w:rsidRDefault="00E424AB" w:rsidP="00B12C78">
            <w:pPr>
              <w:spacing w:after="0" w:line="240" w:lineRule="auto"/>
              <w:jc w:val="right"/>
            </w:pPr>
            <w:r>
              <w:t>27,00</w:t>
            </w:r>
          </w:p>
        </w:tc>
      </w:tr>
      <w:tr w:rsidR="00E424AB" w14:paraId="3732FBB9" w14:textId="77777777" w:rsidTr="007D2781">
        <w:trPr>
          <w:trHeight w:val="300"/>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0E72DD3"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FD5AE20"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385DD7E"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18EDDE0"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3433</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0E2AF92"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Zatezne kamate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3763BAC"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9DC01D6" w14:textId="77777777" w:rsidR="00E424AB" w:rsidRDefault="00E424AB" w:rsidP="00B12C78">
            <w:pPr>
              <w:spacing w:after="0" w:line="240" w:lineRule="auto"/>
              <w:jc w:val="right"/>
            </w:pPr>
            <w: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83F4C1A"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F5767B9" w14:textId="77777777" w:rsidR="00E424AB" w:rsidRDefault="00E424AB" w:rsidP="00B12C78">
            <w:pPr>
              <w:spacing w:after="0" w:line="240" w:lineRule="auto"/>
              <w:jc w:val="right"/>
            </w:pPr>
            <w:r>
              <w:t>0,00</w:t>
            </w:r>
          </w:p>
        </w:tc>
      </w:tr>
      <w:tr w:rsidR="00E424AB" w14:paraId="139B1AA5"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9EFC80A"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EDA0DAF"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E4BDB8C"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F32760E"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372</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DE7DC03"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2F052A2"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89EC7C5" w14:textId="77777777" w:rsidR="00E424AB" w:rsidRDefault="00E424AB" w:rsidP="00B12C78">
            <w:pPr>
              <w:spacing w:after="0" w:line="240" w:lineRule="auto"/>
              <w:jc w:val="right"/>
              <w:rPr>
                <w:b/>
              </w:rPr>
            </w:pPr>
            <w:r>
              <w:rPr>
                <w:b/>
              </w:rP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E62D63C" w14:textId="77777777" w:rsidR="00E424AB" w:rsidRDefault="00E424AB" w:rsidP="00B12C78">
            <w:pPr>
              <w:spacing w:after="0" w:line="240" w:lineRule="auto"/>
              <w:jc w:val="right"/>
              <w:rPr>
                <w:b/>
              </w:rPr>
            </w:pPr>
            <w:r>
              <w:rPr>
                <w:b/>
              </w:rP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0C1BDCC" w14:textId="77777777" w:rsidR="00E424AB" w:rsidRDefault="00E424AB" w:rsidP="00B12C78">
            <w:pPr>
              <w:spacing w:after="0" w:line="240" w:lineRule="auto"/>
              <w:jc w:val="right"/>
              <w:rPr>
                <w:b/>
              </w:rPr>
            </w:pPr>
            <w:r>
              <w:rPr>
                <w:b/>
              </w:rPr>
              <w:t>0,00</w:t>
            </w:r>
          </w:p>
        </w:tc>
      </w:tr>
      <w:tr w:rsidR="00E424AB" w14:paraId="64AAD7D7" w14:textId="77777777" w:rsidTr="007D2781">
        <w:trPr>
          <w:trHeight w:val="300"/>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059F61F"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643D65B"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3834BC3"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EFE1E20"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3721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5D6AADC"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Naknade građanima i kućanstvima u novcu</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7658FB7"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E47387E" w14:textId="77777777" w:rsidR="00E424AB" w:rsidRDefault="00E424AB" w:rsidP="00B12C78">
            <w:pPr>
              <w:spacing w:after="0" w:line="240" w:lineRule="auto"/>
              <w:jc w:val="right"/>
            </w:pPr>
            <w: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D4F31E3"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2398B89" w14:textId="77777777" w:rsidR="00E424AB" w:rsidRDefault="00E424AB" w:rsidP="00B12C78">
            <w:pPr>
              <w:spacing w:after="0" w:line="240" w:lineRule="auto"/>
              <w:jc w:val="right"/>
            </w:pPr>
            <w:r>
              <w:t>0,00</w:t>
            </w:r>
          </w:p>
        </w:tc>
      </w:tr>
      <w:tr w:rsidR="00E424AB" w14:paraId="5015D11A"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927417A"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207AE27"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BB0D6ED"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A3203E3"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412</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BCBE160"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791E569"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31AB633" w14:textId="77777777" w:rsidR="00E424AB" w:rsidRDefault="00E424AB" w:rsidP="00B12C78">
            <w:pPr>
              <w:spacing w:after="0" w:line="240" w:lineRule="auto"/>
              <w:jc w:val="right"/>
              <w:rPr>
                <w:b/>
              </w:rPr>
            </w:pPr>
            <w:r>
              <w:rPr>
                <w:b/>
              </w:rPr>
              <w:t>7.000,00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2CCA030" w14:textId="77777777" w:rsidR="00E424AB" w:rsidRDefault="00E424AB" w:rsidP="00B12C78">
            <w:pPr>
              <w:spacing w:after="0" w:line="240" w:lineRule="auto"/>
              <w:jc w:val="right"/>
              <w:rPr>
                <w:b/>
              </w:rPr>
            </w:pPr>
            <w:r>
              <w:rPr>
                <w:b/>
              </w:rP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F2A2D3A" w14:textId="77777777" w:rsidR="00E424AB" w:rsidRDefault="00E424AB" w:rsidP="00B12C78">
            <w:pPr>
              <w:spacing w:after="0" w:line="240" w:lineRule="auto"/>
              <w:jc w:val="right"/>
              <w:rPr>
                <w:b/>
              </w:rPr>
            </w:pPr>
            <w:r>
              <w:rPr>
                <w:b/>
              </w:rPr>
              <w:t>0,00</w:t>
            </w:r>
          </w:p>
        </w:tc>
      </w:tr>
      <w:tr w:rsidR="00E424AB" w14:paraId="051305B6" w14:textId="77777777" w:rsidTr="007D2781">
        <w:trPr>
          <w:trHeight w:val="300"/>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003B3C6"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914B142"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9E11469"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AD8B50C"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4123</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6A649FB"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Licence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470D3A3"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773E98E" w14:textId="77777777" w:rsidR="00E424AB" w:rsidRDefault="00E424AB" w:rsidP="00B12C78">
            <w:pPr>
              <w:spacing w:after="0" w:line="240" w:lineRule="auto"/>
              <w:jc w:val="right"/>
            </w:pPr>
            <w:r>
              <w:t>7.000,00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4D3E884"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08BFA6D" w14:textId="77777777" w:rsidR="00E424AB" w:rsidRDefault="00E424AB" w:rsidP="00B12C78">
            <w:pPr>
              <w:spacing w:after="0" w:line="240" w:lineRule="auto"/>
              <w:jc w:val="right"/>
            </w:pPr>
            <w:r>
              <w:t>0,00</w:t>
            </w:r>
          </w:p>
        </w:tc>
      </w:tr>
      <w:tr w:rsidR="00E424AB" w14:paraId="242D41EA"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5CECFFD"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A0DF195"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3F99E58"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A3C7F2B"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422</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DE76F5D"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2A7F4FE"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06E5C37" w14:textId="77777777" w:rsidR="00E424AB" w:rsidRDefault="00E424AB" w:rsidP="00B12C78">
            <w:pPr>
              <w:spacing w:after="0" w:line="240" w:lineRule="auto"/>
              <w:jc w:val="right"/>
              <w:rPr>
                <w:b/>
              </w:rPr>
            </w:pPr>
            <w:r>
              <w:rPr>
                <w:b/>
              </w:rPr>
              <w:t>16.000,00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4D45658" w14:textId="77777777" w:rsidR="00E424AB" w:rsidRDefault="00E424AB" w:rsidP="00B12C78">
            <w:pPr>
              <w:spacing w:after="0" w:line="240" w:lineRule="auto"/>
              <w:jc w:val="right"/>
              <w:rPr>
                <w:b/>
              </w:rPr>
            </w:pPr>
            <w:r>
              <w:rPr>
                <w:b/>
              </w:rP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1012677" w14:textId="77777777" w:rsidR="00E424AB" w:rsidRDefault="00E424AB" w:rsidP="00B12C78">
            <w:pPr>
              <w:spacing w:after="0" w:line="240" w:lineRule="auto"/>
              <w:jc w:val="right"/>
              <w:rPr>
                <w:b/>
              </w:rPr>
            </w:pPr>
            <w:r>
              <w:rPr>
                <w:b/>
              </w:rPr>
              <w:t>0,00</w:t>
            </w:r>
          </w:p>
        </w:tc>
      </w:tr>
      <w:tr w:rsidR="00E424AB" w14:paraId="7CD84CB0" w14:textId="77777777" w:rsidTr="007D2781">
        <w:trPr>
          <w:trHeight w:val="300"/>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7468350"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72884D4"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87CA118"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03CD4A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4221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8B7210D"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Uredska oprema i namještaj</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47BB867"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95E36FC" w14:textId="77777777" w:rsidR="00E424AB" w:rsidRDefault="00E424AB" w:rsidP="00B12C78">
            <w:pPr>
              <w:spacing w:after="0" w:line="240" w:lineRule="auto"/>
              <w:jc w:val="right"/>
            </w:pPr>
            <w:r>
              <w:t>13.000,00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E704D25"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54C57FD" w14:textId="77777777" w:rsidR="00E424AB" w:rsidRDefault="00E424AB" w:rsidP="00B12C78">
            <w:pPr>
              <w:spacing w:after="0" w:line="240" w:lineRule="auto"/>
              <w:jc w:val="right"/>
            </w:pPr>
            <w:r>
              <w:t>0,00</w:t>
            </w:r>
          </w:p>
        </w:tc>
      </w:tr>
      <w:tr w:rsidR="00E424AB" w14:paraId="265882E8" w14:textId="77777777" w:rsidTr="007D2781">
        <w:trPr>
          <w:trHeight w:val="300"/>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102FC98"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AA1020D"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DD8745B"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3F4936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4222</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8C80081"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Komunikacijska oprema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BC83B25"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B91AB99" w14:textId="77777777" w:rsidR="00E424AB" w:rsidRDefault="00E424AB" w:rsidP="00B12C78">
            <w:pPr>
              <w:spacing w:after="0" w:line="240" w:lineRule="auto"/>
              <w:jc w:val="right"/>
            </w:pPr>
            <w: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E70C60D"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76AC6C7" w14:textId="77777777" w:rsidR="00E424AB" w:rsidRDefault="00E424AB" w:rsidP="00B12C78">
            <w:pPr>
              <w:spacing w:after="0" w:line="240" w:lineRule="auto"/>
              <w:jc w:val="right"/>
            </w:pPr>
            <w:r>
              <w:t>0,00</w:t>
            </w:r>
          </w:p>
        </w:tc>
      </w:tr>
      <w:tr w:rsidR="00E424AB" w14:paraId="49DAC418" w14:textId="77777777" w:rsidTr="007D2781">
        <w:trPr>
          <w:trHeight w:val="300"/>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CA2C41E"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B4A7176"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1EFAF67"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3290638"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4223</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7E0594D"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Oprema za održavanje i zaštitu</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4CEB956"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9A8F454" w14:textId="77777777" w:rsidR="00E424AB" w:rsidRDefault="00E424AB" w:rsidP="00B12C78">
            <w:pPr>
              <w:spacing w:after="0" w:line="240" w:lineRule="auto"/>
              <w:jc w:val="right"/>
            </w:pPr>
            <w: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1B21D6D"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91F8914" w14:textId="77777777" w:rsidR="00E424AB" w:rsidRDefault="00E424AB" w:rsidP="00B12C78">
            <w:pPr>
              <w:spacing w:after="0" w:line="240" w:lineRule="auto"/>
              <w:jc w:val="right"/>
            </w:pPr>
            <w:r>
              <w:t>0,00</w:t>
            </w:r>
          </w:p>
        </w:tc>
      </w:tr>
      <w:tr w:rsidR="00E424AB" w14:paraId="31190DDE" w14:textId="77777777" w:rsidTr="007D2781">
        <w:trPr>
          <w:trHeight w:val="300"/>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8A1A20F"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BD31562"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BE814B7"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16F683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4227</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9FE584F"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Uređaji, strojevi i oprema za ostale namjene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D8E7D00"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E5E72F1" w14:textId="77777777" w:rsidR="00E424AB" w:rsidRDefault="00E424AB" w:rsidP="00B12C78">
            <w:pPr>
              <w:spacing w:after="0" w:line="240" w:lineRule="auto"/>
              <w:jc w:val="right"/>
            </w:pPr>
            <w: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86C70D3"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331305C" w14:textId="77777777" w:rsidR="00E424AB" w:rsidRDefault="00E424AB" w:rsidP="00B12C78">
            <w:pPr>
              <w:spacing w:after="0" w:line="240" w:lineRule="auto"/>
              <w:jc w:val="right"/>
            </w:pPr>
            <w:r>
              <w:t>0,00</w:t>
            </w:r>
          </w:p>
        </w:tc>
      </w:tr>
      <w:tr w:rsidR="00E424AB" w14:paraId="6A8AA542"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935CC53"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FEC5B5B"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979654E"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1306AD4"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426</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97F2CD7"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EE82E8A"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C4E367B" w14:textId="77777777" w:rsidR="00E424AB" w:rsidRDefault="00E424AB" w:rsidP="00B12C78">
            <w:pPr>
              <w:spacing w:after="0" w:line="240" w:lineRule="auto"/>
              <w:jc w:val="right"/>
              <w:rPr>
                <w:b/>
              </w:rPr>
            </w:pPr>
            <w:r>
              <w:rPr>
                <w:b/>
              </w:rP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F8CD80F" w14:textId="77777777" w:rsidR="00E424AB" w:rsidRDefault="00E424AB" w:rsidP="00B12C78">
            <w:pPr>
              <w:spacing w:after="0" w:line="240" w:lineRule="auto"/>
              <w:jc w:val="right"/>
              <w:rPr>
                <w:b/>
              </w:rPr>
            </w:pPr>
            <w:r>
              <w:rPr>
                <w:b/>
              </w:rP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949AD51" w14:textId="77777777" w:rsidR="00E424AB" w:rsidRDefault="00E424AB" w:rsidP="00B12C78">
            <w:pPr>
              <w:spacing w:after="0" w:line="240" w:lineRule="auto"/>
              <w:jc w:val="right"/>
              <w:rPr>
                <w:b/>
              </w:rPr>
            </w:pPr>
            <w:r>
              <w:rPr>
                <w:b/>
              </w:rPr>
              <w:t>0,00</w:t>
            </w:r>
          </w:p>
        </w:tc>
      </w:tr>
      <w:tr w:rsidR="00E424AB" w14:paraId="7E53D704" w14:textId="77777777" w:rsidTr="007D2781">
        <w:trPr>
          <w:trHeight w:val="300"/>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3F2D4F4"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5E077C5"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F5FA652"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37C650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4262</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63D14E3"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Ulaganja u računalne programe</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05723A7"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9FF99AE" w14:textId="77777777" w:rsidR="00E424AB" w:rsidRDefault="00E424AB" w:rsidP="00B12C78">
            <w:pPr>
              <w:spacing w:after="0" w:line="240" w:lineRule="auto"/>
              <w:jc w:val="right"/>
            </w:pPr>
            <w: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DB78426"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4557AC6" w14:textId="77777777" w:rsidR="00E424AB" w:rsidRDefault="00E424AB" w:rsidP="00B12C78">
            <w:pPr>
              <w:spacing w:after="0" w:line="240" w:lineRule="auto"/>
              <w:jc w:val="right"/>
            </w:pPr>
            <w:r>
              <w:t>0,00</w:t>
            </w:r>
          </w:p>
        </w:tc>
      </w:tr>
      <w:tr w:rsidR="00E424AB" w14:paraId="70F1BCA7" w14:textId="77777777" w:rsidTr="007D2781">
        <w:trPr>
          <w:trHeight w:val="315"/>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16CB387"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23044A4"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0C6387F"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F722FCA"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451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AA00F15"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96F6308"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13711E9" w14:textId="77777777" w:rsidR="00E424AB" w:rsidRDefault="00E424AB" w:rsidP="00B12C78">
            <w:pPr>
              <w:spacing w:after="0" w:line="240" w:lineRule="auto"/>
              <w:jc w:val="right"/>
              <w:rPr>
                <w:b/>
              </w:rPr>
            </w:pPr>
            <w:r>
              <w:rPr>
                <w:b/>
              </w:rP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8B6CF9D" w14:textId="77777777" w:rsidR="00E424AB" w:rsidRDefault="00E424AB" w:rsidP="00B12C78">
            <w:pPr>
              <w:spacing w:after="0" w:line="240" w:lineRule="auto"/>
              <w:jc w:val="right"/>
              <w:rPr>
                <w:b/>
              </w:rPr>
            </w:pPr>
            <w:r>
              <w:rPr>
                <w:b/>
              </w:rP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847AE2C" w14:textId="77777777" w:rsidR="00E424AB" w:rsidRDefault="00E424AB" w:rsidP="00B12C78">
            <w:pPr>
              <w:spacing w:after="0" w:line="240" w:lineRule="auto"/>
              <w:jc w:val="right"/>
              <w:rPr>
                <w:b/>
              </w:rPr>
            </w:pPr>
            <w:r>
              <w:rPr>
                <w:b/>
              </w:rPr>
              <w:t>0,00</w:t>
            </w:r>
          </w:p>
        </w:tc>
      </w:tr>
      <w:tr w:rsidR="00E424AB" w14:paraId="2CF3FFB7" w14:textId="77777777" w:rsidTr="007D2781">
        <w:trPr>
          <w:trHeight w:val="300"/>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4DF3773"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25EF619"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013BCDB"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040D1A2"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4511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1B72DE9"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Dodatna ulaganja na građevinskim objektima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B69195C"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9FED6D4" w14:textId="77777777" w:rsidR="00E424AB" w:rsidRDefault="00E424AB" w:rsidP="00B12C78">
            <w:pPr>
              <w:spacing w:after="0" w:line="240" w:lineRule="auto"/>
              <w:jc w:val="right"/>
            </w:pPr>
            <w:r>
              <w:t>1.000,00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0847F3E"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61273DF" w14:textId="77777777" w:rsidR="00E424AB" w:rsidRDefault="00E424AB" w:rsidP="00B12C78">
            <w:pPr>
              <w:spacing w:after="0" w:line="240" w:lineRule="auto"/>
              <w:jc w:val="right"/>
            </w:pPr>
            <w:r>
              <w:t>0,00</w:t>
            </w:r>
          </w:p>
        </w:tc>
      </w:tr>
      <w:tr w:rsidR="00E424AB" w14:paraId="04EDC242" w14:textId="77777777" w:rsidTr="007D2781">
        <w:trPr>
          <w:trHeight w:val="306"/>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7A5D0D2" w14:textId="77777777" w:rsidR="00E424AB" w:rsidRDefault="00E424AB" w:rsidP="00B12C78">
            <w:pPr>
              <w:spacing w:after="0" w:line="240" w:lineRule="auto"/>
              <w:jc w:val="center"/>
            </w:pPr>
            <w:r>
              <w:rPr>
                <w:rFonts w:eastAsia="Times New Roman" w:cs="Arial"/>
                <w:b/>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F48CAC1" w14:textId="77777777" w:rsidR="00E424AB" w:rsidRDefault="00E424AB" w:rsidP="00B12C78">
            <w:pPr>
              <w:spacing w:after="0" w:line="240" w:lineRule="auto"/>
              <w:jc w:val="center"/>
              <w:rPr>
                <w:rFonts w:eastAsia="Times New Roman" w:cs="Arial"/>
                <w:b/>
                <w:sz w:val="20"/>
                <w:szCs w:val="20"/>
                <w:lang w:eastAsia="hr-HR"/>
              </w:rPr>
            </w:pPr>
            <w:r>
              <w:rPr>
                <w:rFonts w:eastAsia="Times New Roman" w:cs="Arial"/>
                <w:b/>
                <w:sz w:val="20"/>
                <w:szCs w:val="20"/>
                <w:lang w:eastAsia="hr-HR"/>
              </w:rPr>
              <w:t>51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6970602" w14:textId="77777777" w:rsidR="00E424AB" w:rsidRDefault="00E424AB" w:rsidP="00B12C78">
            <w:pPr>
              <w:spacing w:after="0" w:line="240" w:lineRule="auto"/>
              <w:jc w:val="center"/>
              <w:rPr>
                <w:rFonts w:eastAsia="Times New Roman" w:cs="Arial"/>
                <w:b/>
                <w:sz w:val="20"/>
                <w:szCs w:val="20"/>
                <w:lang w:eastAsia="hr-HR"/>
              </w:rPr>
            </w:pPr>
            <w:r>
              <w:rPr>
                <w:rFonts w:eastAsia="Times New Roman" w:cs="Arial"/>
                <w:b/>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ACE67E6" w14:textId="77777777" w:rsidR="00E424AB" w:rsidRDefault="00E424AB" w:rsidP="00B12C78">
            <w:pPr>
              <w:spacing w:after="0" w:line="240" w:lineRule="auto"/>
              <w:rPr>
                <w:rFonts w:eastAsia="Times New Roman" w:cs="Arial"/>
                <w:b/>
                <w:sz w:val="20"/>
                <w:szCs w:val="20"/>
                <w:lang w:eastAsia="hr-HR"/>
              </w:rPr>
            </w:pPr>
            <w:r>
              <w:rPr>
                <w:rFonts w:eastAsia="Times New Roman" w:cs="Arial"/>
                <w:b/>
                <w:sz w:val="20"/>
                <w:szCs w:val="20"/>
                <w:lang w:eastAsia="hr-HR"/>
              </w:rPr>
              <w:t>321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B74AEFB" w14:textId="77777777" w:rsidR="00E424AB" w:rsidRDefault="00E424AB" w:rsidP="00B12C78">
            <w:pPr>
              <w:spacing w:after="0" w:line="240" w:lineRule="auto"/>
              <w:rPr>
                <w:rFonts w:eastAsia="Times New Roman" w:cs="Arial"/>
                <w:sz w:val="20"/>
                <w:szCs w:val="20"/>
                <w:lang w:eastAsia="hr-HR"/>
              </w:rPr>
            </w:pP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5669B783" w14:textId="77777777" w:rsidR="00E424AB" w:rsidRDefault="00E424AB" w:rsidP="00B12C78">
            <w:pPr>
              <w:spacing w:after="0" w:line="240" w:lineRule="auto"/>
              <w:rPr>
                <w:rFonts w:eastAsia="Times New Roman" w:cs="Arial"/>
                <w:sz w:val="20"/>
                <w:szCs w:val="20"/>
                <w:lang w:eastAsia="hr-HR"/>
              </w:rPr>
            </w:pP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0B1FEBF" w14:textId="77777777" w:rsidR="00E424AB" w:rsidRDefault="00E424AB" w:rsidP="00B12C78">
            <w:pPr>
              <w:spacing w:after="0" w:line="240" w:lineRule="auto"/>
              <w:jc w:val="right"/>
              <w:rPr>
                <w:b/>
              </w:rPr>
            </w:pPr>
            <w:r>
              <w:rPr>
                <w:b/>
              </w:rPr>
              <w:t>10.000,00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786BD47" w14:textId="77777777" w:rsidR="00E424AB" w:rsidRDefault="00E424AB" w:rsidP="00B12C78">
            <w:pPr>
              <w:spacing w:after="0" w:line="240" w:lineRule="auto"/>
              <w:jc w:val="right"/>
              <w:rPr>
                <w:b/>
              </w:rPr>
            </w:pPr>
            <w:r>
              <w:rPr>
                <w:b/>
              </w:rP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718291B" w14:textId="77777777" w:rsidR="00E424AB" w:rsidRDefault="00E424AB" w:rsidP="00B12C78">
            <w:pPr>
              <w:spacing w:after="0" w:line="240" w:lineRule="auto"/>
              <w:jc w:val="right"/>
              <w:rPr>
                <w:b/>
              </w:rPr>
            </w:pPr>
            <w:r>
              <w:rPr>
                <w:b/>
              </w:rPr>
              <w:t>0,00</w:t>
            </w:r>
          </w:p>
        </w:tc>
      </w:tr>
      <w:tr w:rsidR="00E424AB" w14:paraId="6FA00A3B" w14:textId="77777777" w:rsidTr="007D2781">
        <w:trPr>
          <w:trHeight w:val="357"/>
        </w:trPr>
        <w:tc>
          <w:tcPr>
            <w:tcW w:w="388"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0422276" w14:textId="77777777" w:rsidR="00E424AB" w:rsidRDefault="00E424AB" w:rsidP="00B12C78">
            <w:pPr>
              <w:spacing w:after="0" w:line="240" w:lineRule="auto"/>
              <w:jc w:val="center"/>
            </w:pPr>
            <w:r>
              <w:rPr>
                <w:rFonts w:eastAsia="Times New Roman" w:cs="Arial"/>
                <w:bCs/>
                <w:sz w:val="20"/>
                <w:szCs w:val="20"/>
                <w:lang w:eastAsia="hr-HR"/>
              </w:rPr>
              <w:t>A870003</w:t>
            </w:r>
          </w:p>
        </w:tc>
        <w:tc>
          <w:tcPr>
            <w:tcW w:w="194"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430E374"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51</w:t>
            </w:r>
          </w:p>
        </w:tc>
        <w:tc>
          <w:tcPr>
            <w:tcW w:w="214"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292CA23"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223"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46150E5"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3211</w:t>
            </w:r>
          </w:p>
        </w:tc>
        <w:tc>
          <w:tcPr>
            <w:tcW w:w="157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469332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Službena putovanja</w:t>
            </w:r>
          </w:p>
        </w:tc>
        <w:tc>
          <w:tcPr>
            <w:tcW w:w="952" w:type="pct"/>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2DCA129" w14:textId="77777777" w:rsidR="00E424AB" w:rsidRDefault="00E424AB" w:rsidP="00B12C78">
            <w:pPr>
              <w:spacing w:after="0" w:line="240" w:lineRule="auto"/>
              <w:rPr>
                <w:rFonts w:eastAsia="Times New Roman" w:cs="Arial"/>
                <w:sz w:val="20"/>
                <w:szCs w:val="20"/>
                <w:lang w:eastAsia="hr-HR"/>
              </w:rPr>
            </w:pPr>
          </w:p>
        </w:tc>
        <w:tc>
          <w:tcPr>
            <w:tcW w:w="507"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51F5FA3" w14:textId="77777777" w:rsidR="00E424AB" w:rsidRDefault="00E424AB" w:rsidP="00B12C78">
            <w:pPr>
              <w:spacing w:after="0" w:line="240" w:lineRule="auto"/>
              <w:jc w:val="right"/>
            </w:pPr>
            <w:r>
              <w:t>10.000,00</w:t>
            </w:r>
          </w:p>
        </w:tc>
        <w:tc>
          <w:tcPr>
            <w:tcW w:w="519"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FA4BD78" w14:textId="77777777" w:rsidR="00E424AB" w:rsidRDefault="00E424AB" w:rsidP="00B12C78">
            <w:pPr>
              <w:spacing w:after="0" w:line="240" w:lineRule="auto"/>
              <w:jc w:val="right"/>
            </w:pPr>
            <w:r>
              <w:t>0,00</w:t>
            </w:r>
          </w:p>
        </w:tc>
        <w:tc>
          <w:tcPr>
            <w:tcW w:w="431" w:type="pct"/>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E05627C" w14:textId="77777777" w:rsidR="00E424AB" w:rsidRDefault="00E424AB" w:rsidP="00B12C78">
            <w:pPr>
              <w:spacing w:after="0" w:line="240" w:lineRule="auto"/>
              <w:jc w:val="right"/>
            </w:pPr>
            <w:r>
              <w:t>0,00</w:t>
            </w:r>
          </w:p>
        </w:tc>
      </w:tr>
    </w:tbl>
    <w:p w14:paraId="69B57BCE" w14:textId="77777777" w:rsidR="00E424AB" w:rsidRDefault="00E424AB" w:rsidP="00E424AB">
      <w:pPr>
        <w:keepNext/>
        <w:spacing w:after="200" w:line="240" w:lineRule="auto"/>
        <w:jc w:val="both"/>
        <w:rPr>
          <w:rFonts w:eastAsia="Calibri" w:cs="Times New Roman"/>
          <w:iCs/>
          <w:noProof w:val="0"/>
          <w:szCs w:val="18"/>
        </w:rPr>
      </w:pPr>
    </w:p>
    <w:tbl>
      <w:tblPr>
        <w:tblW w:w="5000" w:type="pct"/>
        <w:tblCellMar>
          <w:left w:w="10" w:type="dxa"/>
          <w:right w:w="10" w:type="dxa"/>
        </w:tblCellMar>
        <w:tblLook w:val="0000" w:firstRow="0" w:lastRow="0" w:firstColumn="0" w:lastColumn="0" w:noHBand="0" w:noVBand="0"/>
      </w:tblPr>
      <w:tblGrid>
        <w:gridCol w:w="1175"/>
        <w:gridCol w:w="504"/>
        <w:gridCol w:w="795"/>
        <w:gridCol w:w="622"/>
        <w:gridCol w:w="4734"/>
        <w:gridCol w:w="2513"/>
        <w:gridCol w:w="1418"/>
        <w:gridCol w:w="1559"/>
        <w:gridCol w:w="1241"/>
      </w:tblGrid>
      <w:tr w:rsidR="00E424AB" w14:paraId="5D746DEF" w14:textId="77777777" w:rsidTr="00B12C78">
        <w:trPr>
          <w:trHeight w:val="1452"/>
        </w:trPr>
        <w:tc>
          <w:tcPr>
            <w:tcW w:w="3096" w:type="dxa"/>
            <w:gridSpan w:val="4"/>
            <w:tcBorders>
              <w:top w:val="single" w:sz="4" w:space="0" w:color="2F5496"/>
              <w:left w:val="single" w:sz="4" w:space="0" w:color="2F5496"/>
              <w:bottom w:val="single" w:sz="4" w:space="0" w:color="2F5496"/>
              <w:right w:val="single" w:sz="4" w:space="0" w:color="2F5496"/>
            </w:tcBorders>
            <w:shd w:val="clear" w:color="auto" w:fill="DCE6F1"/>
            <w:noWrap/>
            <w:tcMar>
              <w:top w:w="0" w:type="dxa"/>
              <w:left w:w="108" w:type="dxa"/>
              <w:bottom w:w="0" w:type="dxa"/>
              <w:right w:w="108" w:type="dxa"/>
            </w:tcMar>
            <w:vAlign w:val="center"/>
          </w:tcPr>
          <w:p w14:paraId="725B9022" w14:textId="77777777" w:rsidR="00E424AB" w:rsidRDefault="00E424AB" w:rsidP="00B12C78">
            <w:pPr>
              <w:spacing w:after="0" w:line="240" w:lineRule="auto"/>
              <w:jc w:val="right"/>
              <w:rPr>
                <w:rFonts w:eastAsia="Times New Roman" w:cs="Arial"/>
                <w:b/>
                <w:bCs/>
                <w:sz w:val="20"/>
                <w:szCs w:val="20"/>
                <w:lang w:eastAsia="hr-HR"/>
              </w:rPr>
            </w:pPr>
            <w:r>
              <w:rPr>
                <w:rFonts w:eastAsia="Times New Roman" w:cs="Arial"/>
                <w:b/>
                <w:bCs/>
                <w:sz w:val="20"/>
                <w:szCs w:val="20"/>
                <w:lang w:eastAsia="hr-HR"/>
              </w:rPr>
              <w:t>K870001</w:t>
            </w:r>
          </w:p>
        </w:tc>
        <w:tc>
          <w:tcPr>
            <w:tcW w:w="4734" w:type="dxa"/>
            <w:tcBorders>
              <w:top w:val="single" w:sz="4" w:space="0" w:color="2F5496"/>
              <w:left w:val="single" w:sz="4" w:space="0" w:color="2F5496"/>
              <w:bottom w:val="single" w:sz="4" w:space="0" w:color="2F5496"/>
              <w:right w:val="single" w:sz="4" w:space="0" w:color="2F5496"/>
            </w:tcBorders>
            <w:shd w:val="clear" w:color="auto" w:fill="DCE6F1"/>
            <w:tcMar>
              <w:top w:w="0" w:type="dxa"/>
              <w:left w:w="108" w:type="dxa"/>
              <w:bottom w:w="0" w:type="dxa"/>
              <w:right w:w="108" w:type="dxa"/>
            </w:tcMar>
            <w:vAlign w:val="center"/>
          </w:tcPr>
          <w:p w14:paraId="3DB563AF"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Obnova voznog parka</w:t>
            </w:r>
          </w:p>
        </w:tc>
        <w:tc>
          <w:tcPr>
            <w:tcW w:w="2513" w:type="dxa"/>
            <w:tcBorders>
              <w:top w:val="single" w:sz="4" w:space="0" w:color="2F5496"/>
              <w:left w:val="single" w:sz="4" w:space="0" w:color="2F5496"/>
              <w:bottom w:val="single" w:sz="4" w:space="0" w:color="2F5496"/>
              <w:right w:val="single" w:sz="4" w:space="0" w:color="2F5496"/>
            </w:tcBorders>
            <w:shd w:val="clear" w:color="auto" w:fill="DCE6F1"/>
            <w:tcMar>
              <w:top w:w="0" w:type="dxa"/>
              <w:left w:w="108" w:type="dxa"/>
              <w:bottom w:w="0" w:type="dxa"/>
              <w:right w:w="108" w:type="dxa"/>
            </w:tcMar>
            <w:vAlign w:val="center"/>
          </w:tcPr>
          <w:p w14:paraId="72BE09D0"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3117 - ISTRAŽIVANJE NESREĆA U PROMETU - 31 PROMET, PROMETNA INFRASTRUKTURA I KOMUNIKACIJE</w:t>
            </w:r>
          </w:p>
        </w:tc>
        <w:tc>
          <w:tcPr>
            <w:tcW w:w="1418" w:type="dxa"/>
            <w:tcBorders>
              <w:top w:val="single" w:sz="4" w:space="0" w:color="2F5496"/>
              <w:left w:val="single" w:sz="4" w:space="0" w:color="2F5496"/>
              <w:bottom w:val="single" w:sz="4" w:space="0" w:color="2F5496"/>
              <w:right w:val="single" w:sz="4" w:space="0" w:color="2F5496"/>
            </w:tcBorders>
            <w:shd w:val="clear" w:color="auto" w:fill="DCE6F1"/>
            <w:noWrap/>
            <w:tcMar>
              <w:top w:w="0" w:type="dxa"/>
              <w:left w:w="108" w:type="dxa"/>
              <w:bottom w:w="0" w:type="dxa"/>
              <w:right w:w="108" w:type="dxa"/>
            </w:tcMar>
            <w:vAlign w:val="center"/>
          </w:tcPr>
          <w:p w14:paraId="7F8B5736" w14:textId="77777777" w:rsidR="00E424AB" w:rsidRDefault="00E424AB" w:rsidP="00B12C78">
            <w:pPr>
              <w:spacing w:after="0" w:line="240" w:lineRule="auto"/>
              <w:jc w:val="right"/>
              <w:rPr>
                <w:b/>
              </w:rPr>
            </w:pPr>
            <w:r>
              <w:rPr>
                <w:b/>
              </w:rPr>
              <w:t>93.000,00</w:t>
            </w:r>
          </w:p>
        </w:tc>
        <w:tc>
          <w:tcPr>
            <w:tcW w:w="1559" w:type="dxa"/>
            <w:tcBorders>
              <w:top w:val="single" w:sz="4" w:space="0" w:color="2F5496"/>
              <w:left w:val="single" w:sz="4" w:space="0" w:color="2F5496"/>
              <w:bottom w:val="single" w:sz="4" w:space="0" w:color="2F5496"/>
              <w:right w:val="single" w:sz="4" w:space="0" w:color="2F5496"/>
            </w:tcBorders>
            <w:shd w:val="clear" w:color="auto" w:fill="DCE6F1"/>
            <w:noWrap/>
            <w:tcMar>
              <w:top w:w="0" w:type="dxa"/>
              <w:left w:w="108" w:type="dxa"/>
              <w:bottom w:w="0" w:type="dxa"/>
              <w:right w:w="108" w:type="dxa"/>
            </w:tcMar>
            <w:vAlign w:val="center"/>
          </w:tcPr>
          <w:p w14:paraId="1F9DAD21" w14:textId="77777777" w:rsidR="00E424AB" w:rsidRDefault="00E424AB" w:rsidP="00B12C78">
            <w:pPr>
              <w:spacing w:after="0" w:line="240" w:lineRule="auto"/>
              <w:jc w:val="right"/>
              <w:rPr>
                <w:b/>
              </w:rPr>
            </w:pPr>
            <w:r>
              <w:rPr>
                <w:b/>
              </w:rPr>
              <w:t>70.370,14</w:t>
            </w:r>
          </w:p>
        </w:tc>
        <w:tc>
          <w:tcPr>
            <w:tcW w:w="1241" w:type="dxa"/>
            <w:tcBorders>
              <w:top w:val="single" w:sz="4" w:space="0" w:color="2F5496"/>
              <w:left w:val="single" w:sz="4" w:space="0" w:color="2F5496"/>
              <w:bottom w:val="single" w:sz="4" w:space="0" w:color="2F5496"/>
              <w:right w:val="single" w:sz="4" w:space="0" w:color="2F5496"/>
            </w:tcBorders>
            <w:shd w:val="clear" w:color="auto" w:fill="DCE6F1"/>
            <w:noWrap/>
            <w:tcMar>
              <w:top w:w="0" w:type="dxa"/>
              <w:left w:w="108" w:type="dxa"/>
              <w:bottom w:w="0" w:type="dxa"/>
              <w:right w:w="108" w:type="dxa"/>
            </w:tcMar>
            <w:vAlign w:val="center"/>
          </w:tcPr>
          <w:p w14:paraId="7F077DDC" w14:textId="77777777" w:rsidR="00E424AB" w:rsidRDefault="00E424AB" w:rsidP="00B12C78">
            <w:pPr>
              <w:spacing w:after="0" w:line="240" w:lineRule="auto"/>
              <w:jc w:val="right"/>
              <w:rPr>
                <w:b/>
              </w:rPr>
            </w:pPr>
            <w:r>
              <w:rPr>
                <w:b/>
              </w:rPr>
              <w:t>75,67</w:t>
            </w:r>
          </w:p>
        </w:tc>
      </w:tr>
      <w:tr w:rsidR="00E424AB" w14:paraId="2B948DF7" w14:textId="77777777" w:rsidTr="00B12C78">
        <w:trPr>
          <w:trHeight w:val="315"/>
        </w:trPr>
        <w:tc>
          <w:tcPr>
            <w:tcW w:w="117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6AA6455"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K870001</w:t>
            </w:r>
          </w:p>
        </w:tc>
        <w:tc>
          <w:tcPr>
            <w:tcW w:w="50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1D7EA0B"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79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33A87AE"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622"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773F653"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323</w:t>
            </w:r>
          </w:p>
        </w:tc>
        <w:tc>
          <w:tcPr>
            <w:tcW w:w="473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66BDBF5E"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2513"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8636499" w14:textId="77777777" w:rsidR="00E424AB" w:rsidRDefault="00E424AB" w:rsidP="00B12C78">
            <w:pPr>
              <w:spacing w:after="0" w:line="240" w:lineRule="auto"/>
            </w:pPr>
            <w:r>
              <w:rPr>
                <w:rFonts w:eastAsia="Times New Roman" w:cs="Arial"/>
                <w:b/>
                <w:bCs/>
                <w:sz w:val="20"/>
                <w:szCs w:val="20"/>
                <w:lang w:eastAsia="hr-HR"/>
              </w:rPr>
              <w:t> </w:t>
            </w:r>
          </w:p>
        </w:tc>
        <w:tc>
          <w:tcPr>
            <w:tcW w:w="1418"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8170731" w14:textId="77777777" w:rsidR="00E424AB" w:rsidRDefault="00E424AB" w:rsidP="00B12C78">
            <w:pPr>
              <w:spacing w:after="0" w:line="240" w:lineRule="auto"/>
              <w:jc w:val="right"/>
              <w:rPr>
                <w:b/>
              </w:rPr>
            </w:pPr>
            <w:r>
              <w:rPr>
                <w:b/>
              </w:rPr>
              <w:t>77.000,00</w:t>
            </w:r>
          </w:p>
        </w:tc>
        <w:tc>
          <w:tcPr>
            <w:tcW w:w="1559"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67BB2D2" w14:textId="77777777" w:rsidR="00E424AB" w:rsidRDefault="00E424AB" w:rsidP="00B12C78">
            <w:pPr>
              <w:spacing w:after="0" w:line="240" w:lineRule="auto"/>
              <w:jc w:val="right"/>
              <w:rPr>
                <w:b/>
              </w:rPr>
            </w:pPr>
            <w:r>
              <w:rPr>
                <w:b/>
              </w:rPr>
              <w:t>59.843,30</w:t>
            </w:r>
          </w:p>
        </w:tc>
        <w:tc>
          <w:tcPr>
            <w:tcW w:w="1241"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2882231" w14:textId="77777777" w:rsidR="00E424AB" w:rsidRDefault="00E424AB" w:rsidP="00B12C78">
            <w:pPr>
              <w:spacing w:after="0" w:line="240" w:lineRule="auto"/>
              <w:jc w:val="right"/>
              <w:rPr>
                <w:b/>
              </w:rPr>
            </w:pPr>
            <w:r>
              <w:rPr>
                <w:b/>
              </w:rPr>
              <w:t>77,72</w:t>
            </w:r>
          </w:p>
        </w:tc>
      </w:tr>
      <w:tr w:rsidR="00E424AB" w14:paraId="6BD0DEB8" w14:textId="77777777" w:rsidTr="00B12C78">
        <w:trPr>
          <w:trHeight w:val="300"/>
        </w:trPr>
        <w:tc>
          <w:tcPr>
            <w:tcW w:w="117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D17003D"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K870001</w:t>
            </w:r>
          </w:p>
        </w:tc>
        <w:tc>
          <w:tcPr>
            <w:tcW w:w="50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671173F"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79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B95CC16"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622"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CC3601A"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3232</w:t>
            </w:r>
          </w:p>
        </w:tc>
        <w:tc>
          <w:tcPr>
            <w:tcW w:w="473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E4AA5E1"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Usluge tekućeg i investicijskog održavanja</w:t>
            </w:r>
          </w:p>
        </w:tc>
        <w:tc>
          <w:tcPr>
            <w:tcW w:w="2513"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0CA79E3"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1418"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2B2C870" w14:textId="77777777" w:rsidR="00E424AB" w:rsidRDefault="00E424AB" w:rsidP="00B12C78">
            <w:pPr>
              <w:spacing w:after="0" w:line="240" w:lineRule="auto"/>
              <w:jc w:val="right"/>
            </w:pPr>
            <w:r>
              <w:t>16.000,00</w:t>
            </w:r>
          </w:p>
        </w:tc>
        <w:tc>
          <w:tcPr>
            <w:tcW w:w="1559"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FC05BC2" w14:textId="77777777" w:rsidR="00E424AB" w:rsidRDefault="00E424AB" w:rsidP="00B12C78">
            <w:pPr>
              <w:spacing w:after="0" w:line="240" w:lineRule="auto"/>
              <w:jc w:val="right"/>
            </w:pPr>
            <w:r>
              <w:t>21.944,90</w:t>
            </w:r>
          </w:p>
        </w:tc>
        <w:tc>
          <w:tcPr>
            <w:tcW w:w="1241"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18D10F9" w14:textId="77777777" w:rsidR="00E424AB" w:rsidRDefault="00E424AB" w:rsidP="00B12C78">
            <w:pPr>
              <w:spacing w:after="0" w:line="240" w:lineRule="auto"/>
              <w:jc w:val="right"/>
            </w:pPr>
            <w:r>
              <w:t>137,16</w:t>
            </w:r>
          </w:p>
        </w:tc>
      </w:tr>
      <w:tr w:rsidR="00E424AB" w14:paraId="312371A7" w14:textId="77777777" w:rsidTr="00B12C78">
        <w:trPr>
          <w:trHeight w:val="300"/>
        </w:trPr>
        <w:tc>
          <w:tcPr>
            <w:tcW w:w="117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6FD36E0"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K870001</w:t>
            </w:r>
          </w:p>
        </w:tc>
        <w:tc>
          <w:tcPr>
            <w:tcW w:w="50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7B2EF6EE"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79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53C3F435"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622"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F7C76E3"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3235</w:t>
            </w:r>
          </w:p>
        </w:tc>
        <w:tc>
          <w:tcPr>
            <w:tcW w:w="473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4E9AFF2"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Zakupnine i najamnine</w:t>
            </w:r>
          </w:p>
        </w:tc>
        <w:tc>
          <w:tcPr>
            <w:tcW w:w="2513"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40F8359"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1418"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22EBC28" w14:textId="77777777" w:rsidR="00E424AB" w:rsidRDefault="00E424AB" w:rsidP="00B12C78">
            <w:pPr>
              <w:spacing w:after="0" w:line="240" w:lineRule="auto"/>
              <w:jc w:val="right"/>
            </w:pPr>
            <w:r>
              <w:t>58.000,00</w:t>
            </w:r>
          </w:p>
        </w:tc>
        <w:tc>
          <w:tcPr>
            <w:tcW w:w="1559"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5F527AB" w14:textId="77777777" w:rsidR="00E424AB" w:rsidRDefault="00E424AB" w:rsidP="00B12C78">
            <w:pPr>
              <w:spacing w:after="0" w:line="240" w:lineRule="auto"/>
              <w:jc w:val="right"/>
            </w:pPr>
            <w:r>
              <w:t>37.898,40</w:t>
            </w:r>
          </w:p>
        </w:tc>
        <w:tc>
          <w:tcPr>
            <w:tcW w:w="1241"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8FF9C7E" w14:textId="77777777" w:rsidR="00E424AB" w:rsidRDefault="00E424AB" w:rsidP="00B12C78">
            <w:pPr>
              <w:spacing w:after="0" w:line="240" w:lineRule="auto"/>
              <w:jc w:val="right"/>
            </w:pPr>
            <w:r>
              <w:t>65,34</w:t>
            </w:r>
          </w:p>
        </w:tc>
      </w:tr>
      <w:tr w:rsidR="00E424AB" w14:paraId="33A56247" w14:textId="77777777" w:rsidTr="00B12C78">
        <w:trPr>
          <w:trHeight w:val="300"/>
        </w:trPr>
        <w:tc>
          <w:tcPr>
            <w:tcW w:w="117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7CBF261"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K870001</w:t>
            </w:r>
          </w:p>
        </w:tc>
        <w:tc>
          <w:tcPr>
            <w:tcW w:w="50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61E3D7E"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79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129E4D6"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622"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F3CCC51"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3239</w:t>
            </w:r>
          </w:p>
        </w:tc>
        <w:tc>
          <w:tcPr>
            <w:tcW w:w="473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A7732E5"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Ostale usluge</w:t>
            </w:r>
          </w:p>
        </w:tc>
        <w:tc>
          <w:tcPr>
            <w:tcW w:w="2513"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9E82B39"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1418"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ACEEDBD" w14:textId="77777777" w:rsidR="00E424AB" w:rsidRDefault="00E424AB" w:rsidP="00B12C78">
            <w:pPr>
              <w:spacing w:after="0" w:line="240" w:lineRule="auto"/>
              <w:jc w:val="right"/>
            </w:pPr>
            <w:r>
              <w:t>3.000,00</w:t>
            </w:r>
          </w:p>
        </w:tc>
        <w:tc>
          <w:tcPr>
            <w:tcW w:w="1559"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F83692A" w14:textId="77777777" w:rsidR="00E424AB" w:rsidRDefault="00E424AB" w:rsidP="00B12C78">
            <w:pPr>
              <w:spacing w:after="0" w:line="240" w:lineRule="auto"/>
              <w:jc w:val="right"/>
            </w:pPr>
            <w:r>
              <w:t>0,00</w:t>
            </w:r>
          </w:p>
        </w:tc>
        <w:tc>
          <w:tcPr>
            <w:tcW w:w="1241"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1F6653B1" w14:textId="77777777" w:rsidR="00E424AB" w:rsidRDefault="00E424AB" w:rsidP="00B12C78">
            <w:pPr>
              <w:spacing w:after="0" w:line="240" w:lineRule="auto"/>
              <w:jc w:val="right"/>
            </w:pPr>
            <w:r>
              <w:t>0,00</w:t>
            </w:r>
          </w:p>
        </w:tc>
      </w:tr>
      <w:tr w:rsidR="00E424AB" w14:paraId="5AC18451" w14:textId="77777777" w:rsidTr="00B12C78">
        <w:trPr>
          <w:trHeight w:val="315"/>
        </w:trPr>
        <w:tc>
          <w:tcPr>
            <w:tcW w:w="117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AB80160"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K870001</w:t>
            </w:r>
          </w:p>
        </w:tc>
        <w:tc>
          <w:tcPr>
            <w:tcW w:w="50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3019B9EF"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11</w:t>
            </w:r>
          </w:p>
        </w:tc>
        <w:tc>
          <w:tcPr>
            <w:tcW w:w="79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5FEDB8A" w14:textId="77777777" w:rsidR="00E424AB" w:rsidRDefault="00E424AB" w:rsidP="00B12C7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0454</w:t>
            </w:r>
          </w:p>
        </w:tc>
        <w:tc>
          <w:tcPr>
            <w:tcW w:w="622"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D39358A"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329</w:t>
            </w:r>
          </w:p>
        </w:tc>
        <w:tc>
          <w:tcPr>
            <w:tcW w:w="473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16C7EB5E"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2513"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0E9D2EEC" w14:textId="77777777" w:rsidR="00E424AB" w:rsidRDefault="00E424AB" w:rsidP="00B12C78">
            <w:pPr>
              <w:spacing w:after="0" w:line="240" w:lineRule="auto"/>
              <w:rPr>
                <w:rFonts w:eastAsia="Times New Roman" w:cs="Arial"/>
                <w:b/>
                <w:bCs/>
                <w:sz w:val="20"/>
                <w:szCs w:val="20"/>
                <w:lang w:eastAsia="hr-HR"/>
              </w:rPr>
            </w:pPr>
            <w:r>
              <w:rPr>
                <w:rFonts w:eastAsia="Times New Roman" w:cs="Arial"/>
                <w:b/>
                <w:bCs/>
                <w:sz w:val="20"/>
                <w:szCs w:val="20"/>
                <w:lang w:eastAsia="hr-HR"/>
              </w:rPr>
              <w:t> </w:t>
            </w:r>
          </w:p>
        </w:tc>
        <w:tc>
          <w:tcPr>
            <w:tcW w:w="1418"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F1DC8EF" w14:textId="77777777" w:rsidR="00E424AB" w:rsidRDefault="00E424AB" w:rsidP="00B12C78">
            <w:pPr>
              <w:spacing w:after="0" w:line="240" w:lineRule="auto"/>
              <w:jc w:val="right"/>
              <w:rPr>
                <w:b/>
              </w:rPr>
            </w:pPr>
            <w:r>
              <w:rPr>
                <w:b/>
              </w:rPr>
              <w:t>16.000,00</w:t>
            </w:r>
          </w:p>
        </w:tc>
        <w:tc>
          <w:tcPr>
            <w:tcW w:w="1559"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4B25150" w14:textId="77777777" w:rsidR="00E424AB" w:rsidRDefault="00E424AB" w:rsidP="00B12C78">
            <w:pPr>
              <w:spacing w:after="0" w:line="240" w:lineRule="auto"/>
              <w:jc w:val="right"/>
              <w:rPr>
                <w:b/>
              </w:rPr>
            </w:pPr>
            <w:r>
              <w:rPr>
                <w:b/>
              </w:rPr>
              <w:t>10.526,84</w:t>
            </w:r>
          </w:p>
        </w:tc>
        <w:tc>
          <w:tcPr>
            <w:tcW w:w="1241"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77E657C1" w14:textId="77777777" w:rsidR="00E424AB" w:rsidRDefault="00E424AB" w:rsidP="00B12C78">
            <w:pPr>
              <w:spacing w:after="0" w:line="240" w:lineRule="auto"/>
              <w:jc w:val="right"/>
              <w:rPr>
                <w:b/>
              </w:rPr>
            </w:pPr>
            <w:r>
              <w:rPr>
                <w:b/>
              </w:rPr>
              <w:t>65,79</w:t>
            </w:r>
          </w:p>
        </w:tc>
      </w:tr>
      <w:tr w:rsidR="00E424AB" w14:paraId="0C63924B" w14:textId="77777777" w:rsidTr="00B12C78">
        <w:trPr>
          <w:trHeight w:val="300"/>
        </w:trPr>
        <w:tc>
          <w:tcPr>
            <w:tcW w:w="117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4CFE0558"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K870001</w:t>
            </w:r>
          </w:p>
        </w:tc>
        <w:tc>
          <w:tcPr>
            <w:tcW w:w="50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81FECB7"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11</w:t>
            </w:r>
          </w:p>
        </w:tc>
        <w:tc>
          <w:tcPr>
            <w:tcW w:w="795"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0BC909F7" w14:textId="77777777" w:rsidR="00E424AB" w:rsidRDefault="00E424AB" w:rsidP="00B12C78">
            <w:pPr>
              <w:spacing w:after="0" w:line="240" w:lineRule="auto"/>
              <w:jc w:val="center"/>
              <w:rPr>
                <w:rFonts w:eastAsia="Times New Roman" w:cs="Arial"/>
                <w:sz w:val="20"/>
                <w:szCs w:val="20"/>
                <w:lang w:eastAsia="hr-HR"/>
              </w:rPr>
            </w:pPr>
            <w:r>
              <w:rPr>
                <w:rFonts w:eastAsia="Times New Roman" w:cs="Arial"/>
                <w:sz w:val="20"/>
                <w:szCs w:val="20"/>
                <w:lang w:eastAsia="hr-HR"/>
              </w:rPr>
              <w:t>0454</w:t>
            </w:r>
          </w:p>
        </w:tc>
        <w:tc>
          <w:tcPr>
            <w:tcW w:w="622"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A900845"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3292</w:t>
            </w:r>
          </w:p>
        </w:tc>
        <w:tc>
          <w:tcPr>
            <w:tcW w:w="4734"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429A1A1B"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Premije osiguranja</w:t>
            </w:r>
          </w:p>
        </w:tc>
        <w:tc>
          <w:tcPr>
            <w:tcW w:w="2513" w:type="dxa"/>
            <w:tcBorders>
              <w:top w:val="single" w:sz="4" w:space="0" w:color="2F5496"/>
              <w:left w:val="single" w:sz="4" w:space="0" w:color="2F5496"/>
              <w:bottom w:val="single" w:sz="4" w:space="0" w:color="2F5496"/>
              <w:right w:val="single" w:sz="4" w:space="0" w:color="2F5496"/>
            </w:tcBorders>
            <w:shd w:val="clear" w:color="auto" w:fill="auto"/>
            <w:tcMar>
              <w:top w:w="0" w:type="dxa"/>
              <w:left w:w="108" w:type="dxa"/>
              <w:bottom w:w="0" w:type="dxa"/>
              <w:right w:w="108" w:type="dxa"/>
            </w:tcMar>
            <w:vAlign w:val="center"/>
          </w:tcPr>
          <w:p w14:paraId="2CE84BE3" w14:textId="77777777" w:rsidR="00E424AB" w:rsidRDefault="00E424AB" w:rsidP="00B12C78">
            <w:pPr>
              <w:spacing w:after="0" w:line="240" w:lineRule="auto"/>
              <w:rPr>
                <w:rFonts w:eastAsia="Times New Roman" w:cs="Arial"/>
                <w:sz w:val="20"/>
                <w:szCs w:val="20"/>
                <w:lang w:eastAsia="hr-HR"/>
              </w:rPr>
            </w:pPr>
            <w:r>
              <w:rPr>
                <w:rFonts w:eastAsia="Times New Roman" w:cs="Arial"/>
                <w:sz w:val="20"/>
                <w:szCs w:val="20"/>
                <w:lang w:eastAsia="hr-HR"/>
              </w:rPr>
              <w:t> </w:t>
            </w:r>
          </w:p>
        </w:tc>
        <w:tc>
          <w:tcPr>
            <w:tcW w:w="1418"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66B40147" w14:textId="77777777" w:rsidR="00E424AB" w:rsidRDefault="00E424AB" w:rsidP="00B12C78">
            <w:pPr>
              <w:spacing w:after="0" w:line="240" w:lineRule="auto"/>
              <w:jc w:val="right"/>
            </w:pPr>
            <w:r>
              <w:t>16.000,00</w:t>
            </w:r>
          </w:p>
        </w:tc>
        <w:tc>
          <w:tcPr>
            <w:tcW w:w="1559"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22A1FB61" w14:textId="77777777" w:rsidR="00E424AB" w:rsidRDefault="00E424AB" w:rsidP="00B12C78">
            <w:pPr>
              <w:spacing w:after="0" w:line="240" w:lineRule="auto"/>
              <w:jc w:val="right"/>
            </w:pPr>
            <w:r>
              <w:t>10.526,84</w:t>
            </w:r>
          </w:p>
        </w:tc>
        <w:tc>
          <w:tcPr>
            <w:tcW w:w="1241" w:type="dxa"/>
            <w:tcBorders>
              <w:top w:val="single" w:sz="4" w:space="0" w:color="2F5496"/>
              <w:left w:val="single" w:sz="4" w:space="0" w:color="2F5496"/>
              <w:bottom w:val="single" w:sz="4" w:space="0" w:color="2F5496"/>
              <w:right w:val="single" w:sz="4" w:space="0" w:color="2F5496"/>
            </w:tcBorders>
            <w:shd w:val="clear" w:color="auto" w:fill="auto"/>
            <w:noWrap/>
            <w:tcMar>
              <w:top w:w="0" w:type="dxa"/>
              <w:left w:w="108" w:type="dxa"/>
              <w:bottom w:w="0" w:type="dxa"/>
              <w:right w:w="108" w:type="dxa"/>
            </w:tcMar>
            <w:vAlign w:val="center"/>
          </w:tcPr>
          <w:p w14:paraId="3B357202" w14:textId="77777777" w:rsidR="00E424AB" w:rsidRDefault="00E424AB" w:rsidP="00B12C78">
            <w:pPr>
              <w:spacing w:after="0" w:line="240" w:lineRule="auto"/>
              <w:jc w:val="right"/>
            </w:pPr>
            <w:r>
              <w:t>65,79</w:t>
            </w:r>
          </w:p>
        </w:tc>
      </w:tr>
    </w:tbl>
    <w:p w14:paraId="4FB56054" w14:textId="77777777" w:rsidR="003F055B" w:rsidRDefault="003F055B">
      <w:pPr>
        <w:rPr>
          <w:rFonts w:eastAsia="Calibri" w:cs="Times New Roman"/>
          <w:iCs/>
          <w:noProof w:val="0"/>
          <w:szCs w:val="18"/>
        </w:rPr>
      </w:pPr>
      <w:r>
        <w:rPr>
          <w:rFonts w:eastAsia="Calibri" w:cs="Times New Roman"/>
          <w:iCs/>
          <w:noProof w:val="0"/>
          <w:szCs w:val="18"/>
        </w:rPr>
        <w:br w:type="page"/>
      </w:r>
    </w:p>
    <w:p w14:paraId="320C7A29" w14:textId="77777777" w:rsidR="00481E5C" w:rsidRPr="00614D4B" w:rsidRDefault="00481E5C" w:rsidP="007D2781">
      <w:pPr>
        <w:pStyle w:val="Naslov1-AIN"/>
      </w:pPr>
      <w:bookmarkStart w:id="177" w:name="_Toc39742368"/>
      <w:bookmarkStart w:id="178" w:name="_Toc39742369"/>
      <w:bookmarkStart w:id="179" w:name="_Toc39742370"/>
      <w:bookmarkStart w:id="180" w:name="_Toc39742371"/>
      <w:bookmarkStart w:id="181" w:name="_Toc100909936"/>
      <w:bookmarkEnd w:id="177"/>
      <w:bookmarkEnd w:id="178"/>
      <w:bookmarkEnd w:id="179"/>
      <w:bookmarkEnd w:id="180"/>
      <w:r w:rsidRPr="00614D4B">
        <w:lastRenderedPageBreak/>
        <w:t>PRILOZI</w:t>
      </w:r>
      <w:bookmarkEnd w:id="181"/>
    </w:p>
    <w:p w14:paraId="47AA301C" w14:textId="63811D83" w:rsidR="00481E5C" w:rsidRPr="00FF0C80" w:rsidRDefault="00481E5C" w:rsidP="00FF0C80">
      <w:pPr>
        <w:pStyle w:val="Naslov2"/>
        <w:numPr>
          <w:ilvl w:val="0"/>
          <w:numId w:val="0"/>
        </w:numPr>
        <w:ind w:left="-9"/>
      </w:pPr>
      <w:bookmarkStart w:id="182" w:name="_Toc100909937"/>
      <w:r w:rsidRPr="00614D4B">
        <w:t xml:space="preserve">PRILOG 1 </w:t>
      </w:r>
      <w:r w:rsidR="007D2781">
        <w:t>–</w:t>
      </w:r>
      <w:r w:rsidRPr="00614D4B">
        <w:t xml:space="preserve"> STATISTIČKI PODACI O DOGAĐAJIMA UGROŽAVANJA SIGURNOSTI U ZRAČNOM PROMETU U 20</w:t>
      </w:r>
      <w:r w:rsidR="008D0295">
        <w:t>2</w:t>
      </w:r>
      <w:r w:rsidR="0032335E">
        <w:t>1</w:t>
      </w:r>
      <w:r w:rsidRPr="00614D4B">
        <w:t>. GODINI</w:t>
      </w:r>
      <w:bookmarkEnd w:id="182"/>
    </w:p>
    <w:p w14:paraId="67048959" w14:textId="6748AFEE" w:rsidR="00481E5C" w:rsidRPr="008D0295" w:rsidRDefault="0032335E" w:rsidP="008D0295">
      <w:pPr>
        <w:spacing w:after="0" w:line="276" w:lineRule="auto"/>
        <w:jc w:val="center"/>
        <w:rPr>
          <w:rFonts w:eastAsia="Calibri" w:cs="Times New Roman"/>
          <w:bCs/>
          <w:noProof w:val="0"/>
        </w:rPr>
      </w:pPr>
      <w:r w:rsidRPr="00614D4B">
        <w:rPr>
          <w:lang w:eastAsia="hr-HR"/>
        </w:rPr>
        <w:drawing>
          <wp:inline distT="0" distB="0" distL="0" distR="0" wp14:anchorId="0659482A" wp14:editId="2FD49FB9">
            <wp:extent cx="6660000" cy="3653790"/>
            <wp:effectExtent l="0" t="0" r="7620" b="381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40152A" w14:textId="43A8EB5E" w:rsidR="008D0295" w:rsidRPr="00614D4B" w:rsidRDefault="0032335E" w:rsidP="007D2781">
      <w:pPr>
        <w:spacing w:after="0" w:line="240" w:lineRule="auto"/>
        <w:jc w:val="center"/>
        <w:rPr>
          <w:rFonts w:eastAsia="Calibri" w:cs="Times New Roman"/>
          <w:iCs/>
          <w:noProof w:val="0"/>
          <w:color w:val="44546A" w:themeColor="text2"/>
          <w:szCs w:val="18"/>
        </w:rPr>
      </w:pPr>
      <w:bookmarkStart w:id="183" w:name="_Toc69252755"/>
      <w:bookmarkStart w:id="184" w:name="_Toc100910141"/>
      <w:r w:rsidRPr="00614D4B">
        <w:rPr>
          <w:rFonts w:eastAsia="Calibri" w:cs="Times New Roman"/>
          <w:iCs/>
          <w:noProof w:val="0"/>
          <w:color w:val="44546A" w:themeColor="text2"/>
          <w:szCs w:val="18"/>
        </w:rPr>
        <w:t xml:space="preserve">Grafikon </w:t>
      </w:r>
      <w:r w:rsidRPr="00614D4B">
        <w:rPr>
          <w:rFonts w:eastAsia="Calibri" w:cs="Times New Roman"/>
          <w:iCs/>
          <w:noProof w:val="0"/>
          <w:color w:val="44546A" w:themeColor="text2"/>
          <w:szCs w:val="18"/>
        </w:rPr>
        <w:fldChar w:fldCharType="begin"/>
      </w:r>
      <w:r w:rsidRPr="00614D4B">
        <w:rPr>
          <w:rFonts w:eastAsia="Calibri" w:cs="Times New Roman"/>
          <w:iCs/>
          <w:noProof w:val="0"/>
          <w:color w:val="44546A" w:themeColor="text2"/>
          <w:szCs w:val="18"/>
        </w:rPr>
        <w:instrText xml:space="preserve"> SEQ Grafikon \* ARABIC </w:instrText>
      </w:r>
      <w:r w:rsidRPr="00614D4B">
        <w:rPr>
          <w:rFonts w:eastAsia="Calibri" w:cs="Times New Roman"/>
          <w:iCs/>
          <w:noProof w:val="0"/>
          <w:color w:val="44546A" w:themeColor="text2"/>
          <w:szCs w:val="18"/>
        </w:rPr>
        <w:fldChar w:fldCharType="separate"/>
      </w:r>
      <w:r w:rsidR="00BA2CA0">
        <w:rPr>
          <w:rFonts w:eastAsia="Calibri" w:cs="Times New Roman"/>
          <w:iCs/>
          <w:color w:val="44546A" w:themeColor="text2"/>
          <w:szCs w:val="18"/>
        </w:rPr>
        <w:t>1</w:t>
      </w:r>
      <w:r w:rsidRPr="00614D4B">
        <w:rPr>
          <w:rFonts w:eastAsia="Calibri" w:cs="Times New Roman"/>
          <w:iCs/>
          <w:noProof w:val="0"/>
          <w:color w:val="44546A" w:themeColor="text2"/>
          <w:szCs w:val="18"/>
        </w:rPr>
        <w:fldChar w:fldCharType="end"/>
      </w:r>
      <w:r w:rsidRPr="00614D4B">
        <w:rPr>
          <w:rFonts w:eastAsia="Calibri" w:cs="Times New Roman"/>
          <w:iCs/>
          <w:noProof w:val="0"/>
          <w:color w:val="44546A" w:themeColor="text2"/>
          <w:szCs w:val="18"/>
        </w:rPr>
        <w:t>. Prikaz broja zrakoplovnih nesreća i ozbiljnih nezgoda u razdoblju od 2010. do 20</w:t>
      </w:r>
      <w:r>
        <w:rPr>
          <w:rFonts w:eastAsia="Calibri" w:cs="Times New Roman"/>
          <w:iCs/>
          <w:noProof w:val="0"/>
          <w:color w:val="44546A" w:themeColor="text2"/>
          <w:szCs w:val="18"/>
        </w:rPr>
        <w:t>21</w:t>
      </w:r>
      <w:r w:rsidRPr="00614D4B">
        <w:rPr>
          <w:rFonts w:eastAsia="Calibri" w:cs="Times New Roman"/>
          <w:iCs/>
          <w:noProof w:val="0"/>
          <w:color w:val="44546A" w:themeColor="text2"/>
          <w:szCs w:val="18"/>
        </w:rPr>
        <w:t>. godine</w:t>
      </w:r>
      <w:bookmarkEnd w:id="183"/>
      <w:bookmarkEnd w:id="184"/>
    </w:p>
    <w:p w14:paraId="4B42CCCD" w14:textId="4B1DE123" w:rsidR="00481E5C" w:rsidRPr="00614D4B" w:rsidRDefault="0032335E" w:rsidP="008D0295">
      <w:pPr>
        <w:keepNext/>
        <w:spacing w:after="0" w:line="276" w:lineRule="auto"/>
        <w:jc w:val="center"/>
        <w:rPr>
          <w:rFonts w:eastAsia="Calibri" w:cs="Times New Roman"/>
          <w:noProof w:val="0"/>
        </w:rPr>
      </w:pPr>
      <w:r w:rsidRPr="00614D4B">
        <w:rPr>
          <w:lang w:eastAsia="hr-HR"/>
        </w:rPr>
        <w:lastRenderedPageBreak/>
        <w:drawing>
          <wp:inline distT="0" distB="0" distL="0" distR="0" wp14:anchorId="5452E91C" wp14:editId="58B721AB">
            <wp:extent cx="7560000" cy="4676775"/>
            <wp:effectExtent l="0" t="0" r="3175" b="9525"/>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B340CA" w14:textId="068B6C39" w:rsidR="00D049EB" w:rsidRPr="007D2781" w:rsidRDefault="0032335E" w:rsidP="007D2781">
      <w:pPr>
        <w:spacing w:after="0" w:line="240" w:lineRule="auto"/>
        <w:jc w:val="center"/>
        <w:rPr>
          <w:rFonts w:eastAsia="Calibri" w:cs="Times New Roman"/>
          <w:iCs/>
          <w:noProof w:val="0"/>
          <w:color w:val="44546A" w:themeColor="text2"/>
          <w:szCs w:val="18"/>
        </w:rPr>
      </w:pPr>
      <w:bookmarkStart w:id="185" w:name="_Toc69252756"/>
      <w:bookmarkStart w:id="186" w:name="_Toc100910142"/>
      <w:r w:rsidRPr="00614D4B">
        <w:rPr>
          <w:rFonts w:eastAsia="Calibri" w:cs="Times New Roman"/>
          <w:iCs/>
          <w:noProof w:val="0"/>
          <w:color w:val="44546A" w:themeColor="text2"/>
          <w:szCs w:val="18"/>
        </w:rPr>
        <w:t xml:space="preserve">Grafikon </w:t>
      </w:r>
      <w:r w:rsidRPr="00614D4B">
        <w:rPr>
          <w:rFonts w:eastAsia="Calibri" w:cs="Times New Roman"/>
          <w:iCs/>
          <w:noProof w:val="0"/>
          <w:color w:val="44546A" w:themeColor="text2"/>
          <w:szCs w:val="18"/>
        </w:rPr>
        <w:fldChar w:fldCharType="begin"/>
      </w:r>
      <w:r w:rsidRPr="00614D4B">
        <w:rPr>
          <w:rFonts w:eastAsia="Calibri" w:cs="Times New Roman"/>
          <w:iCs/>
          <w:noProof w:val="0"/>
          <w:color w:val="44546A" w:themeColor="text2"/>
          <w:szCs w:val="18"/>
        </w:rPr>
        <w:instrText xml:space="preserve"> SEQ Grafikon \* ARABIC </w:instrText>
      </w:r>
      <w:r w:rsidRPr="00614D4B">
        <w:rPr>
          <w:rFonts w:eastAsia="Calibri" w:cs="Times New Roman"/>
          <w:iCs/>
          <w:noProof w:val="0"/>
          <w:color w:val="44546A" w:themeColor="text2"/>
          <w:szCs w:val="18"/>
        </w:rPr>
        <w:fldChar w:fldCharType="separate"/>
      </w:r>
      <w:r w:rsidR="00BA2CA0">
        <w:rPr>
          <w:rFonts w:eastAsia="Calibri" w:cs="Times New Roman"/>
          <w:iCs/>
          <w:color w:val="44546A" w:themeColor="text2"/>
          <w:szCs w:val="18"/>
        </w:rPr>
        <w:t>2</w:t>
      </w:r>
      <w:r w:rsidRPr="00614D4B">
        <w:rPr>
          <w:rFonts w:eastAsia="Calibri" w:cs="Times New Roman"/>
          <w:iCs/>
          <w:noProof w:val="0"/>
          <w:color w:val="44546A" w:themeColor="text2"/>
          <w:szCs w:val="18"/>
        </w:rPr>
        <w:fldChar w:fldCharType="end"/>
      </w:r>
      <w:r w:rsidRPr="00614D4B">
        <w:rPr>
          <w:rFonts w:eastAsia="Calibri" w:cs="Times New Roman"/>
          <w:iCs/>
          <w:noProof w:val="0"/>
          <w:color w:val="44546A" w:themeColor="text2"/>
          <w:szCs w:val="18"/>
        </w:rPr>
        <w:t>. Prikaz broja smrtno stradalih osoba u zrakoplovnim nesrećama od 2010. do 20</w:t>
      </w:r>
      <w:r>
        <w:rPr>
          <w:rFonts w:eastAsia="Calibri" w:cs="Times New Roman"/>
          <w:iCs/>
          <w:noProof w:val="0"/>
          <w:color w:val="44546A" w:themeColor="text2"/>
          <w:szCs w:val="18"/>
        </w:rPr>
        <w:t>21</w:t>
      </w:r>
      <w:r w:rsidRPr="00614D4B">
        <w:rPr>
          <w:rFonts w:eastAsia="Calibri" w:cs="Times New Roman"/>
          <w:iCs/>
          <w:noProof w:val="0"/>
          <w:color w:val="44546A" w:themeColor="text2"/>
          <w:szCs w:val="18"/>
        </w:rPr>
        <w:t>. godine</w:t>
      </w:r>
      <w:bookmarkEnd w:id="185"/>
      <w:bookmarkEnd w:id="186"/>
    </w:p>
    <w:p w14:paraId="38D5ADB0" w14:textId="1411E496" w:rsidR="00481E5C" w:rsidRDefault="0032335E" w:rsidP="00481E5C">
      <w:pPr>
        <w:keepNext/>
        <w:spacing w:after="0" w:line="276" w:lineRule="auto"/>
        <w:jc w:val="center"/>
        <w:rPr>
          <w:rFonts w:eastAsia="Calibri" w:cs="Times New Roman"/>
          <w:noProof w:val="0"/>
        </w:rPr>
      </w:pPr>
      <w:r w:rsidRPr="00614D4B">
        <w:rPr>
          <w:lang w:eastAsia="hr-HR"/>
        </w:rPr>
        <w:lastRenderedPageBreak/>
        <w:drawing>
          <wp:inline distT="0" distB="0" distL="0" distR="0" wp14:anchorId="0D7B1D8C" wp14:editId="5E032132">
            <wp:extent cx="7560000" cy="4619625"/>
            <wp:effectExtent l="0" t="0" r="3175" b="9525"/>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A7E834" w14:textId="49DB222E" w:rsidR="0032335E" w:rsidRPr="00614D4B" w:rsidRDefault="0032335E" w:rsidP="0032335E">
      <w:pPr>
        <w:spacing w:after="240" w:line="240" w:lineRule="auto"/>
        <w:jc w:val="center"/>
        <w:rPr>
          <w:rFonts w:eastAsia="Calibri" w:cs="Times New Roman"/>
          <w:iCs/>
          <w:noProof w:val="0"/>
          <w:color w:val="44546A" w:themeColor="text2"/>
          <w:szCs w:val="18"/>
        </w:rPr>
      </w:pPr>
      <w:bookmarkStart w:id="187" w:name="_Toc69252757"/>
      <w:bookmarkStart w:id="188" w:name="_Toc100910143"/>
      <w:r w:rsidRPr="00614D4B">
        <w:rPr>
          <w:rFonts w:eastAsia="Calibri" w:cs="Times New Roman"/>
          <w:iCs/>
          <w:noProof w:val="0"/>
          <w:color w:val="44546A" w:themeColor="text2"/>
          <w:szCs w:val="18"/>
        </w:rPr>
        <w:t xml:space="preserve">Grafikon </w:t>
      </w:r>
      <w:r w:rsidRPr="00614D4B">
        <w:rPr>
          <w:rFonts w:eastAsia="Calibri" w:cs="Times New Roman"/>
          <w:iCs/>
          <w:noProof w:val="0"/>
          <w:color w:val="44546A" w:themeColor="text2"/>
          <w:szCs w:val="18"/>
        </w:rPr>
        <w:fldChar w:fldCharType="begin"/>
      </w:r>
      <w:r w:rsidRPr="00614D4B">
        <w:rPr>
          <w:rFonts w:eastAsia="Calibri" w:cs="Times New Roman"/>
          <w:iCs/>
          <w:noProof w:val="0"/>
          <w:color w:val="44546A" w:themeColor="text2"/>
          <w:szCs w:val="18"/>
        </w:rPr>
        <w:instrText xml:space="preserve"> SEQ Grafikon \* ARABIC </w:instrText>
      </w:r>
      <w:r w:rsidRPr="00614D4B">
        <w:rPr>
          <w:rFonts w:eastAsia="Calibri" w:cs="Times New Roman"/>
          <w:iCs/>
          <w:noProof w:val="0"/>
          <w:color w:val="44546A" w:themeColor="text2"/>
          <w:szCs w:val="18"/>
        </w:rPr>
        <w:fldChar w:fldCharType="separate"/>
      </w:r>
      <w:r w:rsidR="00BA2CA0">
        <w:rPr>
          <w:rFonts w:eastAsia="Calibri" w:cs="Times New Roman"/>
          <w:iCs/>
          <w:color w:val="44546A" w:themeColor="text2"/>
          <w:szCs w:val="18"/>
        </w:rPr>
        <w:t>3</w:t>
      </w:r>
      <w:r w:rsidRPr="00614D4B">
        <w:rPr>
          <w:rFonts w:eastAsia="Calibri" w:cs="Times New Roman"/>
          <w:iCs/>
          <w:noProof w:val="0"/>
          <w:color w:val="44546A" w:themeColor="text2"/>
          <w:szCs w:val="18"/>
        </w:rPr>
        <w:fldChar w:fldCharType="end"/>
      </w:r>
      <w:r w:rsidRPr="00614D4B">
        <w:rPr>
          <w:rFonts w:eastAsia="Calibri" w:cs="Times New Roman"/>
          <w:iCs/>
          <w:noProof w:val="0"/>
          <w:color w:val="44546A" w:themeColor="text2"/>
          <w:szCs w:val="18"/>
        </w:rPr>
        <w:t>. Prikaz zrakoplovnih nesreća i ozbiljnih nezgoda prema oznakama kategorije zrakoplova u 20</w:t>
      </w:r>
      <w:r>
        <w:rPr>
          <w:rFonts w:eastAsia="Calibri" w:cs="Times New Roman"/>
          <w:iCs/>
          <w:noProof w:val="0"/>
          <w:color w:val="44546A" w:themeColor="text2"/>
          <w:szCs w:val="18"/>
        </w:rPr>
        <w:t>21</w:t>
      </w:r>
      <w:r w:rsidRPr="00614D4B">
        <w:rPr>
          <w:rFonts w:eastAsia="Calibri" w:cs="Times New Roman"/>
          <w:iCs/>
          <w:noProof w:val="0"/>
          <w:color w:val="44546A" w:themeColor="text2"/>
          <w:szCs w:val="18"/>
        </w:rPr>
        <w:t>. godini</w:t>
      </w:r>
      <w:bookmarkEnd w:id="187"/>
      <w:bookmarkEnd w:id="188"/>
    </w:p>
    <w:p w14:paraId="4BC3C9F6" w14:textId="77777777" w:rsidR="00481E5C" w:rsidRPr="00614D4B" w:rsidRDefault="00481E5C" w:rsidP="00481E5C">
      <w:pPr>
        <w:spacing w:after="0" w:line="276" w:lineRule="auto"/>
        <w:jc w:val="both"/>
        <w:rPr>
          <w:rFonts w:eastAsia="Calibri" w:cs="Times New Roman"/>
          <w:noProof w:val="0"/>
        </w:rPr>
      </w:pPr>
    </w:p>
    <w:p w14:paraId="1DB9E441" w14:textId="3C58E145" w:rsidR="00481E5C" w:rsidRPr="00614D4B" w:rsidRDefault="0032335E" w:rsidP="00D049EB">
      <w:pPr>
        <w:spacing w:after="0"/>
        <w:jc w:val="center"/>
        <w:rPr>
          <w:rFonts w:eastAsia="Calibri" w:cs="Times New Roman"/>
          <w:lang w:eastAsia="hr-HR"/>
        </w:rPr>
      </w:pPr>
      <w:r w:rsidRPr="00614D4B">
        <w:rPr>
          <w:lang w:eastAsia="hr-HR"/>
        </w:rPr>
        <w:lastRenderedPageBreak/>
        <w:drawing>
          <wp:inline distT="0" distB="0" distL="0" distR="0" wp14:anchorId="38C6FA1F" wp14:editId="5D1D11F1">
            <wp:extent cx="7560000" cy="4762500"/>
            <wp:effectExtent l="0" t="0" r="3175" b="0"/>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766634" w14:textId="1EFD6502" w:rsidR="00481E5C" w:rsidRPr="00614D4B" w:rsidRDefault="00481E5C" w:rsidP="00481E5C">
      <w:pPr>
        <w:spacing w:after="240" w:line="240" w:lineRule="auto"/>
        <w:jc w:val="center"/>
        <w:rPr>
          <w:rFonts w:eastAsia="Calibri" w:cs="Times New Roman"/>
          <w:iCs/>
          <w:noProof w:val="0"/>
          <w:color w:val="44546A" w:themeColor="text2"/>
          <w:szCs w:val="18"/>
        </w:rPr>
      </w:pPr>
      <w:bookmarkStart w:id="189" w:name="_Toc100910144"/>
      <w:r w:rsidRPr="00614D4B">
        <w:rPr>
          <w:rFonts w:eastAsia="Calibri" w:cs="Times New Roman"/>
          <w:iCs/>
          <w:noProof w:val="0"/>
          <w:color w:val="44546A" w:themeColor="text2"/>
          <w:szCs w:val="18"/>
        </w:rPr>
        <w:t xml:space="preserve">Grafikon </w:t>
      </w:r>
      <w:r w:rsidRPr="00614D4B">
        <w:rPr>
          <w:rFonts w:eastAsia="Calibri" w:cs="Times New Roman"/>
          <w:iCs/>
          <w:noProof w:val="0"/>
          <w:color w:val="44546A" w:themeColor="text2"/>
          <w:szCs w:val="18"/>
        </w:rPr>
        <w:fldChar w:fldCharType="begin"/>
      </w:r>
      <w:r w:rsidRPr="00614D4B">
        <w:rPr>
          <w:rFonts w:eastAsia="Calibri" w:cs="Times New Roman"/>
          <w:iCs/>
          <w:noProof w:val="0"/>
          <w:color w:val="44546A" w:themeColor="text2"/>
          <w:szCs w:val="18"/>
        </w:rPr>
        <w:instrText xml:space="preserve"> SEQ Grafikon \* ARABIC </w:instrText>
      </w:r>
      <w:r w:rsidRPr="00614D4B">
        <w:rPr>
          <w:rFonts w:eastAsia="Calibri" w:cs="Times New Roman"/>
          <w:iCs/>
          <w:noProof w:val="0"/>
          <w:color w:val="44546A" w:themeColor="text2"/>
          <w:szCs w:val="18"/>
        </w:rPr>
        <w:fldChar w:fldCharType="separate"/>
      </w:r>
      <w:r w:rsidR="00BA2CA0">
        <w:rPr>
          <w:rFonts w:eastAsia="Calibri" w:cs="Times New Roman"/>
          <w:iCs/>
          <w:color w:val="44546A" w:themeColor="text2"/>
          <w:szCs w:val="18"/>
        </w:rPr>
        <w:t>4</w:t>
      </w:r>
      <w:r w:rsidRPr="00614D4B">
        <w:rPr>
          <w:rFonts w:eastAsia="Calibri" w:cs="Times New Roman"/>
          <w:iCs/>
          <w:noProof w:val="0"/>
          <w:color w:val="44546A" w:themeColor="text2"/>
          <w:szCs w:val="18"/>
        </w:rPr>
        <w:fldChar w:fldCharType="end"/>
      </w:r>
      <w:r w:rsidRPr="00614D4B">
        <w:rPr>
          <w:rFonts w:eastAsia="Calibri" w:cs="Times New Roman"/>
          <w:iCs/>
          <w:noProof w:val="0"/>
          <w:color w:val="44546A" w:themeColor="text2"/>
          <w:szCs w:val="18"/>
        </w:rPr>
        <w:t>. Prikaz broja događaja ugrožavanja sigurnosti zračnog prometa po godinama</w:t>
      </w:r>
      <w:bookmarkEnd w:id="189"/>
    </w:p>
    <w:p w14:paraId="7C3BDBDD" w14:textId="77777777" w:rsidR="00481E5C" w:rsidRPr="00614D4B" w:rsidRDefault="00481E5C" w:rsidP="00481E5C">
      <w:pPr>
        <w:spacing w:after="0" w:line="276" w:lineRule="auto"/>
        <w:jc w:val="center"/>
        <w:rPr>
          <w:rFonts w:eastAsia="Calibri" w:cs="Times New Roman"/>
          <w:noProof w:val="0"/>
        </w:rPr>
      </w:pPr>
    </w:p>
    <w:p w14:paraId="749B4BB4" w14:textId="17EEF845" w:rsidR="00481E5C" w:rsidRPr="00614D4B" w:rsidRDefault="0032335E" w:rsidP="00D049EB">
      <w:pPr>
        <w:spacing w:after="0" w:line="276" w:lineRule="auto"/>
        <w:jc w:val="center"/>
        <w:rPr>
          <w:rFonts w:eastAsia="Calibri" w:cs="Times New Roman"/>
          <w:noProof w:val="0"/>
        </w:rPr>
      </w:pPr>
      <w:r w:rsidRPr="00614D4B">
        <w:rPr>
          <w:lang w:eastAsia="hr-HR"/>
        </w:rPr>
        <w:lastRenderedPageBreak/>
        <w:drawing>
          <wp:inline distT="0" distB="0" distL="0" distR="0" wp14:anchorId="45B73CB1" wp14:editId="5505ECE5">
            <wp:extent cx="7560000" cy="4333875"/>
            <wp:effectExtent l="0" t="0" r="317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ACE3233" w14:textId="5A063FD8" w:rsidR="00AF0C32" w:rsidRPr="00614D4B" w:rsidRDefault="00481E5C" w:rsidP="00AF0C32">
      <w:pPr>
        <w:spacing w:after="240" w:line="240" w:lineRule="auto"/>
        <w:jc w:val="center"/>
        <w:rPr>
          <w:rFonts w:eastAsia="Calibri" w:cs="Times New Roman"/>
          <w:iCs/>
          <w:noProof w:val="0"/>
          <w:color w:val="44546A" w:themeColor="text2"/>
          <w:szCs w:val="18"/>
        </w:rPr>
      </w:pPr>
      <w:bookmarkStart w:id="190" w:name="_Toc100910145"/>
      <w:r w:rsidRPr="00614D4B">
        <w:rPr>
          <w:rFonts w:eastAsia="Calibri" w:cs="Times New Roman"/>
          <w:iCs/>
          <w:noProof w:val="0"/>
          <w:color w:val="44546A" w:themeColor="text2"/>
          <w:szCs w:val="18"/>
        </w:rPr>
        <w:t xml:space="preserve">Grafikon </w:t>
      </w:r>
      <w:r w:rsidRPr="00614D4B">
        <w:rPr>
          <w:rFonts w:eastAsia="Calibri" w:cs="Times New Roman"/>
          <w:iCs/>
          <w:noProof w:val="0"/>
          <w:color w:val="44546A" w:themeColor="text2"/>
          <w:szCs w:val="18"/>
        </w:rPr>
        <w:fldChar w:fldCharType="begin"/>
      </w:r>
      <w:r w:rsidRPr="00614D4B">
        <w:rPr>
          <w:rFonts w:eastAsia="Calibri" w:cs="Times New Roman"/>
          <w:iCs/>
          <w:noProof w:val="0"/>
          <w:color w:val="44546A" w:themeColor="text2"/>
          <w:szCs w:val="18"/>
        </w:rPr>
        <w:instrText xml:space="preserve"> SEQ Grafikon \* ARABIC </w:instrText>
      </w:r>
      <w:r w:rsidRPr="00614D4B">
        <w:rPr>
          <w:rFonts w:eastAsia="Calibri" w:cs="Times New Roman"/>
          <w:iCs/>
          <w:noProof w:val="0"/>
          <w:color w:val="44546A" w:themeColor="text2"/>
          <w:szCs w:val="18"/>
        </w:rPr>
        <w:fldChar w:fldCharType="separate"/>
      </w:r>
      <w:r w:rsidR="00BA2CA0">
        <w:rPr>
          <w:rFonts w:eastAsia="Calibri" w:cs="Times New Roman"/>
          <w:iCs/>
          <w:color w:val="44546A" w:themeColor="text2"/>
          <w:szCs w:val="18"/>
        </w:rPr>
        <w:t>5</w:t>
      </w:r>
      <w:r w:rsidRPr="00614D4B">
        <w:rPr>
          <w:rFonts w:eastAsia="Calibri" w:cs="Times New Roman"/>
          <w:iCs/>
          <w:noProof w:val="0"/>
          <w:color w:val="44546A" w:themeColor="text2"/>
          <w:szCs w:val="18"/>
        </w:rPr>
        <w:fldChar w:fldCharType="end"/>
      </w:r>
      <w:r w:rsidRPr="00614D4B">
        <w:rPr>
          <w:rFonts w:eastAsia="Calibri" w:cs="Times New Roman"/>
          <w:iCs/>
          <w:noProof w:val="0"/>
          <w:color w:val="44546A" w:themeColor="text2"/>
          <w:szCs w:val="18"/>
        </w:rPr>
        <w:t>. Prikaz broja događaja ugrožavanj</w:t>
      </w:r>
      <w:r w:rsidR="0072384C" w:rsidRPr="00614D4B">
        <w:rPr>
          <w:rFonts w:eastAsia="Calibri" w:cs="Times New Roman"/>
          <w:iCs/>
          <w:noProof w:val="0"/>
          <w:color w:val="44546A" w:themeColor="text2"/>
          <w:szCs w:val="18"/>
        </w:rPr>
        <w:t>a sigurnosti</w:t>
      </w:r>
      <w:r w:rsidR="00AD0E1A">
        <w:rPr>
          <w:rFonts w:eastAsia="Calibri" w:cs="Times New Roman"/>
          <w:iCs/>
          <w:noProof w:val="0"/>
          <w:color w:val="44546A" w:themeColor="text2"/>
          <w:szCs w:val="18"/>
        </w:rPr>
        <w:t xml:space="preserve"> zračnog prometa</w:t>
      </w:r>
      <w:r w:rsidR="0072384C" w:rsidRPr="00614D4B">
        <w:rPr>
          <w:rFonts w:eastAsia="Calibri" w:cs="Times New Roman"/>
          <w:iCs/>
          <w:noProof w:val="0"/>
          <w:color w:val="44546A" w:themeColor="text2"/>
          <w:szCs w:val="18"/>
        </w:rPr>
        <w:t xml:space="preserve"> po mjesecima u 20</w:t>
      </w:r>
      <w:r w:rsidR="00D049EB">
        <w:rPr>
          <w:rFonts w:eastAsia="Calibri" w:cs="Times New Roman"/>
          <w:iCs/>
          <w:noProof w:val="0"/>
          <w:color w:val="44546A" w:themeColor="text2"/>
          <w:szCs w:val="18"/>
        </w:rPr>
        <w:t>2</w:t>
      </w:r>
      <w:r w:rsidR="0032335E">
        <w:rPr>
          <w:rFonts w:eastAsia="Calibri" w:cs="Times New Roman"/>
          <w:iCs/>
          <w:noProof w:val="0"/>
          <w:color w:val="44546A" w:themeColor="text2"/>
          <w:szCs w:val="18"/>
        </w:rPr>
        <w:t>1</w:t>
      </w:r>
      <w:r w:rsidRPr="00614D4B">
        <w:rPr>
          <w:rFonts w:eastAsia="Calibri" w:cs="Times New Roman"/>
          <w:iCs/>
          <w:noProof w:val="0"/>
          <w:color w:val="44546A" w:themeColor="text2"/>
          <w:szCs w:val="18"/>
        </w:rPr>
        <w:t xml:space="preserve">. </w:t>
      </w:r>
      <w:r w:rsidR="00F5426D" w:rsidRPr="00614D4B">
        <w:rPr>
          <w:rFonts w:eastAsia="Calibri" w:cs="Times New Roman"/>
          <w:iCs/>
          <w:noProof w:val="0"/>
          <w:color w:val="44546A" w:themeColor="text2"/>
          <w:szCs w:val="18"/>
        </w:rPr>
        <w:t>godini</w:t>
      </w:r>
      <w:bookmarkEnd w:id="190"/>
    </w:p>
    <w:p w14:paraId="3E7D351F" w14:textId="3F4C8336" w:rsidR="009C3ACC" w:rsidRPr="00614D4B" w:rsidRDefault="009C3ACC" w:rsidP="009C3ACC">
      <w:pPr>
        <w:pStyle w:val="Naslov2"/>
        <w:numPr>
          <w:ilvl w:val="0"/>
          <w:numId w:val="0"/>
        </w:numPr>
        <w:ind w:left="-9"/>
      </w:pPr>
      <w:bookmarkStart w:id="191" w:name="_Toc100909938"/>
      <w:r w:rsidRPr="00614D4B">
        <w:lastRenderedPageBreak/>
        <w:t xml:space="preserve">PRILOG 2 </w:t>
      </w:r>
      <w:r w:rsidR="00AD0E1A">
        <w:t>–</w:t>
      </w:r>
      <w:r w:rsidRPr="00614D4B">
        <w:t xml:space="preserve"> STATISTIČKI PODACI O NESREĆAMA I </w:t>
      </w:r>
      <w:r w:rsidR="00AA64D5" w:rsidRPr="002175F8">
        <w:t xml:space="preserve">NEZGODAMA </w:t>
      </w:r>
      <w:r w:rsidRPr="002175F8">
        <w:t>U</w:t>
      </w:r>
      <w:r w:rsidRPr="00614D4B">
        <w:t xml:space="preserve"> </w:t>
      </w:r>
      <w:r w:rsidR="008C3130" w:rsidRPr="00614D4B">
        <w:t xml:space="preserve">POMORSKOM PROMETU U </w:t>
      </w:r>
      <w:r w:rsidR="008C3130" w:rsidRPr="002175F8">
        <w:t>20</w:t>
      </w:r>
      <w:r w:rsidR="00041799" w:rsidRPr="002175F8">
        <w:t>2</w:t>
      </w:r>
      <w:r w:rsidR="00874D81" w:rsidRPr="002175F8">
        <w:t>1</w:t>
      </w:r>
      <w:r w:rsidRPr="002175F8">
        <w:t xml:space="preserve">. </w:t>
      </w:r>
      <w:r w:rsidRPr="00614D4B">
        <w:t>GODINI</w:t>
      </w:r>
      <w:bookmarkEnd w:id="191"/>
    </w:p>
    <w:p w14:paraId="72B6C9EE" w14:textId="33360D75" w:rsidR="00DC1945" w:rsidRPr="00614D4B" w:rsidRDefault="00C50FB9" w:rsidP="00041799">
      <w:pPr>
        <w:spacing w:after="0"/>
        <w:jc w:val="center"/>
      </w:pPr>
      <w:r>
        <w:rPr>
          <w:lang w:eastAsia="hr-HR"/>
        </w:rPr>
        <w:drawing>
          <wp:inline distT="0" distB="0" distL="0" distR="0" wp14:anchorId="3BAF0491" wp14:editId="014C668F">
            <wp:extent cx="6840000" cy="4581525"/>
            <wp:effectExtent l="0" t="0" r="18415" b="9525"/>
            <wp:docPr id="1"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67C8AC" w14:textId="33ED48B5" w:rsidR="00DC1945" w:rsidRPr="00EB42DD" w:rsidRDefault="00DC1945" w:rsidP="00EB42DD">
      <w:pPr>
        <w:pStyle w:val="Opisslike"/>
        <w:jc w:val="center"/>
        <w:rPr>
          <w:rFonts w:eastAsia="Times New Roman"/>
          <w:b/>
          <w:bCs/>
          <w:i w:val="0"/>
          <w:sz w:val="32"/>
          <w:lang w:val="en-US"/>
        </w:rPr>
      </w:pPr>
      <w:bookmarkStart w:id="192" w:name="_Toc100910146"/>
      <w:r w:rsidRPr="00614D4B">
        <w:rPr>
          <w:i w:val="0"/>
          <w:sz w:val="22"/>
        </w:rPr>
        <w:t xml:space="preserve">Grafikon </w:t>
      </w:r>
      <w:r w:rsidRPr="00614D4B">
        <w:rPr>
          <w:i w:val="0"/>
          <w:sz w:val="22"/>
        </w:rPr>
        <w:fldChar w:fldCharType="begin"/>
      </w:r>
      <w:r w:rsidRPr="00614D4B">
        <w:rPr>
          <w:i w:val="0"/>
          <w:sz w:val="22"/>
        </w:rPr>
        <w:instrText xml:space="preserve"> SEQ Grafikon \* ARABIC </w:instrText>
      </w:r>
      <w:r w:rsidRPr="00614D4B">
        <w:rPr>
          <w:i w:val="0"/>
          <w:sz w:val="22"/>
        </w:rPr>
        <w:fldChar w:fldCharType="separate"/>
      </w:r>
      <w:r w:rsidR="00BA2CA0">
        <w:rPr>
          <w:i w:val="0"/>
          <w:noProof/>
          <w:sz w:val="22"/>
        </w:rPr>
        <w:t>6</w:t>
      </w:r>
      <w:r w:rsidRPr="00614D4B">
        <w:rPr>
          <w:i w:val="0"/>
          <w:sz w:val="22"/>
        </w:rPr>
        <w:fldChar w:fldCharType="end"/>
      </w:r>
      <w:r w:rsidRPr="00614D4B">
        <w:rPr>
          <w:i w:val="0"/>
          <w:sz w:val="22"/>
        </w:rPr>
        <w:t>. Broj obavij</w:t>
      </w:r>
      <w:r w:rsidR="00094D28" w:rsidRPr="00614D4B">
        <w:rPr>
          <w:i w:val="0"/>
          <w:sz w:val="22"/>
        </w:rPr>
        <w:t xml:space="preserve">esti o događajima na moru od 2017. do </w:t>
      </w:r>
      <w:r w:rsidR="008906E1" w:rsidRPr="00614D4B">
        <w:rPr>
          <w:i w:val="0"/>
          <w:sz w:val="22"/>
        </w:rPr>
        <w:t>20</w:t>
      </w:r>
      <w:r w:rsidR="00041799">
        <w:rPr>
          <w:i w:val="0"/>
          <w:sz w:val="22"/>
        </w:rPr>
        <w:t>2</w:t>
      </w:r>
      <w:r w:rsidR="003F055B">
        <w:rPr>
          <w:i w:val="0"/>
          <w:sz w:val="22"/>
        </w:rPr>
        <w:t>1</w:t>
      </w:r>
      <w:r w:rsidRPr="00614D4B">
        <w:rPr>
          <w:i w:val="0"/>
          <w:sz w:val="22"/>
        </w:rPr>
        <w:t>.</w:t>
      </w:r>
      <w:r w:rsidR="003F055B">
        <w:rPr>
          <w:i w:val="0"/>
          <w:sz w:val="22"/>
        </w:rPr>
        <w:t xml:space="preserve"> </w:t>
      </w:r>
      <w:r w:rsidR="00C50FB9">
        <w:rPr>
          <w:i w:val="0"/>
          <w:sz w:val="22"/>
        </w:rPr>
        <w:t xml:space="preserve">godine </w:t>
      </w:r>
      <w:r w:rsidR="003F055B">
        <w:rPr>
          <w:i w:val="0"/>
          <w:sz w:val="22"/>
        </w:rPr>
        <w:t>ovisno o tijelu koje obavješćuje</w:t>
      </w:r>
      <w:bookmarkEnd w:id="192"/>
    </w:p>
    <w:p w14:paraId="2E6675A2" w14:textId="30E2C34A" w:rsidR="00DC1945" w:rsidRPr="00614D4B" w:rsidRDefault="00C50FB9" w:rsidP="00041799">
      <w:pPr>
        <w:spacing w:after="0"/>
        <w:jc w:val="center"/>
      </w:pPr>
      <w:r>
        <w:rPr>
          <w:lang w:eastAsia="hr-HR"/>
        </w:rPr>
        <w:lastRenderedPageBreak/>
        <w:drawing>
          <wp:inline distT="0" distB="0" distL="0" distR="0" wp14:anchorId="066AB06C" wp14:editId="3B349DC2">
            <wp:extent cx="6840000" cy="4572000"/>
            <wp:effectExtent l="0" t="0" r="18415" b="0"/>
            <wp:docPr id="5" name="Chart 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7A2D6E" w14:textId="6828AC88" w:rsidR="00041799" w:rsidRPr="00EB42DD" w:rsidRDefault="00DC1945" w:rsidP="00EB42DD">
      <w:pPr>
        <w:pStyle w:val="Opisslike"/>
        <w:jc w:val="center"/>
        <w:rPr>
          <w:i w:val="0"/>
          <w:sz w:val="22"/>
        </w:rPr>
      </w:pPr>
      <w:bookmarkStart w:id="193" w:name="_Toc100910147"/>
      <w:r w:rsidRPr="00614D4B">
        <w:rPr>
          <w:i w:val="0"/>
          <w:sz w:val="22"/>
        </w:rPr>
        <w:t xml:space="preserve">Grafikon </w:t>
      </w:r>
      <w:r w:rsidRPr="00614D4B">
        <w:rPr>
          <w:i w:val="0"/>
          <w:sz w:val="22"/>
        </w:rPr>
        <w:fldChar w:fldCharType="begin"/>
      </w:r>
      <w:r w:rsidRPr="00614D4B">
        <w:rPr>
          <w:i w:val="0"/>
          <w:sz w:val="22"/>
        </w:rPr>
        <w:instrText xml:space="preserve"> SEQ Grafikon \* ARABIC </w:instrText>
      </w:r>
      <w:r w:rsidRPr="00614D4B">
        <w:rPr>
          <w:i w:val="0"/>
          <w:sz w:val="22"/>
        </w:rPr>
        <w:fldChar w:fldCharType="separate"/>
      </w:r>
      <w:r w:rsidR="00BA2CA0">
        <w:rPr>
          <w:i w:val="0"/>
          <w:noProof/>
          <w:sz w:val="22"/>
        </w:rPr>
        <w:t>7</w:t>
      </w:r>
      <w:r w:rsidRPr="00614D4B">
        <w:rPr>
          <w:i w:val="0"/>
          <w:sz w:val="22"/>
        </w:rPr>
        <w:fldChar w:fldCharType="end"/>
      </w:r>
      <w:r w:rsidRPr="00614D4B">
        <w:rPr>
          <w:i w:val="0"/>
          <w:sz w:val="22"/>
        </w:rPr>
        <w:t>. Odnos broja pomors</w:t>
      </w:r>
      <w:r w:rsidR="00E80C06" w:rsidRPr="00614D4B">
        <w:rPr>
          <w:i w:val="0"/>
          <w:sz w:val="22"/>
        </w:rPr>
        <w:t>kih nesreća ili nezgoda i ostali</w:t>
      </w:r>
      <w:r w:rsidRPr="00614D4B">
        <w:rPr>
          <w:i w:val="0"/>
          <w:sz w:val="22"/>
        </w:rPr>
        <w:t>h doga</w:t>
      </w:r>
      <w:r w:rsidR="00D907EA" w:rsidRPr="00614D4B">
        <w:rPr>
          <w:i w:val="0"/>
          <w:sz w:val="22"/>
        </w:rPr>
        <w:t xml:space="preserve">đaja na moru od </w:t>
      </w:r>
      <w:r w:rsidRPr="00614D4B">
        <w:rPr>
          <w:i w:val="0"/>
          <w:sz w:val="22"/>
        </w:rPr>
        <w:t>2017</w:t>
      </w:r>
      <w:r w:rsidR="008906E1" w:rsidRPr="00614D4B">
        <w:rPr>
          <w:i w:val="0"/>
          <w:sz w:val="22"/>
        </w:rPr>
        <w:t>. do 20</w:t>
      </w:r>
      <w:r w:rsidR="00041799">
        <w:rPr>
          <w:i w:val="0"/>
          <w:sz w:val="22"/>
        </w:rPr>
        <w:t>2</w:t>
      </w:r>
      <w:r w:rsidR="00C50FB9">
        <w:rPr>
          <w:i w:val="0"/>
          <w:sz w:val="22"/>
        </w:rPr>
        <w:t>1</w:t>
      </w:r>
      <w:r w:rsidRPr="00614D4B">
        <w:rPr>
          <w:i w:val="0"/>
          <w:sz w:val="22"/>
        </w:rPr>
        <w:t>.</w:t>
      </w:r>
      <w:r w:rsidR="00C50FB9">
        <w:rPr>
          <w:i w:val="0"/>
          <w:sz w:val="22"/>
        </w:rPr>
        <w:t xml:space="preserve"> godine</w:t>
      </w:r>
      <w:bookmarkEnd w:id="193"/>
    </w:p>
    <w:p w14:paraId="161F08F6" w14:textId="750A0DCB" w:rsidR="00DC1945" w:rsidRPr="00614D4B" w:rsidRDefault="00C50FB9" w:rsidP="00041799">
      <w:pPr>
        <w:spacing w:after="0"/>
        <w:jc w:val="center"/>
      </w:pPr>
      <w:r>
        <w:rPr>
          <w:lang w:eastAsia="hr-HR"/>
        </w:rPr>
        <w:lastRenderedPageBreak/>
        <w:drawing>
          <wp:inline distT="0" distB="0" distL="0" distR="0" wp14:anchorId="1DC02600" wp14:editId="23062D20">
            <wp:extent cx="6840000" cy="4524375"/>
            <wp:effectExtent l="0" t="0" r="18415" b="9525"/>
            <wp:docPr id="7" name="Chart 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6C64C4" w14:textId="1DD40868" w:rsidR="00DC1945" w:rsidRPr="00EB42DD" w:rsidRDefault="00DC1945" w:rsidP="00EB42DD">
      <w:pPr>
        <w:pStyle w:val="Opisslike"/>
        <w:jc w:val="center"/>
        <w:rPr>
          <w:i w:val="0"/>
          <w:sz w:val="22"/>
        </w:rPr>
      </w:pPr>
      <w:bookmarkStart w:id="194" w:name="_Toc100910148"/>
      <w:r w:rsidRPr="00614D4B">
        <w:rPr>
          <w:i w:val="0"/>
          <w:sz w:val="22"/>
        </w:rPr>
        <w:t xml:space="preserve">Grafikon </w:t>
      </w:r>
      <w:r w:rsidRPr="00614D4B">
        <w:rPr>
          <w:i w:val="0"/>
          <w:sz w:val="22"/>
        </w:rPr>
        <w:fldChar w:fldCharType="begin"/>
      </w:r>
      <w:r w:rsidRPr="00614D4B">
        <w:rPr>
          <w:i w:val="0"/>
          <w:sz w:val="22"/>
        </w:rPr>
        <w:instrText xml:space="preserve"> SEQ Grafikon \* ARABIC </w:instrText>
      </w:r>
      <w:r w:rsidRPr="00614D4B">
        <w:rPr>
          <w:i w:val="0"/>
          <w:sz w:val="22"/>
        </w:rPr>
        <w:fldChar w:fldCharType="separate"/>
      </w:r>
      <w:r w:rsidR="00BA2CA0">
        <w:rPr>
          <w:i w:val="0"/>
          <w:noProof/>
          <w:sz w:val="22"/>
        </w:rPr>
        <w:t>8</w:t>
      </w:r>
      <w:r w:rsidRPr="00614D4B">
        <w:rPr>
          <w:i w:val="0"/>
          <w:sz w:val="22"/>
        </w:rPr>
        <w:fldChar w:fldCharType="end"/>
      </w:r>
      <w:r w:rsidRPr="00614D4B">
        <w:rPr>
          <w:i w:val="0"/>
          <w:sz w:val="22"/>
        </w:rPr>
        <w:t>. Od</w:t>
      </w:r>
      <w:r w:rsidR="00E80C06" w:rsidRPr="00614D4B">
        <w:rPr>
          <w:i w:val="0"/>
          <w:sz w:val="22"/>
        </w:rPr>
        <w:t>nos broja pomorskih nesreća ili</w:t>
      </w:r>
      <w:r w:rsidRPr="00614D4B">
        <w:rPr>
          <w:i w:val="0"/>
          <w:sz w:val="22"/>
        </w:rPr>
        <w:t xml:space="preserve"> ne</w:t>
      </w:r>
      <w:r w:rsidR="0044240D" w:rsidRPr="00614D4B">
        <w:rPr>
          <w:i w:val="0"/>
          <w:sz w:val="22"/>
        </w:rPr>
        <w:t>zgoda ovisno o području Uredbe od</w:t>
      </w:r>
      <w:r w:rsidRPr="00614D4B">
        <w:rPr>
          <w:i w:val="0"/>
          <w:sz w:val="22"/>
        </w:rPr>
        <w:t xml:space="preserve"> 2017</w:t>
      </w:r>
      <w:r w:rsidR="008906E1" w:rsidRPr="00614D4B">
        <w:rPr>
          <w:i w:val="0"/>
          <w:sz w:val="22"/>
        </w:rPr>
        <w:t>. do 20</w:t>
      </w:r>
      <w:r w:rsidR="00041799">
        <w:rPr>
          <w:i w:val="0"/>
          <w:sz w:val="22"/>
        </w:rPr>
        <w:t>2</w:t>
      </w:r>
      <w:r w:rsidR="00C50FB9">
        <w:rPr>
          <w:i w:val="0"/>
          <w:sz w:val="22"/>
        </w:rPr>
        <w:t>1</w:t>
      </w:r>
      <w:r w:rsidRPr="00614D4B">
        <w:rPr>
          <w:i w:val="0"/>
          <w:sz w:val="22"/>
        </w:rPr>
        <w:t>.</w:t>
      </w:r>
      <w:r w:rsidR="00C50FB9">
        <w:rPr>
          <w:i w:val="0"/>
          <w:sz w:val="22"/>
        </w:rPr>
        <w:t xml:space="preserve"> godine</w:t>
      </w:r>
      <w:bookmarkEnd w:id="194"/>
    </w:p>
    <w:p w14:paraId="755A0686" w14:textId="5397BB3C" w:rsidR="00DC1945" w:rsidRPr="00614D4B" w:rsidRDefault="00C50FB9" w:rsidP="00041799">
      <w:pPr>
        <w:spacing w:after="0"/>
        <w:jc w:val="center"/>
      </w:pPr>
      <w:r>
        <w:rPr>
          <w:lang w:eastAsia="hr-HR"/>
        </w:rPr>
        <w:lastRenderedPageBreak/>
        <w:drawing>
          <wp:inline distT="0" distB="0" distL="0" distR="0" wp14:anchorId="7EF6C9A1" wp14:editId="5321B75A">
            <wp:extent cx="8096250" cy="4648200"/>
            <wp:effectExtent l="0" t="0" r="0" b="0"/>
            <wp:docPr id="8" name="Chart 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0CF1BE" w14:textId="2F93A0B6" w:rsidR="00041799" w:rsidRPr="00EB42DD" w:rsidRDefault="00DC1945" w:rsidP="00EB42DD">
      <w:pPr>
        <w:pStyle w:val="Opisslike"/>
        <w:jc w:val="center"/>
        <w:rPr>
          <w:i w:val="0"/>
          <w:sz w:val="22"/>
        </w:rPr>
      </w:pPr>
      <w:bookmarkStart w:id="195" w:name="_Toc100910149"/>
      <w:r w:rsidRPr="00614D4B">
        <w:rPr>
          <w:i w:val="0"/>
          <w:sz w:val="22"/>
        </w:rPr>
        <w:t xml:space="preserve">Grafikon </w:t>
      </w:r>
      <w:r w:rsidRPr="00614D4B">
        <w:rPr>
          <w:i w:val="0"/>
          <w:sz w:val="22"/>
        </w:rPr>
        <w:fldChar w:fldCharType="begin"/>
      </w:r>
      <w:r w:rsidRPr="00614D4B">
        <w:rPr>
          <w:i w:val="0"/>
          <w:sz w:val="22"/>
        </w:rPr>
        <w:instrText xml:space="preserve"> SEQ Grafikon \* ARABIC </w:instrText>
      </w:r>
      <w:r w:rsidRPr="00614D4B">
        <w:rPr>
          <w:i w:val="0"/>
          <w:sz w:val="22"/>
        </w:rPr>
        <w:fldChar w:fldCharType="separate"/>
      </w:r>
      <w:r w:rsidR="00BA2CA0">
        <w:rPr>
          <w:i w:val="0"/>
          <w:noProof/>
          <w:sz w:val="22"/>
        </w:rPr>
        <w:t>9</w:t>
      </w:r>
      <w:r w:rsidRPr="00614D4B">
        <w:rPr>
          <w:i w:val="0"/>
          <w:sz w:val="22"/>
        </w:rPr>
        <w:fldChar w:fldCharType="end"/>
      </w:r>
      <w:r w:rsidRPr="00614D4B">
        <w:rPr>
          <w:i w:val="0"/>
          <w:sz w:val="22"/>
        </w:rPr>
        <w:t>. Ozbiljnost pomorskih nesreća i nezgoda koje</w:t>
      </w:r>
      <w:r w:rsidR="00B04452" w:rsidRPr="00614D4B">
        <w:rPr>
          <w:i w:val="0"/>
          <w:sz w:val="22"/>
        </w:rPr>
        <w:t xml:space="preserve"> se odnose na područje Uredbe od </w:t>
      </w:r>
      <w:r w:rsidRPr="00614D4B">
        <w:rPr>
          <w:i w:val="0"/>
          <w:sz w:val="22"/>
        </w:rPr>
        <w:t>2017</w:t>
      </w:r>
      <w:r w:rsidR="008906E1" w:rsidRPr="00614D4B">
        <w:rPr>
          <w:i w:val="0"/>
          <w:sz w:val="22"/>
        </w:rPr>
        <w:t>. do 20</w:t>
      </w:r>
      <w:r w:rsidR="00041799">
        <w:rPr>
          <w:i w:val="0"/>
          <w:sz w:val="22"/>
        </w:rPr>
        <w:t>2</w:t>
      </w:r>
      <w:r w:rsidR="00C50FB9">
        <w:rPr>
          <w:i w:val="0"/>
          <w:sz w:val="22"/>
        </w:rPr>
        <w:t>1</w:t>
      </w:r>
      <w:r w:rsidRPr="00614D4B">
        <w:rPr>
          <w:i w:val="0"/>
          <w:sz w:val="22"/>
        </w:rPr>
        <w:t>.</w:t>
      </w:r>
      <w:r w:rsidR="00C50FB9">
        <w:rPr>
          <w:i w:val="0"/>
          <w:sz w:val="22"/>
        </w:rPr>
        <w:t xml:space="preserve"> godine</w:t>
      </w:r>
      <w:bookmarkEnd w:id="195"/>
    </w:p>
    <w:p w14:paraId="0B3FF4C6" w14:textId="3CB901F0" w:rsidR="00DC1945" w:rsidRPr="00614D4B" w:rsidRDefault="00041799" w:rsidP="00D30ACD">
      <w:pPr>
        <w:spacing w:after="0"/>
        <w:jc w:val="center"/>
      </w:pPr>
      <w:r>
        <w:rPr>
          <w:lang w:eastAsia="hr-HR"/>
        </w:rPr>
        <w:lastRenderedPageBreak/>
        <w:drawing>
          <wp:inline distT="0" distB="0" distL="0" distR="0" wp14:anchorId="4F7304E6" wp14:editId="1D4039E9">
            <wp:extent cx="6804000" cy="4457065"/>
            <wp:effectExtent l="0" t="0" r="16510" b="635"/>
            <wp:docPr id="32" name="Chart 32">
              <a:extLst xmlns:a="http://schemas.openxmlformats.org/drawingml/2006/main">
                <a:ext uri="{FF2B5EF4-FFF2-40B4-BE49-F238E27FC236}">
                  <a16:creationId xmlns:a16="http://schemas.microsoft.com/office/drawing/2014/main" id="{45F2080A-F76D-4302-8DAC-B0626C350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9E150D" w14:textId="57BF86CF" w:rsidR="00DC1945" w:rsidRPr="00614D4B" w:rsidRDefault="00DC1945" w:rsidP="00DC1945">
      <w:pPr>
        <w:pStyle w:val="Opisslike"/>
        <w:jc w:val="center"/>
        <w:rPr>
          <w:i w:val="0"/>
          <w:sz w:val="22"/>
        </w:rPr>
      </w:pPr>
      <w:bookmarkStart w:id="196" w:name="_Toc100910150"/>
      <w:r w:rsidRPr="00614D4B">
        <w:rPr>
          <w:i w:val="0"/>
          <w:sz w:val="22"/>
        </w:rPr>
        <w:t xml:space="preserve">Grafikon </w:t>
      </w:r>
      <w:r w:rsidRPr="00614D4B">
        <w:rPr>
          <w:i w:val="0"/>
          <w:sz w:val="22"/>
        </w:rPr>
        <w:fldChar w:fldCharType="begin"/>
      </w:r>
      <w:r w:rsidRPr="00614D4B">
        <w:rPr>
          <w:i w:val="0"/>
          <w:sz w:val="22"/>
        </w:rPr>
        <w:instrText xml:space="preserve"> SEQ Grafikon \* ARABIC </w:instrText>
      </w:r>
      <w:r w:rsidRPr="00614D4B">
        <w:rPr>
          <w:i w:val="0"/>
          <w:sz w:val="22"/>
        </w:rPr>
        <w:fldChar w:fldCharType="separate"/>
      </w:r>
      <w:r w:rsidR="00BA2CA0">
        <w:rPr>
          <w:i w:val="0"/>
          <w:noProof/>
          <w:sz w:val="22"/>
        </w:rPr>
        <w:t>10</w:t>
      </w:r>
      <w:r w:rsidRPr="00614D4B">
        <w:rPr>
          <w:i w:val="0"/>
          <w:sz w:val="22"/>
        </w:rPr>
        <w:fldChar w:fldCharType="end"/>
      </w:r>
      <w:r w:rsidRPr="00614D4B">
        <w:rPr>
          <w:i w:val="0"/>
          <w:sz w:val="22"/>
        </w:rPr>
        <w:t>. Broj pokrenutih istraga pomorskih nesreća ili nezgoda koje</w:t>
      </w:r>
      <w:r w:rsidR="00946243" w:rsidRPr="00614D4B">
        <w:rPr>
          <w:i w:val="0"/>
          <w:sz w:val="22"/>
        </w:rPr>
        <w:t xml:space="preserve"> se odnose na područje Uredbe od </w:t>
      </w:r>
      <w:r w:rsidRPr="00614D4B">
        <w:rPr>
          <w:i w:val="0"/>
          <w:sz w:val="22"/>
        </w:rPr>
        <w:t>2017.</w:t>
      </w:r>
      <w:r w:rsidR="001D0CD2" w:rsidRPr="00614D4B">
        <w:rPr>
          <w:i w:val="0"/>
          <w:sz w:val="22"/>
        </w:rPr>
        <w:t xml:space="preserve"> do 20</w:t>
      </w:r>
      <w:r w:rsidR="00D30ACD">
        <w:rPr>
          <w:i w:val="0"/>
          <w:sz w:val="22"/>
        </w:rPr>
        <w:t>2</w:t>
      </w:r>
      <w:r w:rsidR="00EB42DD">
        <w:rPr>
          <w:i w:val="0"/>
          <w:sz w:val="22"/>
        </w:rPr>
        <w:t>1</w:t>
      </w:r>
      <w:r w:rsidR="00946243" w:rsidRPr="00614D4B">
        <w:rPr>
          <w:i w:val="0"/>
          <w:sz w:val="22"/>
        </w:rPr>
        <w:t>.</w:t>
      </w:r>
      <w:r w:rsidR="00D30ACD">
        <w:rPr>
          <w:i w:val="0"/>
          <w:sz w:val="22"/>
        </w:rPr>
        <w:t xml:space="preserve"> </w:t>
      </w:r>
      <w:r w:rsidR="00EB42DD">
        <w:rPr>
          <w:i w:val="0"/>
          <w:sz w:val="22"/>
        </w:rPr>
        <w:t>godine</w:t>
      </w:r>
      <w:bookmarkEnd w:id="196"/>
    </w:p>
    <w:p w14:paraId="58CF2D78" w14:textId="52773C44" w:rsidR="009C3ACC" w:rsidRPr="00614D4B" w:rsidRDefault="009C3ACC" w:rsidP="004A3155">
      <w:pPr>
        <w:pStyle w:val="Naslov2"/>
        <w:numPr>
          <w:ilvl w:val="0"/>
          <w:numId w:val="0"/>
        </w:numPr>
        <w:ind w:left="-9"/>
      </w:pPr>
      <w:bookmarkStart w:id="197" w:name="_Toc100909939"/>
      <w:r w:rsidRPr="00614D4B">
        <w:lastRenderedPageBreak/>
        <w:t>PRILOG 3</w:t>
      </w:r>
      <w:r w:rsidR="00481E5C" w:rsidRPr="00614D4B">
        <w:t xml:space="preserve"> </w:t>
      </w:r>
      <w:r w:rsidR="00AD0E1A">
        <w:t>–</w:t>
      </w:r>
      <w:r w:rsidR="00481E5C" w:rsidRPr="00614D4B">
        <w:t xml:space="preserve"> STATISTIČKI PODACI O NESREĆAMA I INCIDENTI</w:t>
      </w:r>
      <w:r w:rsidR="004235C1" w:rsidRPr="00614D4B">
        <w:t>MA U ŽELJEZNIČKOM PROMETU U 20</w:t>
      </w:r>
      <w:r w:rsidR="00133BF4">
        <w:t>2</w:t>
      </w:r>
      <w:r w:rsidR="00B233FA">
        <w:t>1</w:t>
      </w:r>
      <w:r w:rsidR="00481E5C" w:rsidRPr="00614D4B">
        <w:t>. GODINI</w:t>
      </w:r>
      <w:bookmarkEnd w:id="197"/>
    </w:p>
    <w:p w14:paraId="31579EE4" w14:textId="77777777" w:rsidR="00B233FA" w:rsidRPr="00614D4B" w:rsidRDefault="00B233FA" w:rsidP="00B233FA">
      <w:pPr>
        <w:pStyle w:val="Naslov2"/>
        <w:numPr>
          <w:ilvl w:val="0"/>
          <w:numId w:val="0"/>
        </w:numPr>
        <w:ind w:left="-9"/>
      </w:pPr>
    </w:p>
    <w:p w14:paraId="510CC07F" w14:textId="77777777" w:rsidR="00B233FA" w:rsidRPr="00614D4B" w:rsidRDefault="00B233FA" w:rsidP="00B233FA">
      <w:pPr>
        <w:spacing w:after="0" w:line="276" w:lineRule="auto"/>
        <w:jc w:val="center"/>
        <w:rPr>
          <w:rFonts w:eastAsia="Calibri" w:cs="Times New Roman"/>
          <w:noProof w:val="0"/>
        </w:rPr>
      </w:pPr>
      <w:r w:rsidRPr="00614D4B">
        <w:rPr>
          <w:lang w:eastAsia="hr-HR"/>
        </w:rPr>
        <w:drawing>
          <wp:inline distT="0" distB="0" distL="0" distR="0" wp14:anchorId="2DA812BA" wp14:editId="417BF0C2">
            <wp:extent cx="6229350" cy="3438525"/>
            <wp:effectExtent l="0" t="0" r="0" b="9525"/>
            <wp:docPr id="34"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419BFB" w14:textId="570F2C7A" w:rsidR="00B233FA" w:rsidRPr="00614D4B" w:rsidRDefault="00B233FA" w:rsidP="00B233FA">
      <w:pPr>
        <w:spacing w:after="240" w:line="240" w:lineRule="auto"/>
        <w:jc w:val="center"/>
        <w:rPr>
          <w:rFonts w:eastAsia="Calibri" w:cs="Times New Roman"/>
          <w:iCs/>
          <w:noProof w:val="0"/>
          <w:color w:val="44546A" w:themeColor="text2"/>
          <w:szCs w:val="18"/>
        </w:rPr>
      </w:pPr>
      <w:bookmarkStart w:id="198" w:name="_Toc100910151"/>
      <w:r w:rsidRPr="00614D4B">
        <w:rPr>
          <w:rFonts w:eastAsia="Calibri" w:cs="Times New Roman"/>
          <w:iCs/>
          <w:noProof w:val="0"/>
          <w:color w:val="44546A" w:themeColor="text2"/>
          <w:szCs w:val="18"/>
        </w:rPr>
        <w:t xml:space="preserve">Grafikon </w:t>
      </w:r>
      <w:r w:rsidRPr="00614D4B">
        <w:rPr>
          <w:rFonts w:eastAsia="Calibri" w:cs="Times New Roman"/>
          <w:iCs/>
          <w:noProof w:val="0"/>
          <w:color w:val="44546A" w:themeColor="text2"/>
          <w:szCs w:val="18"/>
        </w:rPr>
        <w:fldChar w:fldCharType="begin"/>
      </w:r>
      <w:r w:rsidRPr="00614D4B">
        <w:rPr>
          <w:rFonts w:eastAsia="Calibri" w:cs="Times New Roman"/>
          <w:iCs/>
          <w:noProof w:val="0"/>
          <w:color w:val="44546A" w:themeColor="text2"/>
          <w:szCs w:val="18"/>
        </w:rPr>
        <w:instrText xml:space="preserve"> SEQ Grafikon \* ARABIC </w:instrText>
      </w:r>
      <w:r w:rsidRPr="00614D4B">
        <w:rPr>
          <w:rFonts w:eastAsia="Calibri" w:cs="Times New Roman"/>
          <w:iCs/>
          <w:noProof w:val="0"/>
          <w:color w:val="44546A" w:themeColor="text2"/>
          <w:szCs w:val="18"/>
        </w:rPr>
        <w:fldChar w:fldCharType="separate"/>
      </w:r>
      <w:r w:rsidR="00BA2CA0">
        <w:rPr>
          <w:rFonts w:eastAsia="Calibri" w:cs="Times New Roman"/>
          <w:iCs/>
          <w:color w:val="44546A" w:themeColor="text2"/>
          <w:szCs w:val="18"/>
        </w:rPr>
        <w:t>11</w:t>
      </w:r>
      <w:r w:rsidRPr="00614D4B">
        <w:rPr>
          <w:rFonts w:eastAsia="Calibri" w:cs="Times New Roman"/>
          <w:iCs/>
          <w:noProof w:val="0"/>
          <w:color w:val="44546A" w:themeColor="text2"/>
          <w:szCs w:val="18"/>
        </w:rPr>
        <w:fldChar w:fldCharType="end"/>
      </w:r>
      <w:r w:rsidRPr="00614D4B">
        <w:rPr>
          <w:rFonts w:eastAsia="Calibri" w:cs="Times New Roman"/>
          <w:iCs/>
          <w:noProof w:val="0"/>
          <w:color w:val="44546A" w:themeColor="text2"/>
          <w:szCs w:val="18"/>
        </w:rPr>
        <w:t>. Prikaz odnosa broja notifikacija, očevida događaja i otvorenih istraga u željezničkom prometu u 20</w:t>
      </w:r>
      <w:r>
        <w:rPr>
          <w:rFonts w:eastAsia="Calibri" w:cs="Times New Roman"/>
          <w:iCs/>
          <w:noProof w:val="0"/>
          <w:color w:val="44546A" w:themeColor="text2"/>
          <w:szCs w:val="18"/>
        </w:rPr>
        <w:t>21</w:t>
      </w:r>
      <w:r w:rsidRPr="00614D4B">
        <w:rPr>
          <w:rFonts w:eastAsia="Calibri" w:cs="Times New Roman"/>
          <w:iCs/>
          <w:noProof w:val="0"/>
          <w:color w:val="44546A" w:themeColor="text2"/>
          <w:szCs w:val="18"/>
        </w:rPr>
        <w:t>.</w:t>
      </w:r>
      <w:bookmarkEnd w:id="198"/>
      <w:r w:rsidRPr="00614D4B">
        <w:rPr>
          <w:rFonts w:eastAsia="Calibri" w:cs="Times New Roman"/>
          <w:iCs/>
          <w:noProof w:val="0"/>
          <w:color w:val="44546A" w:themeColor="text2"/>
          <w:szCs w:val="18"/>
        </w:rPr>
        <w:t xml:space="preserve"> </w:t>
      </w:r>
    </w:p>
    <w:p w14:paraId="75A18801" w14:textId="77777777" w:rsidR="00B233FA" w:rsidRPr="00614D4B" w:rsidRDefault="00B233FA" w:rsidP="00B233FA">
      <w:pPr>
        <w:keepNext/>
        <w:spacing w:after="0" w:line="240" w:lineRule="auto"/>
        <w:jc w:val="center"/>
        <w:rPr>
          <w:rFonts w:eastAsia="Calibri" w:cs="Times New Roman"/>
          <w:noProof w:val="0"/>
        </w:rPr>
      </w:pPr>
      <w:r w:rsidRPr="00614D4B">
        <w:rPr>
          <w:lang w:eastAsia="hr-HR"/>
        </w:rPr>
        <w:lastRenderedPageBreak/>
        <w:drawing>
          <wp:inline distT="0" distB="0" distL="0" distR="0" wp14:anchorId="5BE69B22" wp14:editId="1267C59F">
            <wp:extent cx="7560000" cy="4419600"/>
            <wp:effectExtent l="0" t="0" r="3175" b="0"/>
            <wp:docPr id="36"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0EB831A" w14:textId="20DED105" w:rsidR="00B233FA" w:rsidRDefault="00B233FA" w:rsidP="00B233FA">
      <w:pPr>
        <w:spacing w:after="240" w:line="240" w:lineRule="auto"/>
        <w:jc w:val="center"/>
        <w:rPr>
          <w:rFonts w:eastAsia="Calibri" w:cs="Times New Roman"/>
          <w:iCs/>
          <w:noProof w:val="0"/>
          <w:color w:val="44546A" w:themeColor="text2"/>
          <w:szCs w:val="18"/>
        </w:rPr>
      </w:pPr>
      <w:bookmarkStart w:id="199" w:name="_Toc100910152"/>
      <w:r w:rsidRPr="00614D4B">
        <w:rPr>
          <w:rFonts w:eastAsia="Calibri" w:cs="Times New Roman"/>
          <w:iCs/>
          <w:noProof w:val="0"/>
          <w:color w:val="44546A" w:themeColor="text2"/>
          <w:szCs w:val="18"/>
        </w:rPr>
        <w:t xml:space="preserve">Grafikon </w:t>
      </w:r>
      <w:r w:rsidRPr="00614D4B">
        <w:rPr>
          <w:rFonts w:eastAsia="Calibri" w:cs="Times New Roman"/>
          <w:iCs/>
          <w:noProof w:val="0"/>
          <w:color w:val="44546A" w:themeColor="text2"/>
          <w:szCs w:val="18"/>
        </w:rPr>
        <w:fldChar w:fldCharType="begin"/>
      </w:r>
      <w:r w:rsidRPr="00614D4B">
        <w:rPr>
          <w:rFonts w:eastAsia="Calibri" w:cs="Times New Roman"/>
          <w:iCs/>
          <w:noProof w:val="0"/>
          <w:color w:val="44546A" w:themeColor="text2"/>
          <w:szCs w:val="18"/>
        </w:rPr>
        <w:instrText xml:space="preserve"> SEQ Grafikon \* ARABIC </w:instrText>
      </w:r>
      <w:r w:rsidRPr="00614D4B">
        <w:rPr>
          <w:rFonts w:eastAsia="Calibri" w:cs="Times New Roman"/>
          <w:iCs/>
          <w:noProof w:val="0"/>
          <w:color w:val="44546A" w:themeColor="text2"/>
          <w:szCs w:val="18"/>
        </w:rPr>
        <w:fldChar w:fldCharType="separate"/>
      </w:r>
      <w:r w:rsidR="00BA2CA0">
        <w:rPr>
          <w:rFonts w:eastAsia="Calibri" w:cs="Times New Roman"/>
          <w:iCs/>
          <w:color w:val="44546A" w:themeColor="text2"/>
          <w:szCs w:val="18"/>
        </w:rPr>
        <w:t>12</w:t>
      </w:r>
      <w:r w:rsidRPr="00614D4B">
        <w:rPr>
          <w:rFonts w:eastAsia="Calibri" w:cs="Times New Roman"/>
          <w:iCs/>
          <w:noProof w:val="0"/>
          <w:color w:val="44546A" w:themeColor="text2"/>
          <w:szCs w:val="18"/>
        </w:rPr>
        <w:fldChar w:fldCharType="end"/>
      </w:r>
      <w:r w:rsidRPr="00614D4B">
        <w:rPr>
          <w:rFonts w:eastAsia="Calibri" w:cs="Times New Roman"/>
          <w:iCs/>
          <w:noProof w:val="0"/>
          <w:color w:val="44546A" w:themeColor="text2"/>
          <w:szCs w:val="18"/>
        </w:rPr>
        <w:t xml:space="preserve">. Prikaz odnosa broja notifikacija, očevida događaja i otvorenih istraga u željezničkom prometu </w:t>
      </w:r>
      <w:r>
        <w:rPr>
          <w:rFonts w:eastAsia="Calibri" w:cs="Times New Roman"/>
          <w:iCs/>
          <w:noProof w:val="0"/>
          <w:color w:val="44546A" w:themeColor="text2"/>
          <w:szCs w:val="18"/>
        </w:rPr>
        <w:t>od</w:t>
      </w:r>
      <w:r w:rsidRPr="00614D4B">
        <w:rPr>
          <w:rFonts w:eastAsia="Calibri" w:cs="Times New Roman"/>
          <w:iCs/>
          <w:noProof w:val="0"/>
          <w:color w:val="44546A" w:themeColor="text2"/>
          <w:szCs w:val="18"/>
        </w:rPr>
        <w:t xml:space="preserve"> 2014.</w:t>
      </w:r>
      <w:r>
        <w:rPr>
          <w:rFonts w:eastAsia="Calibri" w:cs="Times New Roman"/>
          <w:iCs/>
          <w:noProof w:val="0"/>
          <w:color w:val="44546A" w:themeColor="text2"/>
          <w:szCs w:val="18"/>
        </w:rPr>
        <w:t xml:space="preserve"> do 2021</w:t>
      </w:r>
      <w:r w:rsidRPr="00614D4B">
        <w:rPr>
          <w:rFonts w:eastAsia="Calibri" w:cs="Times New Roman"/>
          <w:iCs/>
          <w:noProof w:val="0"/>
          <w:color w:val="44546A" w:themeColor="text2"/>
          <w:szCs w:val="18"/>
        </w:rPr>
        <w:t>.</w:t>
      </w:r>
      <w:bookmarkEnd w:id="199"/>
      <w:r w:rsidRPr="00614D4B">
        <w:rPr>
          <w:rFonts w:eastAsia="Calibri" w:cs="Times New Roman"/>
          <w:iCs/>
          <w:noProof w:val="0"/>
          <w:color w:val="44546A" w:themeColor="text2"/>
          <w:szCs w:val="18"/>
        </w:rPr>
        <w:t xml:space="preserve"> </w:t>
      </w:r>
    </w:p>
    <w:p w14:paraId="3A1DB2C5" w14:textId="77777777" w:rsidR="00B233FA" w:rsidRPr="00614D4B" w:rsidRDefault="00B233FA" w:rsidP="00B233FA">
      <w:pPr>
        <w:keepNext/>
        <w:spacing w:after="0" w:line="240" w:lineRule="auto"/>
        <w:jc w:val="center"/>
        <w:rPr>
          <w:rFonts w:eastAsia="Calibri" w:cs="Times New Roman"/>
          <w:lang w:eastAsia="hr-HR"/>
        </w:rPr>
      </w:pPr>
      <w:r w:rsidRPr="00614D4B">
        <w:rPr>
          <w:lang w:eastAsia="hr-HR"/>
        </w:rPr>
        <w:lastRenderedPageBreak/>
        <w:drawing>
          <wp:inline distT="0" distB="0" distL="0" distR="0" wp14:anchorId="289EFF7E" wp14:editId="01838CEF">
            <wp:extent cx="7560000" cy="4638675"/>
            <wp:effectExtent l="0" t="0" r="3175" b="9525"/>
            <wp:docPr id="37"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05FF314" w14:textId="724DCD93" w:rsidR="00B233FA" w:rsidRPr="00614D4B" w:rsidRDefault="00B233FA" w:rsidP="00B233FA">
      <w:pPr>
        <w:spacing w:after="240" w:line="240" w:lineRule="auto"/>
        <w:jc w:val="center"/>
        <w:rPr>
          <w:rFonts w:eastAsia="Calibri" w:cs="Times New Roman"/>
          <w:iCs/>
          <w:noProof w:val="0"/>
          <w:color w:val="44546A" w:themeColor="text2"/>
          <w:szCs w:val="18"/>
        </w:rPr>
      </w:pPr>
      <w:bookmarkStart w:id="200" w:name="_Toc100910153"/>
      <w:r w:rsidRPr="00614D4B">
        <w:rPr>
          <w:rFonts w:eastAsia="Calibri" w:cs="Times New Roman"/>
          <w:iCs/>
          <w:noProof w:val="0"/>
          <w:color w:val="44546A" w:themeColor="text2"/>
          <w:szCs w:val="18"/>
        </w:rPr>
        <w:t xml:space="preserve">Grafikon </w:t>
      </w:r>
      <w:r w:rsidRPr="00614D4B">
        <w:rPr>
          <w:rFonts w:eastAsia="Calibri" w:cs="Times New Roman"/>
          <w:iCs/>
          <w:noProof w:val="0"/>
          <w:color w:val="44546A" w:themeColor="text2"/>
          <w:szCs w:val="18"/>
        </w:rPr>
        <w:fldChar w:fldCharType="begin"/>
      </w:r>
      <w:r w:rsidRPr="00614D4B">
        <w:rPr>
          <w:rFonts w:eastAsia="Calibri" w:cs="Times New Roman"/>
          <w:iCs/>
          <w:noProof w:val="0"/>
          <w:color w:val="44546A" w:themeColor="text2"/>
          <w:szCs w:val="18"/>
        </w:rPr>
        <w:instrText xml:space="preserve"> SEQ Grafikon \* ARABIC </w:instrText>
      </w:r>
      <w:r w:rsidRPr="00614D4B">
        <w:rPr>
          <w:rFonts w:eastAsia="Calibri" w:cs="Times New Roman"/>
          <w:iCs/>
          <w:noProof w:val="0"/>
          <w:color w:val="44546A" w:themeColor="text2"/>
          <w:szCs w:val="18"/>
        </w:rPr>
        <w:fldChar w:fldCharType="separate"/>
      </w:r>
      <w:r w:rsidR="00BA2CA0">
        <w:rPr>
          <w:rFonts w:eastAsia="Calibri" w:cs="Times New Roman"/>
          <w:iCs/>
          <w:color w:val="44546A" w:themeColor="text2"/>
          <w:szCs w:val="18"/>
        </w:rPr>
        <w:t>13</w:t>
      </w:r>
      <w:r w:rsidRPr="00614D4B">
        <w:rPr>
          <w:rFonts w:eastAsia="Calibri" w:cs="Times New Roman"/>
          <w:iCs/>
          <w:noProof w:val="0"/>
          <w:color w:val="44546A" w:themeColor="text2"/>
          <w:szCs w:val="18"/>
        </w:rPr>
        <w:fldChar w:fldCharType="end"/>
      </w:r>
      <w:r w:rsidRPr="00614D4B">
        <w:rPr>
          <w:rFonts w:eastAsia="Calibri" w:cs="Times New Roman"/>
          <w:iCs/>
          <w:noProof w:val="0"/>
          <w:color w:val="44546A" w:themeColor="text2"/>
          <w:szCs w:val="18"/>
        </w:rPr>
        <w:t xml:space="preserve">. Prikaz vrsta događaja u željezničkom prometu </w:t>
      </w:r>
      <w:r>
        <w:rPr>
          <w:rFonts w:eastAsia="Calibri" w:cs="Times New Roman"/>
          <w:iCs/>
          <w:noProof w:val="0"/>
          <w:color w:val="44546A" w:themeColor="text2"/>
          <w:szCs w:val="18"/>
        </w:rPr>
        <w:t>od</w:t>
      </w:r>
      <w:r w:rsidRPr="00614D4B">
        <w:rPr>
          <w:rFonts w:eastAsia="Calibri" w:cs="Times New Roman"/>
          <w:iCs/>
          <w:noProof w:val="0"/>
          <w:color w:val="44546A" w:themeColor="text2"/>
          <w:szCs w:val="18"/>
        </w:rPr>
        <w:t xml:space="preserve"> 2014.</w:t>
      </w:r>
      <w:r>
        <w:rPr>
          <w:rFonts w:eastAsia="Calibri" w:cs="Times New Roman"/>
          <w:iCs/>
          <w:noProof w:val="0"/>
          <w:color w:val="44546A" w:themeColor="text2"/>
          <w:szCs w:val="18"/>
        </w:rPr>
        <w:t xml:space="preserve"> do 2021.</w:t>
      </w:r>
      <w:bookmarkEnd w:id="200"/>
      <w:r>
        <w:rPr>
          <w:rFonts w:eastAsia="Calibri" w:cs="Times New Roman"/>
          <w:iCs/>
          <w:noProof w:val="0"/>
          <w:color w:val="44546A" w:themeColor="text2"/>
          <w:szCs w:val="18"/>
        </w:rPr>
        <w:t xml:space="preserve"> </w:t>
      </w:r>
    </w:p>
    <w:p w14:paraId="2078BFDB" w14:textId="77777777" w:rsidR="00B233FA" w:rsidRDefault="00B233FA" w:rsidP="00B233FA">
      <w:pPr>
        <w:keepNext/>
        <w:spacing w:after="0" w:line="276" w:lineRule="auto"/>
        <w:jc w:val="center"/>
        <w:rPr>
          <w:rFonts w:eastAsia="Calibri" w:cs="Times New Roman"/>
          <w:noProof w:val="0"/>
        </w:rPr>
      </w:pPr>
      <w:r w:rsidRPr="00614D4B">
        <w:rPr>
          <w:lang w:eastAsia="hr-HR"/>
        </w:rPr>
        <w:lastRenderedPageBreak/>
        <w:drawing>
          <wp:inline distT="0" distB="0" distL="0" distR="0" wp14:anchorId="2EDAB482" wp14:editId="07F582B1">
            <wp:extent cx="5200650" cy="3771900"/>
            <wp:effectExtent l="0" t="0" r="0" b="0"/>
            <wp:docPr id="43"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364EF14" w14:textId="1C2D2527" w:rsidR="00B233FA" w:rsidRPr="00614D4B" w:rsidRDefault="00B233FA" w:rsidP="00B233FA">
      <w:pPr>
        <w:spacing w:after="240" w:line="240" w:lineRule="auto"/>
        <w:jc w:val="center"/>
        <w:rPr>
          <w:rFonts w:eastAsia="Calibri" w:cs="Times New Roman"/>
          <w:iCs/>
          <w:noProof w:val="0"/>
          <w:color w:val="44546A" w:themeColor="text2"/>
          <w:szCs w:val="18"/>
        </w:rPr>
      </w:pPr>
      <w:bookmarkStart w:id="201" w:name="_Toc100910154"/>
      <w:r w:rsidRPr="00614D4B">
        <w:rPr>
          <w:rFonts w:eastAsia="Calibri" w:cs="Times New Roman"/>
          <w:iCs/>
          <w:noProof w:val="0"/>
          <w:color w:val="44546A" w:themeColor="text2"/>
          <w:szCs w:val="18"/>
        </w:rPr>
        <w:t xml:space="preserve">Grafikon </w:t>
      </w:r>
      <w:r w:rsidRPr="00614D4B">
        <w:rPr>
          <w:rFonts w:eastAsia="Calibri" w:cs="Times New Roman"/>
          <w:iCs/>
          <w:noProof w:val="0"/>
          <w:color w:val="44546A" w:themeColor="text2"/>
          <w:szCs w:val="18"/>
        </w:rPr>
        <w:fldChar w:fldCharType="begin"/>
      </w:r>
      <w:r w:rsidRPr="00614D4B">
        <w:rPr>
          <w:rFonts w:eastAsia="Calibri" w:cs="Times New Roman"/>
          <w:iCs/>
          <w:noProof w:val="0"/>
          <w:color w:val="44546A" w:themeColor="text2"/>
          <w:szCs w:val="18"/>
        </w:rPr>
        <w:instrText xml:space="preserve"> SEQ Grafikon \* ARABIC </w:instrText>
      </w:r>
      <w:r w:rsidRPr="00614D4B">
        <w:rPr>
          <w:rFonts w:eastAsia="Calibri" w:cs="Times New Roman"/>
          <w:iCs/>
          <w:noProof w:val="0"/>
          <w:color w:val="44546A" w:themeColor="text2"/>
          <w:szCs w:val="18"/>
        </w:rPr>
        <w:fldChar w:fldCharType="separate"/>
      </w:r>
      <w:r w:rsidR="00BA2CA0">
        <w:rPr>
          <w:rFonts w:eastAsia="Calibri" w:cs="Times New Roman"/>
          <w:iCs/>
          <w:color w:val="44546A" w:themeColor="text2"/>
          <w:szCs w:val="18"/>
        </w:rPr>
        <w:t>14</w:t>
      </w:r>
      <w:r w:rsidRPr="00614D4B">
        <w:rPr>
          <w:rFonts w:eastAsia="Calibri" w:cs="Times New Roman"/>
          <w:iCs/>
          <w:noProof w:val="0"/>
          <w:color w:val="44546A" w:themeColor="text2"/>
          <w:szCs w:val="18"/>
        </w:rPr>
        <w:fldChar w:fldCharType="end"/>
      </w:r>
      <w:r w:rsidRPr="00614D4B">
        <w:rPr>
          <w:rFonts w:eastAsia="Calibri" w:cs="Times New Roman"/>
          <w:iCs/>
          <w:noProof w:val="0"/>
          <w:color w:val="44546A" w:themeColor="text2"/>
          <w:szCs w:val="18"/>
        </w:rPr>
        <w:t>. Prikaz vrsta događaja u željezničkom prometu za koje su otvorene istrage u 20</w:t>
      </w:r>
      <w:r>
        <w:rPr>
          <w:rFonts w:eastAsia="Calibri" w:cs="Times New Roman"/>
          <w:iCs/>
          <w:noProof w:val="0"/>
          <w:color w:val="44546A" w:themeColor="text2"/>
          <w:szCs w:val="18"/>
        </w:rPr>
        <w:t>21</w:t>
      </w:r>
      <w:r w:rsidRPr="00614D4B">
        <w:rPr>
          <w:rFonts w:eastAsia="Calibri" w:cs="Times New Roman"/>
          <w:iCs/>
          <w:noProof w:val="0"/>
          <w:color w:val="44546A" w:themeColor="text2"/>
          <w:szCs w:val="18"/>
        </w:rPr>
        <w:t>.</w:t>
      </w:r>
      <w:bookmarkEnd w:id="201"/>
      <w:r w:rsidRPr="00614D4B">
        <w:rPr>
          <w:rFonts w:eastAsia="Calibri" w:cs="Times New Roman"/>
          <w:iCs/>
          <w:noProof w:val="0"/>
          <w:color w:val="44546A" w:themeColor="text2"/>
          <w:szCs w:val="18"/>
        </w:rPr>
        <w:t xml:space="preserve"> </w:t>
      </w:r>
    </w:p>
    <w:p w14:paraId="1BC071BC" w14:textId="77777777" w:rsidR="00B233FA" w:rsidRPr="00614D4B" w:rsidRDefault="00B233FA" w:rsidP="00B233FA">
      <w:pPr>
        <w:keepNext/>
        <w:spacing w:before="240" w:after="0" w:line="276" w:lineRule="auto"/>
        <w:ind w:left="360"/>
        <w:contextualSpacing/>
        <w:jc w:val="center"/>
        <w:rPr>
          <w:rFonts w:ascii="Calibri" w:eastAsia="Calibri" w:hAnsi="Calibri" w:cs="Times New Roman"/>
          <w:noProof w:val="0"/>
        </w:rPr>
      </w:pPr>
      <w:r w:rsidRPr="00614D4B">
        <w:rPr>
          <w:lang w:eastAsia="hr-HR"/>
        </w:rPr>
        <w:lastRenderedPageBreak/>
        <w:drawing>
          <wp:inline distT="0" distB="0" distL="0" distR="0" wp14:anchorId="4D30280E" wp14:editId="321B5F00">
            <wp:extent cx="7560000" cy="4867275"/>
            <wp:effectExtent l="0" t="0" r="3175" b="9525"/>
            <wp:docPr id="44"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0D7F28B" w14:textId="092C6705" w:rsidR="00B233FA" w:rsidRPr="00614D4B" w:rsidRDefault="00B233FA" w:rsidP="00B233FA">
      <w:pPr>
        <w:spacing w:after="0" w:line="240" w:lineRule="auto"/>
        <w:jc w:val="center"/>
        <w:rPr>
          <w:rFonts w:eastAsia="Calibri" w:cs="Times New Roman"/>
          <w:iCs/>
          <w:noProof w:val="0"/>
          <w:color w:val="44546A" w:themeColor="text2"/>
          <w:szCs w:val="18"/>
        </w:rPr>
      </w:pPr>
      <w:bookmarkStart w:id="202" w:name="_Toc100910155"/>
      <w:r w:rsidRPr="00614D4B">
        <w:rPr>
          <w:rFonts w:eastAsia="Calibri" w:cs="Times New Roman"/>
          <w:iCs/>
          <w:noProof w:val="0"/>
          <w:color w:val="44546A" w:themeColor="text2"/>
          <w:szCs w:val="18"/>
        </w:rPr>
        <w:t xml:space="preserve">Grafikon </w:t>
      </w:r>
      <w:r w:rsidRPr="00614D4B">
        <w:rPr>
          <w:rFonts w:eastAsia="Calibri" w:cs="Times New Roman"/>
          <w:iCs/>
          <w:noProof w:val="0"/>
          <w:color w:val="44546A" w:themeColor="text2"/>
          <w:szCs w:val="18"/>
        </w:rPr>
        <w:fldChar w:fldCharType="begin"/>
      </w:r>
      <w:r w:rsidRPr="00614D4B">
        <w:rPr>
          <w:rFonts w:eastAsia="Calibri" w:cs="Times New Roman"/>
          <w:iCs/>
          <w:noProof w:val="0"/>
          <w:color w:val="44546A" w:themeColor="text2"/>
          <w:szCs w:val="18"/>
        </w:rPr>
        <w:instrText xml:space="preserve"> SEQ Grafikon \* ARABIC </w:instrText>
      </w:r>
      <w:r w:rsidRPr="00614D4B">
        <w:rPr>
          <w:rFonts w:eastAsia="Calibri" w:cs="Times New Roman"/>
          <w:iCs/>
          <w:noProof w:val="0"/>
          <w:color w:val="44546A" w:themeColor="text2"/>
          <w:szCs w:val="18"/>
        </w:rPr>
        <w:fldChar w:fldCharType="separate"/>
      </w:r>
      <w:r w:rsidR="00BA2CA0">
        <w:rPr>
          <w:rFonts w:eastAsia="Calibri" w:cs="Times New Roman"/>
          <w:iCs/>
          <w:color w:val="44546A" w:themeColor="text2"/>
          <w:szCs w:val="18"/>
        </w:rPr>
        <w:t>15</w:t>
      </w:r>
      <w:r w:rsidRPr="00614D4B">
        <w:rPr>
          <w:rFonts w:eastAsia="Calibri" w:cs="Times New Roman"/>
          <w:iCs/>
          <w:noProof w:val="0"/>
          <w:color w:val="44546A" w:themeColor="text2"/>
          <w:szCs w:val="18"/>
        </w:rPr>
        <w:fldChar w:fldCharType="end"/>
      </w:r>
      <w:r w:rsidRPr="00614D4B">
        <w:rPr>
          <w:rFonts w:eastAsia="Calibri" w:cs="Times New Roman"/>
          <w:iCs/>
          <w:noProof w:val="0"/>
          <w:color w:val="44546A" w:themeColor="text2"/>
          <w:szCs w:val="18"/>
        </w:rPr>
        <w:t xml:space="preserve">. Prikaz vrste događaja u željezničkom prometu za koje su otvorene istrage </w:t>
      </w:r>
      <w:r>
        <w:rPr>
          <w:rFonts w:eastAsia="Calibri" w:cs="Times New Roman"/>
          <w:iCs/>
          <w:noProof w:val="0"/>
          <w:color w:val="44546A" w:themeColor="text2"/>
          <w:szCs w:val="18"/>
        </w:rPr>
        <w:t>od</w:t>
      </w:r>
      <w:r w:rsidRPr="00614D4B">
        <w:rPr>
          <w:rFonts w:eastAsia="Calibri" w:cs="Times New Roman"/>
          <w:iCs/>
          <w:noProof w:val="0"/>
          <w:color w:val="44546A" w:themeColor="text2"/>
          <w:szCs w:val="18"/>
        </w:rPr>
        <w:t xml:space="preserve"> 2014.</w:t>
      </w:r>
      <w:r>
        <w:rPr>
          <w:rFonts w:eastAsia="Calibri" w:cs="Times New Roman"/>
          <w:iCs/>
          <w:noProof w:val="0"/>
          <w:color w:val="44546A" w:themeColor="text2"/>
          <w:szCs w:val="18"/>
        </w:rPr>
        <w:t xml:space="preserve"> do 2021.</w:t>
      </w:r>
      <w:bookmarkEnd w:id="202"/>
      <w:r w:rsidRPr="00614D4B">
        <w:rPr>
          <w:rFonts w:eastAsia="Calibri" w:cs="Times New Roman"/>
          <w:iCs/>
          <w:noProof w:val="0"/>
          <w:color w:val="44546A" w:themeColor="text2"/>
          <w:szCs w:val="18"/>
        </w:rPr>
        <w:t xml:space="preserve"> </w:t>
      </w:r>
    </w:p>
    <w:p w14:paraId="7B010DC1" w14:textId="77777777" w:rsidR="00B233FA" w:rsidRPr="00614D4B" w:rsidRDefault="00B233FA" w:rsidP="00B233FA">
      <w:pPr>
        <w:keepNext/>
        <w:spacing w:after="0" w:line="240" w:lineRule="auto"/>
        <w:jc w:val="center"/>
        <w:rPr>
          <w:rFonts w:eastAsia="Calibri" w:cs="Times New Roman"/>
          <w:noProof w:val="0"/>
        </w:rPr>
      </w:pPr>
      <w:r w:rsidRPr="00614D4B">
        <w:rPr>
          <w:lang w:eastAsia="hr-HR"/>
        </w:rPr>
        <w:lastRenderedPageBreak/>
        <w:drawing>
          <wp:inline distT="0" distB="0" distL="0" distR="0" wp14:anchorId="2B5CBFAE" wp14:editId="20B30BD0">
            <wp:extent cx="7560000" cy="4819650"/>
            <wp:effectExtent l="0" t="0" r="3175" b="0"/>
            <wp:docPr id="46"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279B01A" w14:textId="665E258F" w:rsidR="00B233FA" w:rsidRPr="00614D4B" w:rsidRDefault="00B233FA" w:rsidP="00B233FA">
      <w:pPr>
        <w:spacing w:after="240" w:line="240" w:lineRule="auto"/>
        <w:jc w:val="center"/>
        <w:rPr>
          <w:rFonts w:eastAsia="Calibri" w:cs="Times New Roman"/>
          <w:iCs/>
          <w:noProof w:val="0"/>
          <w:color w:val="44546A" w:themeColor="text2"/>
          <w:szCs w:val="18"/>
        </w:rPr>
      </w:pPr>
      <w:bookmarkStart w:id="203" w:name="_Toc100910156"/>
      <w:r w:rsidRPr="00614D4B">
        <w:rPr>
          <w:rFonts w:eastAsia="Calibri" w:cs="Times New Roman"/>
          <w:iCs/>
          <w:noProof w:val="0"/>
          <w:color w:val="44546A" w:themeColor="text2"/>
          <w:szCs w:val="18"/>
        </w:rPr>
        <w:t xml:space="preserve">Grafikon </w:t>
      </w:r>
      <w:r w:rsidRPr="00614D4B">
        <w:rPr>
          <w:rFonts w:eastAsia="Calibri" w:cs="Times New Roman"/>
          <w:iCs/>
          <w:noProof w:val="0"/>
          <w:color w:val="44546A" w:themeColor="text2"/>
          <w:szCs w:val="18"/>
        </w:rPr>
        <w:fldChar w:fldCharType="begin"/>
      </w:r>
      <w:r w:rsidRPr="00614D4B">
        <w:rPr>
          <w:rFonts w:eastAsia="Calibri" w:cs="Times New Roman"/>
          <w:iCs/>
          <w:noProof w:val="0"/>
          <w:color w:val="44546A" w:themeColor="text2"/>
          <w:szCs w:val="18"/>
        </w:rPr>
        <w:instrText xml:space="preserve"> SEQ Grafikon \* ARABIC </w:instrText>
      </w:r>
      <w:r w:rsidRPr="00614D4B">
        <w:rPr>
          <w:rFonts w:eastAsia="Calibri" w:cs="Times New Roman"/>
          <w:iCs/>
          <w:noProof w:val="0"/>
          <w:color w:val="44546A" w:themeColor="text2"/>
          <w:szCs w:val="18"/>
        </w:rPr>
        <w:fldChar w:fldCharType="separate"/>
      </w:r>
      <w:r w:rsidR="00BA2CA0">
        <w:rPr>
          <w:rFonts w:eastAsia="Calibri" w:cs="Times New Roman"/>
          <w:iCs/>
          <w:color w:val="44546A" w:themeColor="text2"/>
          <w:szCs w:val="18"/>
        </w:rPr>
        <w:t>16</w:t>
      </w:r>
      <w:r w:rsidRPr="00614D4B">
        <w:rPr>
          <w:rFonts w:eastAsia="Calibri" w:cs="Times New Roman"/>
          <w:iCs/>
          <w:noProof w:val="0"/>
          <w:color w:val="44546A" w:themeColor="text2"/>
          <w:szCs w:val="18"/>
        </w:rPr>
        <w:fldChar w:fldCharType="end"/>
      </w:r>
      <w:r w:rsidRPr="00614D4B">
        <w:rPr>
          <w:rFonts w:eastAsia="Calibri" w:cs="Times New Roman"/>
          <w:iCs/>
          <w:noProof w:val="0"/>
          <w:color w:val="44546A" w:themeColor="text2"/>
          <w:szCs w:val="18"/>
        </w:rPr>
        <w:t xml:space="preserve">. Prikaz broja stradalih u željezničkim nesrećama </w:t>
      </w:r>
      <w:r>
        <w:rPr>
          <w:rFonts w:eastAsia="Calibri" w:cs="Times New Roman"/>
          <w:iCs/>
          <w:noProof w:val="0"/>
          <w:color w:val="44546A" w:themeColor="text2"/>
          <w:szCs w:val="18"/>
        </w:rPr>
        <w:t>od</w:t>
      </w:r>
      <w:r w:rsidRPr="00614D4B">
        <w:rPr>
          <w:rFonts w:eastAsia="Calibri" w:cs="Times New Roman"/>
          <w:iCs/>
          <w:noProof w:val="0"/>
          <w:color w:val="44546A" w:themeColor="text2"/>
          <w:szCs w:val="18"/>
        </w:rPr>
        <w:t xml:space="preserve"> 2014.</w:t>
      </w:r>
      <w:r>
        <w:rPr>
          <w:rFonts w:eastAsia="Calibri" w:cs="Times New Roman"/>
          <w:iCs/>
          <w:noProof w:val="0"/>
          <w:color w:val="44546A" w:themeColor="text2"/>
          <w:szCs w:val="18"/>
        </w:rPr>
        <w:t xml:space="preserve"> do 2021.</w:t>
      </w:r>
      <w:bookmarkEnd w:id="203"/>
    </w:p>
    <w:sectPr w:rsidR="00B233FA" w:rsidRPr="00614D4B" w:rsidSect="00481E5C">
      <w:headerReference w:type="default" r:id="rId49"/>
      <w:footerReference w:type="default" r:id="rId50"/>
      <w:pgSz w:w="16839" w:h="11907" w:orient="landscape" w:code="9"/>
      <w:pgMar w:top="1701" w:right="1134" w:bottom="1440"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A8D12" w14:textId="77777777" w:rsidR="00187DEB" w:rsidRDefault="00187DEB" w:rsidP="00294A4D">
      <w:pPr>
        <w:spacing w:after="0" w:line="240" w:lineRule="auto"/>
      </w:pPr>
      <w:r>
        <w:separator/>
      </w:r>
    </w:p>
  </w:endnote>
  <w:endnote w:type="continuationSeparator" w:id="0">
    <w:p w14:paraId="4DFEE5A5" w14:textId="77777777" w:rsidR="00187DEB" w:rsidRDefault="00187DEB" w:rsidP="00294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6B91" w14:textId="0FF89060" w:rsidR="00B12C78" w:rsidRPr="00F14B8A" w:rsidRDefault="00B12C78" w:rsidP="00481E5C">
    <w:pPr>
      <w:jc w:val="center"/>
    </w:pPr>
    <w:r w:rsidRPr="00073602">
      <w:t>AIN/</w:t>
    </w:r>
    <w:r>
      <w:t>02</w:t>
    </w:r>
    <w:r w:rsidRPr="00073602">
      <w:t>-</w:t>
    </w:r>
    <w:r>
      <w:t>GI</w:t>
    </w:r>
    <w:r w:rsidRPr="00073602">
      <w:t>-</w:t>
    </w:r>
    <w: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09" w:type="pct"/>
      <w:tblBorders>
        <w:top w:val="single" w:sz="4" w:space="0" w:color="auto"/>
      </w:tblBorders>
      <w:tblCellMar>
        <w:top w:w="57" w:type="dxa"/>
      </w:tblCellMar>
      <w:tblLook w:val="01E0" w:firstRow="1" w:lastRow="1" w:firstColumn="1" w:lastColumn="1" w:noHBand="0" w:noVBand="0"/>
    </w:tblPr>
    <w:tblGrid>
      <w:gridCol w:w="1822"/>
      <w:gridCol w:w="5418"/>
      <w:gridCol w:w="1833"/>
    </w:tblGrid>
    <w:tr w:rsidR="00B12C78" w:rsidRPr="005B0C30" w14:paraId="3ADF60F1" w14:textId="77777777" w:rsidTr="00481E5C">
      <w:trPr>
        <w:trHeight w:val="236"/>
      </w:trPr>
      <w:tc>
        <w:tcPr>
          <w:tcW w:w="1004" w:type="pct"/>
          <w:shd w:val="clear" w:color="auto" w:fill="auto"/>
        </w:tcPr>
        <w:p w14:paraId="7875FEBE" w14:textId="7C5DA514" w:rsidR="00B12C78" w:rsidRPr="00530BC5" w:rsidRDefault="00B12C78" w:rsidP="00481E5C">
          <w:pPr>
            <w:rPr>
              <w:sz w:val="20"/>
              <w:szCs w:val="20"/>
            </w:rPr>
          </w:pPr>
          <w:r>
            <w:rPr>
              <w:sz w:val="20"/>
              <w:szCs w:val="20"/>
            </w:rPr>
            <w:t>AIN/02-GI-1</w:t>
          </w:r>
        </w:p>
      </w:tc>
      <w:tc>
        <w:tcPr>
          <w:tcW w:w="2986" w:type="pct"/>
          <w:shd w:val="clear" w:color="auto" w:fill="auto"/>
        </w:tcPr>
        <w:p w14:paraId="61BAC392" w14:textId="77777777" w:rsidR="00B12C78" w:rsidRPr="005B0C30" w:rsidRDefault="00B12C78" w:rsidP="00481E5C"/>
      </w:tc>
      <w:tc>
        <w:tcPr>
          <w:tcW w:w="1010" w:type="pct"/>
          <w:shd w:val="clear" w:color="auto" w:fill="auto"/>
          <w:vAlign w:val="center"/>
        </w:tcPr>
        <w:p w14:paraId="54ED9E51" w14:textId="77777777" w:rsidR="00B12C78" w:rsidRPr="00530BC5" w:rsidRDefault="00B12C78" w:rsidP="00481E5C">
          <w:pPr>
            <w:jc w:val="right"/>
            <w:rPr>
              <w:sz w:val="20"/>
              <w:szCs w:val="20"/>
            </w:rPr>
          </w:pPr>
          <w:r w:rsidRPr="00530BC5">
            <w:rPr>
              <w:sz w:val="20"/>
              <w:szCs w:val="20"/>
            </w:rPr>
            <w:t xml:space="preserve">Stranica </w:t>
          </w:r>
          <w:r w:rsidRPr="00530BC5">
            <w:rPr>
              <w:sz w:val="20"/>
              <w:szCs w:val="20"/>
            </w:rPr>
            <w:fldChar w:fldCharType="begin"/>
          </w:r>
          <w:r w:rsidRPr="00530BC5">
            <w:rPr>
              <w:sz w:val="20"/>
              <w:szCs w:val="20"/>
            </w:rPr>
            <w:instrText xml:space="preserve"> PAGE  \* Arabic  \* MERGEFORMAT </w:instrText>
          </w:r>
          <w:r w:rsidRPr="00530BC5">
            <w:rPr>
              <w:sz w:val="20"/>
              <w:szCs w:val="20"/>
            </w:rPr>
            <w:fldChar w:fldCharType="separate"/>
          </w:r>
          <w:r w:rsidR="00861820">
            <w:rPr>
              <w:sz w:val="20"/>
              <w:szCs w:val="20"/>
            </w:rPr>
            <w:t>3</w:t>
          </w:r>
          <w:r w:rsidRPr="00530BC5">
            <w:rPr>
              <w:sz w:val="20"/>
              <w:szCs w:val="20"/>
            </w:rPr>
            <w:fldChar w:fldCharType="end"/>
          </w:r>
          <w:r w:rsidRPr="00530BC5">
            <w:rPr>
              <w:sz w:val="20"/>
              <w:szCs w:val="20"/>
            </w:rPr>
            <w:t xml:space="preserve"> od </w:t>
          </w:r>
          <w:r w:rsidRPr="00530BC5">
            <w:rPr>
              <w:sz w:val="20"/>
              <w:szCs w:val="20"/>
            </w:rPr>
            <w:fldChar w:fldCharType="begin"/>
          </w:r>
          <w:r w:rsidRPr="00530BC5">
            <w:rPr>
              <w:sz w:val="20"/>
              <w:szCs w:val="20"/>
            </w:rPr>
            <w:instrText xml:space="preserve"> NUMPAGES  \* Arabic  \* MERGEFORMAT </w:instrText>
          </w:r>
          <w:r w:rsidRPr="00530BC5">
            <w:rPr>
              <w:sz w:val="20"/>
              <w:szCs w:val="20"/>
            </w:rPr>
            <w:fldChar w:fldCharType="separate"/>
          </w:r>
          <w:r w:rsidR="00861820">
            <w:rPr>
              <w:sz w:val="20"/>
              <w:szCs w:val="20"/>
            </w:rPr>
            <w:t>83</w:t>
          </w:r>
          <w:r w:rsidRPr="00530BC5">
            <w:rPr>
              <w:sz w:val="20"/>
              <w:szCs w:val="20"/>
            </w:rPr>
            <w:fldChar w:fldCharType="end"/>
          </w:r>
        </w:p>
      </w:tc>
    </w:tr>
  </w:tbl>
  <w:p w14:paraId="2696DD63" w14:textId="77777777" w:rsidR="00B12C78" w:rsidRDefault="00B12C78" w:rsidP="00481E5C">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CellMar>
        <w:top w:w="57" w:type="dxa"/>
      </w:tblCellMar>
      <w:tblLook w:val="01E0" w:firstRow="1" w:lastRow="1" w:firstColumn="1" w:lastColumn="1" w:noHBand="0" w:noVBand="0"/>
    </w:tblPr>
    <w:tblGrid>
      <w:gridCol w:w="1797"/>
      <w:gridCol w:w="5343"/>
      <w:gridCol w:w="1739"/>
    </w:tblGrid>
    <w:tr w:rsidR="00B12C78" w:rsidRPr="005B0C30" w14:paraId="6ADF7FF0" w14:textId="77777777" w:rsidTr="00481E5C">
      <w:trPr>
        <w:trHeight w:val="236"/>
      </w:trPr>
      <w:tc>
        <w:tcPr>
          <w:tcW w:w="1012" w:type="pct"/>
          <w:shd w:val="clear" w:color="auto" w:fill="auto"/>
        </w:tcPr>
        <w:p w14:paraId="44391112" w14:textId="0ECFFB20" w:rsidR="00B12C78" w:rsidRPr="00530BC5" w:rsidRDefault="00B12C78" w:rsidP="00481E5C">
          <w:pPr>
            <w:rPr>
              <w:sz w:val="20"/>
              <w:szCs w:val="20"/>
            </w:rPr>
          </w:pPr>
          <w:r>
            <w:rPr>
              <w:sz w:val="20"/>
              <w:szCs w:val="20"/>
            </w:rPr>
            <w:t>AIN/04-GI-</w:t>
          </w:r>
          <w:r w:rsidRPr="00530BC5">
            <w:rPr>
              <w:sz w:val="20"/>
              <w:szCs w:val="20"/>
            </w:rPr>
            <w:t>1</w:t>
          </w:r>
        </w:p>
      </w:tc>
      <w:tc>
        <w:tcPr>
          <w:tcW w:w="3009" w:type="pct"/>
          <w:shd w:val="clear" w:color="auto" w:fill="auto"/>
        </w:tcPr>
        <w:p w14:paraId="5C50C87A" w14:textId="77777777" w:rsidR="00B12C78" w:rsidRPr="005B0C30" w:rsidRDefault="00B12C78" w:rsidP="00481E5C"/>
      </w:tc>
      <w:tc>
        <w:tcPr>
          <w:tcW w:w="979" w:type="pct"/>
          <w:shd w:val="clear" w:color="auto" w:fill="auto"/>
          <w:vAlign w:val="center"/>
        </w:tcPr>
        <w:p w14:paraId="2227C5E4" w14:textId="77777777" w:rsidR="00B12C78" w:rsidRPr="00530BC5" w:rsidRDefault="00B12C78" w:rsidP="00277D27">
          <w:pPr>
            <w:jc w:val="both"/>
            <w:rPr>
              <w:sz w:val="20"/>
              <w:szCs w:val="20"/>
            </w:rPr>
          </w:pPr>
          <w:r w:rsidRPr="00530BC5">
            <w:rPr>
              <w:sz w:val="20"/>
              <w:szCs w:val="20"/>
            </w:rPr>
            <w:t xml:space="preserve">Stranica </w:t>
          </w:r>
          <w:r w:rsidRPr="00530BC5">
            <w:rPr>
              <w:sz w:val="20"/>
              <w:szCs w:val="20"/>
            </w:rPr>
            <w:fldChar w:fldCharType="begin"/>
          </w:r>
          <w:r w:rsidRPr="00530BC5">
            <w:rPr>
              <w:sz w:val="20"/>
              <w:szCs w:val="20"/>
            </w:rPr>
            <w:instrText xml:space="preserve"> PAGE  \* Arabic  \* MERGEFORMAT </w:instrText>
          </w:r>
          <w:r w:rsidRPr="00530BC5">
            <w:rPr>
              <w:sz w:val="20"/>
              <w:szCs w:val="20"/>
            </w:rPr>
            <w:fldChar w:fldCharType="separate"/>
          </w:r>
          <w:r w:rsidR="00861820">
            <w:rPr>
              <w:sz w:val="20"/>
              <w:szCs w:val="20"/>
            </w:rPr>
            <w:t>4</w:t>
          </w:r>
          <w:r w:rsidRPr="00530BC5">
            <w:rPr>
              <w:sz w:val="20"/>
              <w:szCs w:val="20"/>
            </w:rPr>
            <w:fldChar w:fldCharType="end"/>
          </w:r>
          <w:r w:rsidRPr="00530BC5">
            <w:rPr>
              <w:sz w:val="20"/>
              <w:szCs w:val="20"/>
            </w:rPr>
            <w:t xml:space="preserve"> od </w:t>
          </w:r>
          <w:r w:rsidRPr="00530BC5">
            <w:rPr>
              <w:sz w:val="20"/>
              <w:szCs w:val="20"/>
            </w:rPr>
            <w:fldChar w:fldCharType="begin"/>
          </w:r>
          <w:r w:rsidRPr="00530BC5">
            <w:rPr>
              <w:sz w:val="20"/>
              <w:szCs w:val="20"/>
            </w:rPr>
            <w:instrText xml:space="preserve"> NUMPAGES  \* Arabic  \* MERGEFORMAT </w:instrText>
          </w:r>
          <w:r w:rsidRPr="00530BC5">
            <w:rPr>
              <w:sz w:val="20"/>
              <w:szCs w:val="20"/>
            </w:rPr>
            <w:fldChar w:fldCharType="separate"/>
          </w:r>
          <w:r w:rsidR="00861820">
            <w:rPr>
              <w:sz w:val="20"/>
              <w:szCs w:val="20"/>
            </w:rPr>
            <w:t>83</w:t>
          </w:r>
          <w:r w:rsidRPr="00530BC5">
            <w:rPr>
              <w:sz w:val="20"/>
              <w:szCs w:val="20"/>
            </w:rPr>
            <w:fldChar w:fldCharType="end"/>
          </w:r>
        </w:p>
      </w:tc>
    </w:tr>
  </w:tbl>
  <w:p w14:paraId="1B3BF84D" w14:textId="77777777" w:rsidR="00B12C78" w:rsidRDefault="00B12C78" w:rsidP="00481E5C">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CellMar>
        <w:top w:w="57" w:type="dxa"/>
      </w:tblCellMar>
      <w:tblLook w:val="01E0" w:firstRow="1" w:lastRow="1" w:firstColumn="1" w:lastColumn="1" w:noHBand="0" w:noVBand="0"/>
    </w:tblPr>
    <w:tblGrid>
      <w:gridCol w:w="1853"/>
      <w:gridCol w:w="5154"/>
      <w:gridCol w:w="2020"/>
    </w:tblGrid>
    <w:tr w:rsidR="00B12C78" w:rsidRPr="005B0C30" w14:paraId="13C31F3C" w14:textId="77777777" w:rsidTr="009D0095">
      <w:trPr>
        <w:trHeight w:val="236"/>
      </w:trPr>
      <w:tc>
        <w:tcPr>
          <w:tcW w:w="1026" w:type="pct"/>
          <w:shd w:val="clear" w:color="auto" w:fill="auto"/>
        </w:tcPr>
        <w:p w14:paraId="64AEA257" w14:textId="77777777" w:rsidR="00B12C78" w:rsidRPr="00530BC5" w:rsidRDefault="00B12C78" w:rsidP="00481E5C">
          <w:pPr>
            <w:rPr>
              <w:sz w:val="20"/>
              <w:szCs w:val="20"/>
            </w:rPr>
          </w:pPr>
          <w:r>
            <w:rPr>
              <w:sz w:val="20"/>
              <w:szCs w:val="20"/>
            </w:rPr>
            <w:t>AIN/04-GI-</w:t>
          </w:r>
          <w:r w:rsidRPr="00530BC5">
            <w:rPr>
              <w:sz w:val="20"/>
              <w:szCs w:val="20"/>
            </w:rPr>
            <w:t>1</w:t>
          </w:r>
        </w:p>
      </w:tc>
      <w:tc>
        <w:tcPr>
          <w:tcW w:w="2855" w:type="pct"/>
          <w:shd w:val="clear" w:color="auto" w:fill="auto"/>
        </w:tcPr>
        <w:p w14:paraId="1A96C9E3" w14:textId="77777777" w:rsidR="00B12C78" w:rsidRPr="005B0C30" w:rsidRDefault="00B12C78" w:rsidP="00481E5C"/>
      </w:tc>
      <w:tc>
        <w:tcPr>
          <w:tcW w:w="1119" w:type="pct"/>
          <w:shd w:val="clear" w:color="auto" w:fill="auto"/>
        </w:tcPr>
        <w:p w14:paraId="25CBBA9F" w14:textId="77777777" w:rsidR="00B12C78" w:rsidRPr="00530BC5" w:rsidRDefault="00B12C78" w:rsidP="00481E5C">
          <w:pPr>
            <w:jc w:val="right"/>
            <w:rPr>
              <w:sz w:val="20"/>
              <w:szCs w:val="20"/>
            </w:rPr>
          </w:pPr>
          <w:r w:rsidRPr="00530BC5">
            <w:rPr>
              <w:sz w:val="20"/>
              <w:szCs w:val="20"/>
            </w:rPr>
            <w:t xml:space="preserve">Stranica </w:t>
          </w:r>
          <w:r w:rsidRPr="00530BC5">
            <w:rPr>
              <w:sz w:val="20"/>
              <w:szCs w:val="20"/>
            </w:rPr>
            <w:fldChar w:fldCharType="begin"/>
          </w:r>
          <w:r w:rsidRPr="00530BC5">
            <w:rPr>
              <w:sz w:val="20"/>
              <w:szCs w:val="20"/>
            </w:rPr>
            <w:instrText xml:space="preserve"> PAGE  \* Arabic  \* MERGEFORMAT </w:instrText>
          </w:r>
          <w:r w:rsidRPr="00530BC5">
            <w:rPr>
              <w:sz w:val="20"/>
              <w:szCs w:val="20"/>
            </w:rPr>
            <w:fldChar w:fldCharType="separate"/>
          </w:r>
          <w:r w:rsidR="00861820">
            <w:rPr>
              <w:sz w:val="20"/>
              <w:szCs w:val="20"/>
            </w:rPr>
            <w:t>57</w:t>
          </w:r>
          <w:r w:rsidRPr="00530BC5">
            <w:rPr>
              <w:sz w:val="20"/>
              <w:szCs w:val="20"/>
            </w:rPr>
            <w:fldChar w:fldCharType="end"/>
          </w:r>
          <w:r w:rsidRPr="00530BC5">
            <w:rPr>
              <w:sz w:val="20"/>
              <w:szCs w:val="20"/>
            </w:rPr>
            <w:t xml:space="preserve"> od </w:t>
          </w:r>
          <w:r w:rsidRPr="00530BC5">
            <w:rPr>
              <w:sz w:val="20"/>
              <w:szCs w:val="20"/>
            </w:rPr>
            <w:fldChar w:fldCharType="begin"/>
          </w:r>
          <w:r w:rsidRPr="00530BC5">
            <w:rPr>
              <w:sz w:val="20"/>
              <w:szCs w:val="20"/>
            </w:rPr>
            <w:instrText xml:space="preserve"> NUMPAGES  \* Arabic  \* MERGEFORMAT </w:instrText>
          </w:r>
          <w:r w:rsidRPr="00530BC5">
            <w:rPr>
              <w:sz w:val="20"/>
              <w:szCs w:val="20"/>
            </w:rPr>
            <w:fldChar w:fldCharType="separate"/>
          </w:r>
          <w:r w:rsidR="00861820">
            <w:rPr>
              <w:sz w:val="20"/>
              <w:szCs w:val="20"/>
            </w:rPr>
            <w:t>83</w:t>
          </w:r>
          <w:r w:rsidRPr="00530BC5">
            <w:rPr>
              <w:sz w:val="20"/>
              <w:szCs w:val="20"/>
            </w:rPr>
            <w:fldChar w:fldCharType="end"/>
          </w:r>
        </w:p>
      </w:tc>
    </w:tr>
  </w:tbl>
  <w:p w14:paraId="3F92007C" w14:textId="77777777" w:rsidR="00B12C78" w:rsidRDefault="00B12C78" w:rsidP="00481E5C">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CellMar>
        <w:top w:w="57" w:type="dxa"/>
      </w:tblCellMar>
      <w:tblLook w:val="01E0" w:firstRow="1" w:lastRow="1" w:firstColumn="1" w:lastColumn="1" w:noHBand="0" w:noVBand="0"/>
    </w:tblPr>
    <w:tblGrid>
      <w:gridCol w:w="2990"/>
      <w:gridCol w:w="8891"/>
      <w:gridCol w:w="2690"/>
    </w:tblGrid>
    <w:tr w:rsidR="00B12C78" w:rsidRPr="005B0C30" w14:paraId="296AF56A" w14:textId="77777777" w:rsidTr="00481E5C">
      <w:trPr>
        <w:trHeight w:val="236"/>
      </w:trPr>
      <w:tc>
        <w:tcPr>
          <w:tcW w:w="1026" w:type="pct"/>
          <w:shd w:val="clear" w:color="auto" w:fill="auto"/>
        </w:tcPr>
        <w:p w14:paraId="050E1C9A" w14:textId="6766FA7C" w:rsidR="00B12C78" w:rsidRPr="00530BC5" w:rsidRDefault="00B12C78" w:rsidP="00481E5C">
          <w:pPr>
            <w:rPr>
              <w:sz w:val="20"/>
              <w:szCs w:val="20"/>
            </w:rPr>
          </w:pPr>
          <w:r>
            <w:rPr>
              <w:sz w:val="20"/>
              <w:szCs w:val="20"/>
            </w:rPr>
            <w:t>AIN/04-GI-</w:t>
          </w:r>
          <w:r w:rsidRPr="00530BC5">
            <w:rPr>
              <w:sz w:val="20"/>
              <w:szCs w:val="20"/>
            </w:rPr>
            <w:t>1</w:t>
          </w:r>
        </w:p>
      </w:tc>
      <w:tc>
        <w:tcPr>
          <w:tcW w:w="3051" w:type="pct"/>
          <w:shd w:val="clear" w:color="auto" w:fill="auto"/>
        </w:tcPr>
        <w:p w14:paraId="096C04BC" w14:textId="77777777" w:rsidR="00B12C78" w:rsidRPr="005B0C30" w:rsidRDefault="00B12C78" w:rsidP="00481E5C"/>
      </w:tc>
      <w:tc>
        <w:tcPr>
          <w:tcW w:w="923" w:type="pct"/>
          <w:shd w:val="clear" w:color="auto" w:fill="auto"/>
        </w:tcPr>
        <w:p w14:paraId="0FFE4A09" w14:textId="77777777" w:rsidR="00B12C78" w:rsidRPr="00530BC5" w:rsidRDefault="00B12C78" w:rsidP="00481E5C">
          <w:pPr>
            <w:jc w:val="right"/>
            <w:rPr>
              <w:sz w:val="20"/>
              <w:szCs w:val="20"/>
            </w:rPr>
          </w:pPr>
          <w:r w:rsidRPr="00530BC5">
            <w:rPr>
              <w:sz w:val="20"/>
              <w:szCs w:val="20"/>
            </w:rPr>
            <w:t xml:space="preserve">Stranica </w:t>
          </w:r>
          <w:r w:rsidRPr="00530BC5">
            <w:rPr>
              <w:sz w:val="20"/>
              <w:szCs w:val="20"/>
            </w:rPr>
            <w:fldChar w:fldCharType="begin"/>
          </w:r>
          <w:r w:rsidRPr="00530BC5">
            <w:rPr>
              <w:sz w:val="20"/>
              <w:szCs w:val="20"/>
            </w:rPr>
            <w:instrText xml:space="preserve"> PAGE  \* Arabic  \* MERGEFORMAT </w:instrText>
          </w:r>
          <w:r w:rsidRPr="00530BC5">
            <w:rPr>
              <w:sz w:val="20"/>
              <w:szCs w:val="20"/>
            </w:rPr>
            <w:fldChar w:fldCharType="separate"/>
          </w:r>
          <w:r w:rsidR="00861820">
            <w:rPr>
              <w:sz w:val="20"/>
              <w:szCs w:val="20"/>
            </w:rPr>
            <w:t>67</w:t>
          </w:r>
          <w:r w:rsidRPr="00530BC5">
            <w:rPr>
              <w:sz w:val="20"/>
              <w:szCs w:val="20"/>
            </w:rPr>
            <w:fldChar w:fldCharType="end"/>
          </w:r>
          <w:r w:rsidRPr="00530BC5">
            <w:rPr>
              <w:sz w:val="20"/>
              <w:szCs w:val="20"/>
            </w:rPr>
            <w:t xml:space="preserve"> od </w:t>
          </w:r>
          <w:r w:rsidRPr="00530BC5">
            <w:rPr>
              <w:sz w:val="20"/>
              <w:szCs w:val="20"/>
            </w:rPr>
            <w:fldChar w:fldCharType="begin"/>
          </w:r>
          <w:r w:rsidRPr="00530BC5">
            <w:rPr>
              <w:sz w:val="20"/>
              <w:szCs w:val="20"/>
            </w:rPr>
            <w:instrText xml:space="preserve"> NUMPAGES  \* Arabic  \* MERGEFORMAT </w:instrText>
          </w:r>
          <w:r w:rsidRPr="00530BC5">
            <w:rPr>
              <w:sz w:val="20"/>
              <w:szCs w:val="20"/>
            </w:rPr>
            <w:fldChar w:fldCharType="separate"/>
          </w:r>
          <w:r w:rsidR="00861820">
            <w:rPr>
              <w:sz w:val="20"/>
              <w:szCs w:val="20"/>
            </w:rPr>
            <w:t>83</w:t>
          </w:r>
          <w:r w:rsidRPr="00530BC5">
            <w:rPr>
              <w:sz w:val="20"/>
              <w:szCs w:val="20"/>
            </w:rPr>
            <w:fldChar w:fldCharType="end"/>
          </w:r>
        </w:p>
      </w:tc>
    </w:tr>
  </w:tbl>
  <w:p w14:paraId="0755BB8D" w14:textId="77777777" w:rsidR="00B12C78" w:rsidRDefault="00B12C78" w:rsidP="00481E5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5C714" w14:textId="77777777" w:rsidR="00187DEB" w:rsidRDefault="00187DEB" w:rsidP="00294A4D">
      <w:pPr>
        <w:spacing w:after="0" w:line="240" w:lineRule="auto"/>
      </w:pPr>
      <w:r>
        <w:separator/>
      </w:r>
    </w:p>
  </w:footnote>
  <w:footnote w:type="continuationSeparator" w:id="0">
    <w:p w14:paraId="75D1EE60" w14:textId="77777777" w:rsidR="00187DEB" w:rsidRDefault="00187DEB" w:rsidP="00294A4D">
      <w:pPr>
        <w:spacing w:after="0" w:line="240" w:lineRule="auto"/>
      </w:pPr>
      <w:r>
        <w:continuationSeparator/>
      </w:r>
    </w:p>
  </w:footnote>
  <w:footnote w:id="1">
    <w:p w14:paraId="0349A3FC" w14:textId="77777777" w:rsidR="00B12C78" w:rsidRPr="00A41255" w:rsidRDefault="00B12C78" w:rsidP="00AB34AF">
      <w:pPr>
        <w:pStyle w:val="Tekstfusnote"/>
        <w:jc w:val="both"/>
        <w:rPr>
          <w:rFonts w:asciiTheme="minorHAnsi" w:hAnsiTheme="minorHAnsi" w:cstheme="minorHAnsi"/>
          <w:color w:val="000000" w:themeColor="text1"/>
          <w:lang w:val="hr-HR"/>
        </w:rPr>
      </w:pPr>
      <w:r>
        <w:rPr>
          <w:rStyle w:val="Referencafusnote"/>
        </w:rPr>
        <w:footnoteRef/>
      </w:r>
      <w:r>
        <w:t xml:space="preserve"> </w:t>
      </w:r>
      <w:r w:rsidRPr="00906322">
        <w:rPr>
          <w:rFonts w:asciiTheme="minorHAnsi" w:hAnsiTheme="minorHAnsi" w:cstheme="minorHAnsi"/>
          <w:color w:val="000000" w:themeColor="text1"/>
          <w:lang w:val="hr-HR"/>
        </w:rPr>
        <w:t xml:space="preserve">Oznake kategorije zrakoplova definirane su </w:t>
      </w:r>
      <w:r w:rsidRPr="00A41255">
        <w:rPr>
          <w:rFonts w:asciiTheme="minorHAnsi" w:hAnsiTheme="minorHAnsi" w:cstheme="minorHAnsi"/>
          <w:color w:val="000000" w:themeColor="text1"/>
          <w:lang w:val="hr-HR"/>
        </w:rPr>
        <w:t>u Nacionalnom programu sigurnosti u zračnom prometu („Narodne novine“ broj 141/15) Poglavlje 4</w:t>
      </w:r>
      <w:r>
        <w:rPr>
          <w:rFonts w:asciiTheme="minorHAnsi" w:hAnsiTheme="minorHAnsi" w:cstheme="minorHAnsi"/>
          <w:color w:val="000000" w:themeColor="text1"/>
          <w:lang w:val="hr-HR"/>
        </w:rPr>
        <w:t xml:space="preserve"> i prikazane su u </w:t>
      </w:r>
      <w:r w:rsidRPr="008028B5">
        <w:rPr>
          <w:rFonts w:asciiTheme="minorHAnsi" w:hAnsiTheme="minorHAnsi" w:cstheme="minorHAnsi"/>
          <w:lang w:val="hr-HR"/>
        </w:rPr>
        <w:t xml:space="preserve">Tablici 2. </w:t>
      </w:r>
      <w:r>
        <w:rPr>
          <w:rFonts w:asciiTheme="minorHAnsi" w:hAnsiTheme="minorHAnsi" w:cstheme="minorHAnsi"/>
          <w:color w:val="000000" w:themeColor="text1"/>
          <w:lang w:val="hr-HR"/>
        </w:rPr>
        <w:t xml:space="preserve">ovog izvješća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000000"/>
      </w:tblBorders>
      <w:tblLook w:val="04A0" w:firstRow="1" w:lastRow="0" w:firstColumn="1" w:lastColumn="0" w:noHBand="0" w:noVBand="1"/>
    </w:tblPr>
    <w:tblGrid>
      <w:gridCol w:w="5038"/>
      <w:gridCol w:w="1919"/>
      <w:gridCol w:w="2060"/>
    </w:tblGrid>
    <w:tr w:rsidR="00B12C78" w:rsidRPr="003D1F46" w14:paraId="19A15165" w14:textId="77777777" w:rsidTr="00481E5C">
      <w:trPr>
        <w:trHeight w:val="397"/>
      </w:trPr>
      <w:tc>
        <w:tcPr>
          <w:tcW w:w="5211" w:type="dxa"/>
          <w:vMerge w:val="restart"/>
          <w:tcBorders>
            <w:top w:val="single" w:sz="4" w:space="0" w:color="000000"/>
            <w:left w:val="single" w:sz="4" w:space="0" w:color="000000"/>
            <w:right w:val="single" w:sz="4" w:space="0" w:color="000000"/>
          </w:tcBorders>
          <w:vAlign w:val="center"/>
        </w:tcPr>
        <w:p w14:paraId="73C2CF8E" w14:textId="77777777" w:rsidR="00B12C78" w:rsidRDefault="00B12C78" w:rsidP="00481E5C">
          <w:pPr>
            <w:pStyle w:val="Zaglavlje"/>
          </w:pPr>
          <w:proofErr w:type="spellStart"/>
          <w:r w:rsidRPr="00285E29">
            <w:t>Aircraft</w:t>
          </w:r>
          <w:proofErr w:type="spellEnd"/>
          <w:r w:rsidRPr="00285E29">
            <w:t xml:space="preserve"> </w:t>
          </w:r>
          <w:proofErr w:type="spellStart"/>
          <w:r>
            <w:t>Accident</w:t>
          </w:r>
          <w:proofErr w:type="spellEnd"/>
          <w:r>
            <w:t xml:space="preserve"> </w:t>
          </w:r>
          <w:proofErr w:type="spellStart"/>
          <w:r>
            <w:t>a</w:t>
          </w:r>
          <w:r w:rsidRPr="00285E29">
            <w:t>nd</w:t>
          </w:r>
          <w:proofErr w:type="spellEnd"/>
          <w:r w:rsidRPr="00285E29">
            <w:t xml:space="preserve"> Incident </w:t>
          </w:r>
          <w:proofErr w:type="spellStart"/>
          <w:r w:rsidRPr="00285E29">
            <w:t>Investigation</w:t>
          </w:r>
          <w:proofErr w:type="spellEnd"/>
          <w:r w:rsidRPr="00285E29">
            <w:t xml:space="preserve"> </w:t>
          </w:r>
          <w:proofErr w:type="spellStart"/>
          <w:r w:rsidRPr="00285E29">
            <w:t>Agency</w:t>
          </w:r>
          <w:proofErr w:type="spellEnd"/>
        </w:p>
        <w:p w14:paraId="13A17D6A" w14:textId="77777777" w:rsidR="00B12C78" w:rsidRDefault="00B12C78" w:rsidP="00481E5C">
          <w:pPr>
            <w:pStyle w:val="Zaglavlje"/>
            <w:rPr>
              <w:b/>
            </w:rPr>
          </w:pPr>
          <w:r w:rsidRPr="00106135">
            <w:t>REPUBLIC OF CROATIA</w:t>
          </w:r>
        </w:p>
      </w:tc>
      <w:tc>
        <w:tcPr>
          <w:tcW w:w="4104" w:type="dxa"/>
          <w:gridSpan w:val="2"/>
          <w:tcBorders>
            <w:top w:val="single" w:sz="4" w:space="0" w:color="000000"/>
            <w:left w:val="single" w:sz="4" w:space="0" w:color="000000"/>
            <w:bottom w:val="double" w:sz="4" w:space="0" w:color="auto"/>
            <w:right w:val="single" w:sz="4" w:space="0" w:color="000000"/>
          </w:tcBorders>
          <w:vAlign w:val="center"/>
        </w:tcPr>
        <w:p w14:paraId="355504AE" w14:textId="77777777" w:rsidR="00B12C78" w:rsidRPr="00106135" w:rsidRDefault="00B12C78" w:rsidP="00481E5C">
          <w:pPr>
            <w:pStyle w:val="Zaglavlje"/>
          </w:pPr>
          <w:proofErr w:type="spellStart"/>
          <w:r w:rsidRPr="00DA3300">
            <w:t>Operations</w:t>
          </w:r>
          <w:proofErr w:type="spellEnd"/>
          <w:r w:rsidRPr="00DA3300">
            <w:t xml:space="preserve"> Manual</w:t>
          </w:r>
        </w:p>
      </w:tc>
    </w:tr>
    <w:tr w:rsidR="00B12C78" w:rsidRPr="003D1F46" w14:paraId="71F0F130" w14:textId="77777777" w:rsidTr="00481E5C">
      <w:trPr>
        <w:trHeight w:hRule="exact" w:val="397"/>
      </w:trPr>
      <w:tc>
        <w:tcPr>
          <w:tcW w:w="5211" w:type="dxa"/>
          <w:vMerge/>
          <w:tcBorders>
            <w:left w:val="single" w:sz="4" w:space="0" w:color="000000"/>
            <w:bottom w:val="single" w:sz="4" w:space="0" w:color="000000"/>
            <w:right w:val="single" w:sz="4" w:space="0" w:color="000000"/>
          </w:tcBorders>
          <w:vAlign w:val="center"/>
        </w:tcPr>
        <w:p w14:paraId="5CBC3C6C" w14:textId="77777777" w:rsidR="00B12C78" w:rsidRPr="003D1F46" w:rsidRDefault="00B12C78" w:rsidP="00481E5C">
          <w:pPr>
            <w:pStyle w:val="Zaglavlje"/>
          </w:pPr>
        </w:p>
      </w:tc>
      <w:tc>
        <w:tcPr>
          <w:tcW w:w="1978" w:type="dxa"/>
          <w:tcBorders>
            <w:top w:val="double" w:sz="4" w:space="0" w:color="auto"/>
            <w:left w:val="single" w:sz="4" w:space="0" w:color="000000"/>
            <w:bottom w:val="single" w:sz="4" w:space="0" w:color="000000"/>
            <w:right w:val="single" w:sz="4" w:space="0" w:color="000000"/>
          </w:tcBorders>
          <w:vAlign w:val="center"/>
        </w:tcPr>
        <w:p w14:paraId="3C66E5EF" w14:textId="77777777" w:rsidR="00B12C78" w:rsidRPr="003D1F46" w:rsidRDefault="00B12C78" w:rsidP="00481E5C">
          <w:pPr>
            <w:pStyle w:val="Zaglavlje"/>
          </w:pPr>
          <w:r w:rsidRPr="003D1F46">
            <w:t>24 May 2010</w:t>
          </w:r>
        </w:p>
      </w:tc>
      <w:tc>
        <w:tcPr>
          <w:tcW w:w="2126" w:type="dxa"/>
          <w:tcBorders>
            <w:top w:val="double" w:sz="4" w:space="0" w:color="auto"/>
            <w:left w:val="single" w:sz="4" w:space="0" w:color="000000"/>
            <w:bottom w:val="single" w:sz="4" w:space="0" w:color="000000"/>
            <w:right w:val="single" w:sz="4" w:space="0" w:color="000000"/>
          </w:tcBorders>
          <w:vAlign w:val="center"/>
        </w:tcPr>
        <w:p w14:paraId="528FCE7A" w14:textId="77777777" w:rsidR="00B12C78" w:rsidRPr="003D1F46" w:rsidRDefault="00B12C78" w:rsidP="00481E5C">
          <w:pPr>
            <w:pStyle w:val="Zaglavlje"/>
          </w:pPr>
          <w:proofErr w:type="spellStart"/>
          <w:r w:rsidRPr="003D1F46">
            <w:t>Issue</w:t>
          </w:r>
          <w:proofErr w:type="spellEnd"/>
          <w:r w:rsidRPr="003D1F46">
            <w:t xml:space="preserve"> 1</w:t>
          </w:r>
        </w:p>
      </w:tc>
    </w:tr>
  </w:tbl>
  <w:p w14:paraId="4361BA98" w14:textId="77777777" w:rsidR="00B12C78" w:rsidRDefault="00B12C78" w:rsidP="00481E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000000"/>
        <w:insideV w:val="single" w:sz="4" w:space="0" w:color="000000"/>
      </w:tblBorders>
      <w:tblLook w:val="04A0" w:firstRow="1" w:lastRow="0" w:firstColumn="1" w:lastColumn="0" w:noHBand="0" w:noVBand="1"/>
    </w:tblPr>
    <w:tblGrid>
      <w:gridCol w:w="9027"/>
    </w:tblGrid>
    <w:tr w:rsidR="00B12C78" w:rsidRPr="003D1F46" w14:paraId="115F93BF" w14:textId="77777777" w:rsidTr="00481E5C">
      <w:trPr>
        <w:trHeight w:val="660"/>
      </w:trPr>
      <w:tc>
        <w:tcPr>
          <w:tcW w:w="9360" w:type="dxa"/>
          <w:vAlign w:val="center"/>
        </w:tcPr>
        <w:p w14:paraId="14D6D96B" w14:textId="77777777" w:rsidR="00B12C78" w:rsidRPr="00A764B8" w:rsidRDefault="00B12C78" w:rsidP="00481E5C">
          <w:pPr>
            <w:pStyle w:val="Zaglavlje"/>
            <w:jc w:val="center"/>
          </w:pPr>
          <w:r w:rsidRPr="00C26EFD">
            <w:rPr>
              <w:noProof/>
              <w:lang w:eastAsia="hr-HR"/>
            </w:rPr>
            <w:drawing>
              <wp:inline distT="0" distB="0" distL="0" distR="0" wp14:anchorId="426D52F2" wp14:editId="7713DBFC">
                <wp:extent cx="1440000" cy="435974"/>
                <wp:effectExtent l="0" t="0" r="8255" b="2540"/>
                <wp:docPr id="11" name="Slika 9" descr="C:\Users\ptjakicic\Pictures\logo_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jakicic\Pictures\logo_A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435974"/>
                        </a:xfrm>
                        <a:prstGeom prst="rect">
                          <a:avLst/>
                        </a:prstGeom>
                        <a:noFill/>
                        <a:ln>
                          <a:noFill/>
                        </a:ln>
                      </pic:spPr>
                    </pic:pic>
                  </a:graphicData>
                </a:graphic>
              </wp:inline>
            </w:drawing>
          </w:r>
        </w:p>
      </w:tc>
    </w:tr>
    <w:tr w:rsidR="00B12C78" w:rsidRPr="003D1F46" w14:paraId="7F609D40" w14:textId="77777777" w:rsidTr="00481E5C">
      <w:trPr>
        <w:trHeight w:val="660"/>
      </w:trPr>
      <w:tc>
        <w:tcPr>
          <w:tcW w:w="9360" w:type="dxa"/>
          <w:vAlign w:val="bottom"/>
        </w:tcPr>
        <w:p w14:paraId="1AB3D0DE" w14:textId="77777777" w:rsidR="00B12C78" w:rsidRPr="00A764B8" w:rsidRDefault="00B12C78" w:rsidP="00481E5C">
          <w:pPr>
            <w:pStyle w:val="Zaglavlje"/>
            <w:jc w:val="center"/>
            <w:rPr>
              <w:b/>
              <w:szCs w:val="24"/>
            </w:rPr>
          </w:pPr>
          <w:r w:rsidRPr="006B28CD">
            <w:rPr>
              <w:sz w:val="28"/>
            </w:rPr>
            <w:t>REPUBLIKA HRVATSKA</w:t>
          </w:r>
        </w:p>
      </w:tc>
    </w:tr>
    <w:tr w:rsidR="00B12C78" w:rsidRPr="003D1F46" w14:paraId="56158EE1" w14:textId="77777777" w:rsidTr="00481E5C">
      <w:trPr>
        <w:trHeight w:val="660"/>
      </w:trPr>
      <w:tc>
        <w:tcPr>
          <w:tcW w:w="9360" w:type="dxa"/>
          <w:vAlign w:val="center"/>
        </w:tcPr>
        <w:p w14:paraId="387DA0D4" w14:textId="77777777" w:rsidR="00B12C78" w:rsidRDefault="00B12C78" w:rsidP="00481E5C">
          <w:pPr>
            <w:pStyle w:val="Zaglavlje"/>
            <w:jc w:val="center"/>
            <w:rPr>
              <w:b/>
              <w:sz w:val="28"/>
            </w:rPr>
          </w:pPr>
          <w:r w:rsidRPr="006B28CD">
            <w:rPr>
              <w:b/>
              <w:sz w:val="28"/>
            </w:rPr>
            <w:t xml:space="preserve">Agencija za istraživanje nesreća u zračnom, </w:t>
          </w:r>
        </w:p>
        <w:p w14:paraId="11D93D69" w14:textId="751C676B" w:rsidR="00B12C78" w:rsidRPr="009D0095" w:rsidRDefault="00B12C78" w:rsidP="009D0095">
          <w:pPr>
            <w:pStyle w:val="Zaglavlje"/>
            <w:jc w:val="center"/>
            <w:rPr>
              <w:b/>
              <w:sz w:val="28"/>
            </w:rPr>
          </w:pPr>
          <w:r w:rsidRPr="006B28CD">
            <w:rPr>
              <w:b/>
              <w:sz w:val="28"/>
            </w:rPr>
            <w:t>pomorskom i željezničkom prometu</w:t>
          </w:r>
        </w:p>
      </w:tc>
    </w:tr>
    <w:tr w:rsidR="00B12C78" w:rsidRPr="003D1F46" w14:paraId="7621B458" w14:textId="77777777" w:rsidTr="00481E5C">
      <w:trPr>
        <w:trHeight w:hRule="exact" w:val="318"/>
      </w:trPr>
      <w:tc>
        <w:tcPr>
          <w:tcW w:w="9360" w:type="dxa"/>
          <w:tcBorders>
            <w:top w:val="single" w:sz="4" w:space="0" w:color="000000"/>
            <w:bottom w:val="nil"/>
          </w:tcBorders>
          <w:vAlign w:val="center"/>
        </w:tcPr>
        <w:p w14:paraId="14172E40" w14:textId="77777777" w:rsidR="00B12C78" w:rsidRPr="0094313D" w:rsidRDefault="00B12C78" w:rsidP="00481E5C">
          <w:pPr>
            <w:rPr>
              <w:lang w:eastAsia="hr-HR"/>
            </w:rPr>
          </w:pPr>
        </w:p>
        <w:p w14:paraId="5855FEED" w14:textId="77777777" w:rsidR="00B12C78" w:rsidRPr="00106135" w:rsidRDefault="00B12C78" w:rsidP="00481E5C">
          <w:pPr>
            <w:pStyle w:val="Zaglavlje"/>
          </w:pPr>
        </w:p>
      </w:tc>
    </w:tr>
  </w:tbl>
  <w:p w14:paraId="0610838A" w14:textId="77777777" w:rsidR="00B12C78" w:rsidRDefault="00B12C78" w:rsidP="00481E5C">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86E8" w14:textId="77777777" w:rsidR="00B12C78" w:rsidRDefault="00B12C78" w:rsidP="00481E5C">
    <w:pPr>
      <w:pStyle w:val="Zaglavlje"/>
    </w:pPr>
    <w:r>
      <w:rPr>
        <w:noProof/>
        <w:lang w:eastAsia="hr-HR"/>
      </w:rPr>
      <mc:AlternateContent>
        <mc:Choice Requires="wps">
          <w:drawing>
            <wp:anchor distT="0" distB="0" distL="114300" distR="114300" simplePos="0" relativeHeight="251660288" behindDoc="1" locked="0" layoutInCell="0" allowOverlap="1" wp14:anchorId="3A30781A" wp14:editId="707C41DA">
              <wp:simplePos x="0" y="0"/>
              <wp:positionH relativeFrom="margin">
                <wp:align>center</wp:align>
              </wp:positionH>
              <wp:positionV relativeFrom="margin">
                <wp:align>center</wp:align>
              </wp:positionV>
              <wp:extent cx="5985510" cy="2393950"/>
              <wp:effectExtent l="0" t="1619250" r="0" b="1311275"/>
              <wp:wrapNone/>
              <wp:docPr id="18" name="Tekstni okvir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3C3B2E" w14:textId="77777777" w:rsidR="00B12C78" w:rsidRDefault="00B12C78" w:rsidP="00481E5C">
                          <w:pPr>
                            <w:pStyle w:val="StandardWeb"/>
                            <w:spacing w:before="0" w:beforeAutospacing="0" w:after="0" w:afterAutospacing="0"/>
                            <w:jc w:val="center"/>
                            <w:rPr>
                              <w:sz w:val="24"/>
                            </w:rPr>
                          </w:pPr>
                          <w:r>
                            <w:rPr>
                              <w:rFonts w:ascii="Arial" w:hAnsi="Arial" w:cs="Arial"/>
                              <w:color w:val="FF0000"/>
                              <w:sz w:val="2"/>
                              <w:szCs w:val="2"/>
                              <w14:textFill>
                                <w14:solidFill>
                                  <w14:srgbClr w14:val="FF000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30781A" id="_x0000_t202" coordsize="21600,21600" o:spt="202" path="m,l,21600r21600,l21600,xe">
              <v:stroke joinstyle="miter"/>
              <v:path gradientshapeok="t" o:connecttype="rect"/>
            </v:shapetype>
            <v:shape id="Tekstni okvir 18" o:spid="_x0000_s1026" type="#_x0000_t202" style="position:absolute;left:0;text-align:left;margin-left:0;margin-top:0;width:471.3pt;height:18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Jt8wEAAMU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10JFLegToR6YESUnP/8yBQkwEHcwcUKFLdIJgXiuAGk+zXztvx&#10;RaCbegei/dS/JiQRSFFRzAoTnVDfCcj0FLyj6FmZLDhTnA5PZM+o8a53G7LvoUtKrjwnJZSVJHDK&#10;dQzj79/p1PXvW/8CAAD//wMAUEsDBBQABgAIAAAAIQACW4+x3AAAAAUBAAAPAAAAZHJzL2Rvd25y&#10;ZXYueG1sTI/BTsMwEETvSPyDtUjcqNMWtRDiVBURhx7bIs7beJuE2us0dpqUr8dwgctKoxnNvM1W&#10;ozXiQp1vHCuYThIQxKXTDVcK3vdvD08gfEDWaByTgit5WOW3Nxmm2g28pcsuVCKWsE9RQR1Cm0rp&#10;y5os+olriaN3dJ3FEGVXSd3hEMutkbMkWUiLDceFGlt6rak87XqrQH8dr+18GPabzbboz6YpCvr4&#10;VOr+bly/gAg0hr8w/OBHdMgj08H1rL0wCuIj4fdG7/lxtgBxUDBfLhOQeSb/0+ffAAAA//8DAFBL&#10;AQItABQABgAIAAAAIQC2gziS/gAAAOEBAAATAAAAAAAAAAAAAAAAAAAAAABbQ29udGVudF9UeXBl&#10;c10ueG1sUEsBAi0AFAAGAAgAAAAhADj9If/WAAAAlAEAAAsAAAAAAAAAAAAAAAAALwEAAF9yZWxz&#10;Ly5yZWxzUEsBAi0AFAAGAAgAAAAhAOBMYm3zAQAAxQMAAA4AAAAAAAAAAAAAAAAALgIAAGRycy9l&#10;Mm9Eb2MueG1sUEsBAi0AFAAGAAgAAAAhAAJbj7HcAAAABQEAAA8AAAAAAAAAAAAAAAAATQQAAGRy&#10;cy9kb3ducmV2LnhtbFBLBQYAAAAABAAEAPMAAABWBQAAAAA=&#10;" o:allowincell="f" filled="f" stroked="f">
              <v:stroke joinstyle="round"/>
              <o:lock v:ext="edit" shapetype="t"/>
              <v:textbox style="mso-fit-shape-to-text:t">
                <w:txbxContent>
                  <w:p w14:paraId="7B3C3B2E" w14:textId="77777777" w:rsidR="00B12C78" w:rsidRDefault="00B12C78" w:rsidP="00481E5C">
                    <w:pPr>
                      <w:pStyle w:val="NormalWeb"/>
                      <w:spacing w:before="0" w:beforeAutospacing="0" w:after="0" w:afterAutospacing="0"/>
                      <w:jc w:val="center"/>
                      <w:rPr>
                        <w:sz w:val="24"/>
                      </w:rPr>
                    </w:pPr>
                    <w:r>
                      <w:rPr>
                        <w:rFonts w:ascii="Arial" w:hAnsi="Arial" w:cs="Arial"/>
                        <w:color w:val="FF0000"/>
                        <w:sz w:val="2"/>
                        <w:szCs w:val="2"/>
                        <w14:textFill>
                          <w14:solidFill>
                            <w14:srgbClr w14:val="FF000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32" w:type="pct"/>
      <w:tblBorders>
        <w:bottom w:val="single" w:sz="4" w:space="0" w:color="auto"/>
      </w:tblBorders>
      <w:tblCellMar>
        <w:top w:w="28" w:type="dxa"/>
        <w:bottom w:w="57" w:type="dxa"/>
      </w:tblCellMar>
      <w:tblLook w:val="01E0" w:firstRow="1" w:lastRow="1" w:firstColumn="1" w:lastColumn="1" w:noHBand="0" w:noVBand="0"/>
    </w:tblPr>
    <w:tblGrid>
      <w:gridCol w:w="1258"/>
      <w:gridCol w:w="5421"/>
      <w:gridCol w:w="2079"/>
    </w:tblGrid>
    <w:tr w:rsidR="00B12C78" w:rsidRPr="005B0C30" w14:paraId="299031BD" w14:textId="77777777" w:rsidTr="00D6737C">
      <w:trPr>
        <w:trHeight w:val="332"/>
      </w:trPr>
      <w:tc>
        <w:tcPr>
          <w:tcW w:w="718" w:type="pct"/>
          <w:shd w:val="clear" w:color="auto" w:fill="auto"/>
        </w:tcPr>
        <w:p w14:paraId="5318E129" w14:textId="77777777" w:rsidR="00B12C78" w:rsidRPr="00CC0E64" w:rsidRDefault="00B12C78" w:rsidP="00D6737C">
          <w:pPr>
            <w:rPr>
              <w:lang w:eastAsia="hr-HR"/>
            </w:rPr>
          </w:pPr>
          <w:r w:rsidRPr="00CC0E64">
            <w:rPr>
              <w:lang w:eastAsia="hr-HR"/>
            </w:rPr>
            <w:drawing>
              <wp:inline distT="0" distB="0" distL="0" distR="0" wp14:anchorId="69F7422D" wp14:editId="6371909B">
                <wp:extent cx="540000" cy="163490"/>
                <wp:effectExtent l="0" t="0" r="6985" b="0"/>
                <wp:docPr id="6" name="Slika 8" descr="C:\Users\ptjakicic\Pictures\logo_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jakicic\Pictures\logo_A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163490"/>
                        </a:xfrm>
                        <a:prstGeom prst="rect">
                          <a:avLst/>
                        </a:prstGeom>
                        <a:noFill/>
                        <a:ln>
                          <a:noFill/>
                        </a:ln>
                      </pic:spPr>
                    </pic:pic>
                  </a:graphicData>
                </a:graphic>
              </wp:inline>
            </w:drawing>
          </w:r>
        </w:p>
      </w:tc>
      <w:tc>
        <w:tcPr>
          <w:tcW w:w="4282" w:type="pct"/>
          <w:gridSpan w:val="2"/>
          <w:shd w:val="clear" w:color="auto" w:fill="auto"/>
          <w:vAlign w:val="center"/>
        </w:tcPr>
        <w:p w14:paraId="46D66291" w14:textId="77777777" w:rsidR="00B12C78" w:rsidRPr="00530BC5" w:rsidRDefault="00B12C78" w:rsidP="00481E5C">
          <w:pPr>
            <w:jc w:val="right"/>
            <w:rPr>
              <w:b/>
              <w:sz w:val="20"/>
              <w:szCs w:val="18"/>
              <w:lang w:eastAsia="hr-HR"/>
            </w:rPr>
          </w:pPr>
        </w:p>
      </w:tc>
    </w:tr>
    <w:tr w:rsidR="00B12C78" w:rsidRPr="005B0C30" w14:paraId="04E53230" w14:textId="77777777" w:rsidTr="00D6737C">
      <w:trPr>
        <w:trHeight w:val="183"/>
      </w:trPr>
      <w:tc>
        <w:tcPr>
          <w:tcW w:w="3813" w:type="pct"/>
          <w:gridSpan w:val="2"/>
          <w:shd w:val="clear" w:color="auto" w:fill="auto"/>
          <w:vAlign w:val="center"/>
        </w:tcPr>
        <w:p w14:paraId="1BD0EA11" w14:textId="77777777" w:rsidR="00B12C78" w:rsidRPr="006B597D" w:rsidRDefault="00B12C78" w:rsidP="001C47DA">
          <w:pPr>
            <w:spacing w:after="0" w:line="240" w:lineRule="auto"/>
            <w:rPr>
              <w:b/>
              <w:sz w:val="18"/>
              <w:szCs w:val="18"/>
              <w:lang w:eastAsia="hr-HR"/>
            </w:rPr>
          </w:pPr>
          <w:r w:rsidRPr="006B597D">
            <w:rPr>
              <w:b/>
              <w:sz w:val="18"/>
              <w:szCs w:val="18"/>
              <w:lang w:eastAsia="hr-HR"/>
            </w:rPr>
            <w:t>AGENCIJA ZA ISTRAŽIVANJE NESREĆA U ZRAČNOM,</w:t>
          </w:r>
        </w:p>
        <w:p w14:paraId="38B04FD0" w14:textId="77777777" w:rsidR="00B12C78" w:rsidRPr="006B28CD" w:rsidRDefault="00B12C78" w:rsidP="001C47DA">
          <w:pPr>
            <w:spacing w:after="0" w:line="240" w:lineRule="auto"/>
            <w:rPr>
              <w:b/>
              <w:sz w:val="18"/>
              <w:szCs w:val="18"/>
              <w:lang w:eastAsia="hr-HR"/>
            </w:rPr>
          </w:pPr>
          <w:r w:rsidRPr="006B597D">
            <w:rPr>
              <w:b/>
              <w:sz w:val="18"/>
              <w:szCs w:val="18"/>
              <w:lang w:eastAsia="hr-HR"/>
            </w:rPr>
            <w:t>POMORSKOM I ŽELJEZNIČKOM PROMETU</w:t>
          </w:r>
        </w:p>
      </w:tc>
      <w:tc>
        <w:tcPr>
          <w:tcW w:w="1187" w:type="pct"/>
          <w:vAlign w:val="center"/>
        </w:tcPr>
        <w:p w14:paraId="5EF2BCE5" w14:textId="77777777" w:rsidR="00B12C78" w:rsidRDefault="00B12C78" w:rsidP="001C47DA">
          <w:pPr>
            <w:spacing w:after="0" w:line="240" w:lineRule="auto"/>
            <w:jc w:val="right"/>
            <w:rPr>
              <w:b/>
              <w:sz w:val="18"/>
              <w:szCs w:val="18"/>
              <w:lang w:eastAsia="hr-HR"/>
            </w:rPr>
          </w:pPr>
          <w:r w:rsidRPr="006B28CD">
            <w:rPr>
              <w:b/>
              <w:sz w:val="18"/>
              <w:szCs w:val="18"/>
              <w:lang w:eastAsia="hr-HR"/>
            </w:rPr>
            <w:t>GODIŠNJE IZVJEŠĆE</w:t>
          </w:r>
        </w:p>
        <w:p w14:paraId="21459155" w14:textId="72BA1097" w:rsidR="00B12C78" w:rsidRPr="00530BC5" w:rsidRDefault="00B12C78" w:rsidP="001C47DA">
          <w:pPr>
            <w:spacing w:after="0" w:line="240" w:lineRule="auto"/>
            <w:jc w:val="right"/>
            <w:rPr>
              <w:b/>
              <w:sz w:val="20"/>
              <w:szCs w:val="18"/>
              <w:lang w:eastAsia="hr-HR"/>
            </w:rPr>
          </w:pPr>
          <w:r>
            <w:rPr>
              <w:b/>
              <w:sz w:val="18"/>
              <w:szCs w:val="18"/>
              <w:lang w:eastAsia="hr-HR"/>
            </w:rPr>
            <w:t>2021</w:t>
          </w:r>
        </w:p>
      </w:tc>
    </w:tr>
  </w:tbl>
  <w:p w14:paraId="67C319C7" w14:textId="77777777" w:rsidR="00B12C78" w:rsidRDefault="00B12C78" w:rsidP="00481E5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95A5" w14:textId="77777777" w:rsidR="00B12C78" w:rsidRDefault="00B12C78" w:rsidP="00481E5C">
    <w:pPr>
      <w:pStyle w:val="Zaglavlje"/>
    </w:pPr>
    <w:r>
      <w:rPr>
        <w:noProof/>
        <w:lang w:eastAsia="hr-HR"/>
      </w:rPr>
      <mc:AlternateContent>
        <mc:Choice Requires="wps">
          <w:drawing>
            <wp:anchor distT="0" distB="0" distL="114300" distR="114300" simplePos="0" relativeHeight="251659264" behindDoc="1" locked="0" layoutInCell="0" allowOverlap="1" wp14:anchorId="5AB55E09" wp14:editId="7AE554C2">
              <wp:simplePos x="0" y="0"/>
              <wp:positionH relativeFrom="margin">
                <wp:align>center</wp:align>
              </wp:positionH>
              <wp:positionV relativeFrom="margin">
                <wp:align>center</wp:align>
              </wp:positionV>
              <wp:extent cx="5985510" cy="2393950"/>
              <wp:effectExtent l="0" t="1619250" r="0" b="1311275"/>
              <wp:wrapNone/>
              <wp:docPr id="15" name="Tekstni okvir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F32296" w14:textId="77777777" w:rsidR="00B12C78" w:rsidRDefault="00B12C78" w:rsidP="00481E5C">
                          <w:pPr>
                            <w:pStyle w:val="StandardWeb"/>
                            <w:spacing w:before="0" w:beforeAutospacing="0" w:after="0" w:afterAutospacing="0"/>
                            <w:jc w:val="center"/>
                            <w:rPr>
                              <w:sz w:val="24"/>
                            </w:rPr>
                          </w:pPr>
                          <w:r>
                            <w:rPr>
                              <w:rFonts w:ascii="Arial" w:hAnsi="Arial" w:cs="Arial"/>
                              <w:color w:val="FF0000"/>
                              <w:sz w:val="2"/>
                              <w:szCs w:val="2"/>
                              <w14:textFill>
                                <w14:solidFill>
                                  <w14:srgbClr w14:val="FF000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B55E09" id="_x0000_t202" coordsize="21600,21600" o:spt="202" path="m,l,21600r21600,l21600,xe">
              <v:stroke joinstyle="miter"/>
              <v:path gradientshapeok="t" o:connecttype="rect"/>
            </v:shapetype>
            <v:shape id="Tekstni okvir 15" o:spid="_x0000_s1027" type="#_x0000_t202" style="position:absolute;left:0;text-align:left;margin-left:0;margin-top:0;width:471.3pt;height:18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j/9QEAAMwDAAAOAAAAZHJzL2Uyb0RvYy54bWysU8GO0zAQvSPxD5bvNElXQW3UdFV2WS4L&#10;rLRFe3ZtpwnEHjN2m/TvGbvZFsENkYOVjO037715Wd2OpmdHjb4DW/NilnOmrQTV2X3Nv20f3i04&#10;80FYJXqwuuYn7fnt+u2b1eAqPYcWeqWREYj11eBq3obgqizzstVG+Bk4bWmzATQi0CfuM4ViIHTT&#10;Z/M8f58NgMohSO09Ve/Pm3yd8JtGy/C1abwOrK85cQtpxbTu4pqtV6Lao3BtJyca4h9YGNFZanqB&#10;uhdBsAN2f0GZTiJ4aMJMgsmgaTqpkwZSU+R/qHluhdNJC5nj3cUm//9g5Zfjs3tCFsYPMNIAkwjv&#10;HkH+8MzCXSvsXm8QYWi1UNS44Jdyorc9ORprqm71GD6qjjwuoq/Z4Hw14cd5+MrHTrvhMyi6Ig4B&#10;UrexQcMQ4rXFMo9PKpM3jBjR0E6XQVEDJqlYLhdlWdCWpL35zfJmWaZRZqKKaHEQDn34pMGw+FJz&#10;pCQkWHF89CGyux6ZqEZ2Z55h3I2sU5OOyHwH6kTcBwpKzf3Pg0BNPhzMHVCuSHyDYF4oiRtM6l8J&#10;bMcXgW6iEIj9U/8alMQjJUYxK0w0RH0nINNT/o6iZ2Vy4sx0OjxxPqPGu95tyMWHLgm68pwEUWSS&#10;zineMZO/f6dT159w/QsAAP//AwBQSwMEFAAGAAgAAAAhAAJbj7HcAAAABQEAAA8AAABkcnMvZG93&#10;bnJldi54bWxMj8FOwzAQRO9I/IO1SNyo0xa1EOJUFRGHHtsiztt4m4Ta6zR2mpSvx3CBy0qjGc28&#10;zVajNeJCnW8cK5hOEhDEpdMNVwre928PTyB8QNZoHJOCK3lY5bc3GabaDbylyy5UIpawT1FBHUKb&#10;SunLmiz6iWuJo3d0ncUQZVdJ3eEQy62RsyRZSIsNx4UaW3qtqTzteqtAfx2v7XwY9pvNtujPpikK&#10;+vhU6v5uXL+ACDSGvzD84Ed0yCPTwfWsvTAK4iPh90bv+XG2AHFQMF8uE5B5Jv/T598AAAD//wMA&#10;UEsBAi0AFAAGAAgAAAAhALaDOJL+AAAA4QEAABMAAAAAAAAAAAAAAAAAAAAAAFtDb250ZW50X1R5&#10;cGVzXS54bWxQSwECLQAUAAYACAAAACEAOP0h/9YAAACUAQAACwAAAAAAAAAAAAAAAAAvAQAAX3Jl&#10;bHMvLnJlbHNQSwECLQAUAAYACAAAACEAXl3Y//UBAADMAwAADgAAAAAAAAAAAAAAAAAuAgAAZHJz&#10;L2Uyb0RvYy54bWxQSwECLQAUAAYACAAAACEAAluPsdwAAAAFAQAADwAAAAAAAAAAAAAAAABPBAAA&#10;ZHJzL2Rvd25yZXYueG1sUEsFBgAAAAAEAAQA8wAAAFgFAAAAAA==&#10;" o:allowincell="f" filled="f" stroked="f">
              <v:stroke joinstyle="round"/>
              <o:lock v:ext="edit" shapetype="t"/>
              <v:textbox style="mso-fit-shape-to-text:t">
                <w:txbxContent>
                  <w:p w14:paraId="21F32296" w14:textId="77777777" w:rsidR="00B12C78" w:rsidRDefault="00B12C78" w:rsidP="00481E5C">
                    <w:pPr>
                      <w:pStyle w:val="NormalWeb"/>
                      <w:spacing w:before="0" w:beforeAutospacing="0" w:after="0" w:afterAutospacing="0"/>
                      <w:jc w:val="center"/>
                      <w:rPr>
                        <w:sz w:val="24"/>
                      </w:rPr>
                    </w:pPr>
                    <w:r>
                      <w:rPr>
                        <w:rFonts w:ascii="Arial" w:hAnsi="Arial" w:cs="Arial"/>
                        <w:color w:val="FF0000"/>
                        <w:sz w:val="2"/>
                        <w:szCs w:val="2"/>
                        <w14:textFill>
                          <w14:solidFill>
                            <w14:srgbClr w14:val="FF000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5188" w14:textId="77777777" w:rsidR="00B12C78" w:rsidRDefault="00B12C78" w:rsidP="00481E5C">
    <w:pPr>
      <w:pStyle w:val="Zaglavlje"/>
    </w:pPr>
  </w:p>
  <w:p w14:paraId="3C64AD0B" w14:textId="77777777" w:rsidR="00B12C78" w:rsidRDefault="00B12C78" w:rsidP="00481E5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7203" w14:textId="77777777" w:rsidR="00B12C78" w:rsidRDefault="00B12C78" w:rsidP="00481E5C">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tblCellMar>
        <w:top w:w="28" w:type="dxa"/>
        <w:bottom w:w="57" w:type="dxa"/>
      </w:tblCellMar>
      <w:tblLook w:val="01E0" w:firstRow="1" w:lastRow="1" w:firstColumn="1" w:lastColumn="1" w:noHBand="0" w:noVBand="0"/>
    </w:tblPr>
    <w:tblGrid>
      <w:gridCol w:w="1249"/>
      <w:gridCol w:w="4584"/>
      <w:gridCol w:w="805"/>
      <w:gridCol w:w="2389"/>
    </w:tblGrid>
    <w:tr w:rsidR="00B12C78" w:rsidRPr="005B0C30" w14:paraId="69429A2E" w14:textId="77777777" w:rsidTr="00481E5C">
      <w:trPr>
        <w:trHeight w:val="272"/>
      </w:trPr>
      <w:tc>
        <w:tcPr>
          <w:tcW w:w="692" w:type="pct"/>
          <w:shd w:val="clear" w:color="auto" w:fill="auto"/>
          <w:vAlign w:val="center"/>
        </w:tcPr>
        <w:p w14:paraId="162F75C4" w14:textId="77777777" w:rsidR="00B12C78" w:rsidRPr="00CC0E64" w:rsidRDefault="00B12C78" w:rsidP="00481E5C">
          <w:pPr>
            <w:rPr>
              <w:lang w:eastAsia="hr-HR"/>
            </w:rPr>
          </w:pPr>
          <w:r w:rsidRPr="00CC0E64">
            <w:rPr>
              <w:lang w:eastAsia="hr-HR"/>
            </w:rPr>
            <w:drawing>
              <wp:inline distT="0" distB="0" distL="0" distR="0" wp14:anchorId="0A620A65" wp14:editId="6E3569C7">
                <wp:extent cx="540000" cy="163490"/>
                <wp:effectExtent l="0" t="0" r="0" b="8255"/>
                <wp:docPr id="12" name="Slika 12" descr="C:\Users\ptjakicic\Pictures\logo_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jakicic\Pictures\logo_A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163490"/>
                        </a:xfrm>
                        <a:prstGeom prst="rect">
                          <a:avLst/>
                        </a:prstGeom>
                        <a:noFill/>
                        <a:ln>
                          <a:noFill/>
                        </a:ln>
                      </pic:spPr>
                    </pic:pic>
                  </a:graphicData>
                </a:graphic>
              </wp:inline>
            </w:drawing>
          </w:r>
        </w:p>
      </w:tc>
      <w:tc>
        <w:tcPr>
          <w:tcW w:w="2539" w:type="pct"/>
          <w:shd w:val="clear" w:color="auto" w:fill="auto"/>
          <w:vAlign w:val="center"/>
        </w:tcPr>
        <w:p w14:paraId="35C59E18" w14:textId="77777777" w:rsidR="00B12C78" w:rsidRPr="00530BC5" w:rsidRDefault="00B12C78" w:rsidP="00481E5C">
          <w:pPr>
            <w:rPr>
              <w:b/>
              <w:sz w:val="18"/>
              <w:szCs w:val="18"/>
              <w:lang w:eastAsia="hr-HR"/>
            </w:rPr>
          </w:pPr>
        </w:p>
      </w:tc>
      <w:tc>
        <w:tcPr>
          <w:tcW w:w="446" w:type="pct"/>
        </w:tcPr>
        <w:p w14:paraId="794ED9E7" w14:textId="77777777" w:rsidR="00B12C78" w:rsidRPr="005B0C30" w:rsidRDefault="00B12C78" w:rsidP="00481E5C">
          <w:pPr>
            <w:rPr>
              <w:lang w:eastAsia="hr-HR"/>
            </w:rPr>
          </w:pPr>
        </w:p>
      </w:tc>
      <w:tc>
        <w:tcPr>
          <w:tcW w:w="1323" w:type="pct"/>
          <w:vAlign w:val="center"/>
        </w:tcPr>
        <w:p w14:paraId="610A754B" w14:textId="77777777" w:rsidR="00B12C78" w:rsidRPr="00530BC5" w:rsidRDefault="00B12C78" w:rsidP="00481E5C">
          <w:pPr>
            <w:jc w:val="right"/>
            <w:rPr>
              <w:b/>
              <w:sz w:val="20"/>
              <w:szCs w:val="18"/>
              <w:lang w:eastAsia="hr-HR"/>
            </w:rPr>
          </w:pPr>
        </w:p>
      </w:tc>
    </w:tr>
    <w:tr w:rsidR="00B12C78" w:rsidRPr="005B0C30" w14:paraId="17D63AC1" w14:textId="77777777" w:rsidTr="00481E5C">
      <w:trPr>
        <w:trHeight w:val="151"/>
      </w:trPr>
      <w:tc>
        <w:tcPr>
          <w:tcW w:w="3677" w:type="pct"/>
          <w:gridSpan w:val="3"/>
          <w:shd w:val="clear" w:color="auto" w:fill="auto"/>
          <w:vAlign w:val="center"/>
        </w:tcPr>
        <w:p w14:paraId="3B21D20B" w14:textId="77777777" w:rsidR="00B12C78" w:rsidRPr="006B597D" w:rsidRDefault="00B12C78" w:rsidP="009C3ACC">
          <w:pPr>
            <w:spacing w:after="0"/>
            <w:rPr>
              <w:b/>
              <w:sz w:val="18"/>
              <w:szCs w:val="18"/>
              <w:lang w:eastAsia="hr-HR"/>
            </w:rPr>
          </w:pPr>
          <w:r w:rsidRPr="006B597D">
            <w:rPr>
              <w:b/>
              <w:sz w:val="18"/>
              <w:szCs w:val="18"/>
              <w:lang w:eastAsia="hr-HR"/>
            </w:rPr>
            <w:t>AGENCIJA ZA ISTRAŽIVANJE NESREĆA U ZRAČNOM,</w:t>
          </w:r>
        </w:p>
        <w:p w14:paraId="1B83C917" w14:textId="77777777" w:rsidR="00B12C78" w:rsidRPr="006B28CD" w:rsidRDefault="00B12C78" w:rsidP="009C3ACC">
          <w:pPr>
            <w:spacing w:after="0"/>
            <w:rPr>
              <w:b/>
              <w:sz w:val="18"/>
              <w:szCs w:val="18"/>
              <w:lang w:eastAsia="hr-HR"/>
            </w:rPr>
          </w:pPr>
          <w:r w:rsidRPr="006B597D">
            <w:rPr>
              <w:b/>
              <w:sz w:val="18"/>
              <w:szCs w:val="18"/>
              <w:lang w:eastAsia="hr-HR"/>
            </w:rPr>
            <w:t>POMORSKOM I ŽELJEZNIČKOM PROMETU</w:t>
          </w:r>
        </w:p>
      </w:tc>
      <w:tc>
        <w:tcPr>
          <w:tcW w:w="1323" w:type="pct"/>
          <w:vAlign w:val="center"/>
        </w:tcPr>
        <w:p w14:paraId="29C629B5" w14:textId="77777777" w:rsidR="00B12C78" w:rsidRDefault="00B12C78" w:rsidP="009C3ACC">
          <w:pPr>
            <w:spacing w:after="0"/>
            <w:jc w:val="right"/>
            <w:rPr>
              <w:b/>
              <w:sz w:val="18"/>
              <w:szCs w:val="18"/>
              <w:lang w:eastAsia="hr-HR"/>
            </w:rPr>
          </w:pPr>
          <w:r w:rsidRPr="006B28CD">
            <w:rPr>
              <w:b/>
              <w:sz w:val="18"/>
              <w:szCs w:val="18"/>
              <w:lang w:eastAsia="hr-HR"/>
            </w:rPr>
            <w:t>GODIŠNJE IZVJEŠĆE</w:t>
          </w:r>
        </w:p>
        <w:p w14:paraId="323AE0FE" w14:textId="37D9FC3B" w:rsidR="00B12C78" w:rsidRPr="00530BC5" w:rsidRDefault="00B12C78" w:rsidP="009C3ACC">
          <w:pPr>
            <w:spacing w:after="0"/>
            <w:jc w:val="right"/>
            <w:rPr>
              <w:b/>
              <w:sz w:val="20"/>
              <w:szCs w:val="18"/>
              <w:lang w:eastAsia="hr-HR"/>
            </w:rPr>
          </w:pPr>
          <w:r>
            <w:rPr>
              <w:b/>
              <w:sz w:val="18"/>
              <w:szCs w:val="18"/>
              <w:lang w:eastAsia="hr-HR"/>
            </w:rPr>
            <w:t>2021</w:t>
          </w:r>
        </w:p>
      </w:tc>
    </w:tr>
  </w:tbl>
  <w:p w14:paraId="1098C6B9" w14:textId="77777777" w:rsidR="00B12C78" w:rsidRDefault="00B12C78" w:rsidP="00481E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B11"/>
    <w:multiLevelType w:val="hybridMultilevel"/>
    <w:tmpl w:val="C23E5264"/>
    <w:lvl w:ilvl="0" w:tplc="FE7EAB0A">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8C73AA"/>
    <w:multiLevelType w:val="hybridMultilevel"/>
    <w:tmpl w:val="18D2B62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5146D0A"/>
    <w:multiLevelType w:val="hybridMultilevel"/>
    <w:tmpl w:val="2C4A6092"/>
    <w:lvl w:ilvl="0" w:tplc="3B7A20E0">
      <w:start w:val="1"/>
      <w:numFmt w:val="bullet"/>
      <w:pStyle w:val="Bullet-table"/>
      <w:lvlText w:val="▪"/>
      <w:lvlJc w:val="left"/>
      <w:pPr>
        <w:ind w:left="994" w:hanging="360"/>
      </w:pPr>
      <w:rPr>
        <w:rFonts w:ascii="Arial" w:hAnsi="Arial" w:hint="default"/>
        <w:b w:val="0"/>
        <w:i/>
        <w:sz w:val="20"/>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 w15:restartNumberingAfterBreak="0">
    <w:nsid w:val="061D341C"/>
    <w:multiLevelType w:val="hybridMultilevel"/>
    <w:tmpl w:val="BA76E734"/>
    <w:lvl w:ilvl="0" w:tplc="24C4FA66">
      <w:numFmt w:val="bullet"/>
      <w:lvlText w:val="-"/>
      <w:lvlJc w:val="left"/>
      <w:pPr>
        <w:ind w:left="720" w:hanging="360"/>
      </w:pPr>
      <w:rPr>
        <w:rFonts w:ascii="Calibri" w:eastAsiaTheme="minorHAnsi" w:hAnsi="Calibri"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FB41FD"/>
    <w:multiLevelType w:val="hybridMultilevel"/>
    <w:tmpl w:val="5AC0081C"/>
    <w:lvl w:ilvl="0" w:tplc="2CEA5896">
      <w:start w:val="8"/>
      <w:numFmt w:val="bullet"/>
      <w:lvlText w:val="•"/>
      <w:lvlJc w:val="left"/>
      <w:pPr>
        <w:ind w:left="720" w:hanging="360"/>
      </w:pPr>
      <w:rPr>
        <w:rFonts w:ascii="Calibri" w:eastAsiaTheme="minorHAnsi" w:hAnsi="Calibri" w:cs="Calibri" w:hint="default"/>
        <w:u w:val="no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2905A3"/>
    <w:multiLevelType w:val="hybridMultilevel"/>
    <w:tmpl w:val="A3C65D9E"/>
    <w:lvl w:ilvl="0" w:tplc="71E262C8">
      <w:numFmt w:val="bullet"/>
      <w:lvlText w:val="-"/>
      <w:lvlJc w:val="left"/>
      <w:pPr>
        <w:ind w:left="1068" w:hanging="360"/>
      </w:pPr>
      <w:rPr>
        <w:rFonts w:ascii="Calibri" w:eastAsia="+mn-ea" w:hAnsi="Calibri" w:cs="+mn-c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 w15:restartNumberingAfterBreak="0">
    <w:nsid w:val="0FFD083C"/>
    <w:multiLevelType w:val="hybridMultilevel"/>
    <w:tmpl w:val="83F861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0703F1F"/>
    <w:multiLevelType w:val="multilevel"/>
    <w:tmpl w:val="FD0084E6"/>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3128" w:hanging="576"/>
      </w:pPr>
      <w:rPr>
        <w:rFonts w:asciiTheme="minorHAnsi" w:hAnsiTheme="minorHAnsi" w:hint="default"/>
        <w:b/>
      </w:rPr>
    </w:lvl>
    <w:lvl w:ilvl="2">
      <w:start w:val="1"/>
      <w:numFmt w:val="decimal"/>
      <w:pStyle w:val="Naslov3"/>
      <w:lvlText w:val="%1.%2.%3."/>
      <w:lvlJc w:val="left"/>
      <w:pPr>
        <w:ind w:left="1146" w:hanging="720"/>
      </w:pPr>
      <w:rPr>
        <w:rFonts w:asciiTheme="minorHAnsi" w:hAnsiTheme="minorHAnsi" w:hint="default"/>
        <w:b/>
        <w:bCs w:val="0"/>
        <w:i w:val="0"/>
        <w:iCs w:val="0"/>
        <w:caps w:val="0"/>
        <w:smallCaps w:val="0"/>
        <w:strike w:val="0"/>
        <w:dstrike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1006" w:hanging="864"/>
      </w:pPr>
      <w:rPr>
        <w:rFonts w:hint="default"/>
        <w:b/>
      </w:rPr>
    </w:lvl>
    <w:lvl w:ilvl="4">
      <w:start w:val="1"/>
      <w:numFmt w:val="decimal"/>
      <w:pStyle w:val="Naslov5"/>
      <w:lvlText w:val="%1.%2.%3.%4.%5."/>
      <w:lvlJc w:val="left"/>
      <w:pPr>
        <w:ind w:left="1008" w:hanging="1008"/>
      </w:pPr>
      <w:rPr>
        <w:rFonts w:hint="default"/>
        <w:b w:val="0"/>
        <w:i w:val="0"/>
        <w:color w:val="000000" w:themeColor="text1"/>
        <w:sz w:val="22"/>
        <w:szCs w:val="22"/>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726" w:hanging="1584"/>
      </w:pPr>
      <w:rPr>
        <w:rFonts w:hint="default"/>
      </w:rPr>
    </w:lvl>
  </w:abstractNum>
  <w:abstractNum w:abstractNumId="8" w15:restartNumberingAfterBreak="0">
    <w:nsid w:val="17A00858"/>
    <w:multiLevelType w:val="hybridMultilevel"/>
    <w:tmpl w:val="7C4865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9446F35"/>
    <w:multiLevelType w:val="hybridMultilevel"/>
    <w:tmpl w:val="451C984E"/>
    <w:lvl w:ilvl="0" w:tplc="24C4FA6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D824D4B"/>
    <w:multiLevelType w:val="hybridMultilevel"/>
    <w:tmpl w:val="9D4CFEF2"/>
    <w:lvl w:ilvl="0" w:tplc="1354C7CA">
      <w:start w:val="1"/>
      <w:numFmt w:val="bullet"/>
      <w:pStyle w:val="Bullet-small"/>
      <w:lvlText w:val=""/>
      <w:lvlJc w:val="left"/>
      <w:pPr>
        <w:tabs>
          <w:tab w:val="num" w:pos="992"/>
        </w:tabs>
        <w:ind w:left="992" w:hanging="284"/>
      </w:pPr>
      <w:rPr>
        <w:rFonts w:ascii="Wingdings" w:hAnsi="Wingdings" w:hint="default"/>
        <w:i/>
      </w:rPr>
    </w:lvl>
    <w:lvl w:ilvl="1" w:tplc="A1025898">
      <w:start w:val="1"/>
      <w:numFmt w:val="bullet"/>
      <w:pStyle w:val="ManuaBulletedlLists"/>
      <w:lvlText w:val=""/>
      <w:lvlJc w:val="left"/>
      <w:pPr>
        <w:tabs>
          <w:tab w:val="num" w:pos="2148"/>
        </w:tabs>
        <w:ind w:left="2148" w:hanging="360"/>
      </w:pPr>
      <w:rPr>
        <w:rFonts w:ascii="Wingdings" w:hAnsi="Wingdings" w:hint="default"/>
        <w:i/>
      </w:rPr>
    </w:lvl>
    <w:lvl w:ilvl="2" w:tplc="08090005" w:tentative="1">
      <w:start w:val="1"/>
      <w:numFmt w:val="bullet"/>
      <w:lvlText w:val=""/>
      <w:lvlJc w:val="left"/>
      <w:pPr>
        <w:tabs>
          <w:tab w:val="num" w:pos="2868"/>
        </w:tabs>
        <w:ind w:left="2868" w:hanging="360"/>
      </w:pPr>
      <w:rPr>
        <w:rFonts w:ascii="Wingdings" w:hAnsi="Wingdings"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23645B47"/>
    <w:multiLevelType w:val="hybridMultilevel"/>
    <w:tmpl w:val="E442526C"/>
    <w:lvl w:ilvl="0" w:tplc="0B3E9F82">
      <w:start w:val="1"/>
      <w:numFmt w:val="bullet"/>
      <w:pStyle w:val="Bullet"/>
      <w:lvlText w:val=""/>
      <w:lvlJc w:val="left"/>
      <w:pPr>
        <w:ind w:left="360" w:hanging="360"/>
      </w:pPr>
      <w:rPr>
        <w:rFonts w:ascii="Wingdings 2" w:hAnsi="Wingdings 2" w:hint="default"/>
        <w:b w:val="0"/>
        <w:i/>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C77EFF"/>
    <w:multiLevelType w:val="hybridMultilevel"/>
    <w:tmpl w:val="C802870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1C46F50"/>
    <w:multiLevelType w:val="hybridMultilevel"/>
    <w:tmpl w:val="3A72B5D6"/>
    <w:lvl w:ilvl="0" w:tplc="24C4FA66">
      <w:numFmt w:val="bullet"/>
      <w:lvlText w:val="-"/>
      <w:lvlJc w:val="left"/>
      <w:pPr>
        <w:ind w:left="720" w:hanging="360"/>
      </w:pPr>
      <w:rPr>
        <w:rFonts w:ascii="Calibri" w:eastAsiaTheme="minorHAnsi" w:hAnsi="Calibri"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3A34243"/>
    <w:multiLevelType w:val="hybridMultilevel"/>
    <w:tmpl w:val="9C8AE794"/>
    <w:lvl w:ilvl="0" w:tplc="9844F1F6">
      <w:start w:val="1"/>
      <w:numFmt w:val="bullet"/>
      <w:pStyle w:val="ManualSubBulleted"/>
      <w:lvlText w:val=""/>
      <w:lvlJc w:val="left"/>
      <w:pPr>
        <w:tabs>
          <w:tab w:val="num" w:pos="1260"/>
        </w:tabs>
        <w:ind w:left="1260" w:hanging="360"/>
      </w:pPr>
      <w:rPr>
        <w:rFonts w:ascii="Wingdings" w:hAnsi="Wingdings" w:hint="default"/>
        <w:i/>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15" w15:restartNumberingAfterBreak="0">
    <w:nsid w:val="349E607D"/>
    <w:multiLevelType w:val="hybridMultilevel"/>
    <w:tmpl w:val="C1E4CB86"/>
    <w:lvl w:ilvl="0" w:tplc="2CEA5896">
      <w:start w:val="8"/>
      <w:numFmt w:val="bullet"/>
      <w:lvlText w:val="•"/>
      <w:lvlJc w:val="left"/>
      <w:pPr>
        <w:ind w:left="720" w:hanging="360"/>
      </w:pPr>
      <w:rPr>
        <w:rFonts w:ascii="Calibri" w:eastAsiaTheme="minorHAnsi" w:hAnsi="Calibri" w:cs="Calibri" w:hint="default"/>
        <w:u w:val="no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74225B5"/>
    <w:multiLevelType w:val="hybridMultilevel"/>
    <w:tmpl w:val="8BF00A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75041FA"/>
    <w:multiLevelType w:val="hybridMultilevel"/>
    <w:tmpl w:val="8F8C95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002604B"/>
    <w:multiLevelType w:val="hybridMultilevel"/>
    <w:tmpl w:val="D1DEA8E8"/>
    <w:lvl w:ilvl="0" w:tplc="24C4FA6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22F4885"/>
    <w:multiLevelType w:val="hybridMultilevel"/>
    <w:tmpl w:val="9DBC9CBA"/>
    <w:lvl w:ilvl="0" w:tplc="0409000F">
      <w:numFmt w:val="decimal"/>
      <w:lvlText w:val=""/>
      <w:lvlJc w:val="left"/>
    </w:lvl>
    <w:lvl w:ilvl="1" w:tplc="04090019">
      <w:numFmt w:val="decimal"/>
      <w:pStyle w:val="Paraheading"/>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0" w15:restartNumberingAfterBreak="0">
    <w:nsid w:val="4EF01942"/>
    <w:multiLevelType w:val="hybridMultilevel"/>
    <w:tmpl w:val="6D548E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F0A7BDB"/>
    <w:multiLevelType w:val="hybridMultilevel"/>
    <w:tmpl w:val="CDC0DB68"/>
    <w:lvl w:ilvl="0" w:tplc="895870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7EF4076"/>
    <w:multiLevelType w:val="hybridMultilevel"/>
    <w:tmpl w:val="6162524C"/>
    <w:lvl w:ilvl="0" w:tplc="24C4FA6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B67596F"/>
    <w:multiLevelType w:val="hybridMultilevel"/>
    <w:tmpl w:val="A5CE38AC"/>
    <w:lvl w:ilvl="0" w:tplc="041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FE808D7"/>
    <w:multiLevelType w:val="hybridMultilevel"/>
    <w:tmpl w:val="945ACF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60503225"/>
    <w:multiLevelType w:val="hybridMultilevel"/>
    <w:tmpl w:val="4740F7CC"/>
    <w:lvl w:ilvl="0" w:tplc="71E262C8">
      <w:numFmt w:val="bullet"/>
      <w:lvlText w:val="-"/>
      <w:lvlJc w:val="left"/>
      <w:pPr>
        <w:ind w:left="720" w:hanging="360"/>
      </w:pPr>
      <w:rPr>
        <w:rFonts w:ascii="Calibri" w:eastAsia="+mn-ea" w:hAnsi="Calibri" w:cs="+mn-c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649C7EA3"/>
    <w:multiLevelType w:val="hybridMultilevel"/>
    <w:tmpl w:val="76F4DB04"/>
    <w:lvl w:ilvl="0" w:tplc="11BA6D62">
      <w:numFmt w:val="decimal"/>
      <w:pStyle w:val="manualLetteredList"/>
      <w:lvlText w:val=""/>
      <w:lvlJc w:val="left"/>
    </w:lvl>
    <w:lvl w:ilvl="1" w:tplc="04090001">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7" w15:restartNumberingAfterBreak="0">
    <w:nsid w:val="69907413"/>
    <w:multiLevelType w:val="hybridMultilevel"/>
    <w:tmpl w:val="69EAD5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AF63424"/>
    <w:multiLevelType w:val="hybridMultilevel"/>
    <w:tmpl w:val="F1A4D5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F485ADD"/>
    <w:multiLevelType w:val="hybridMultilevel"/>
    <w:tmpl w:val="49B2910E"/>
    <w:lvl w:ilvl="0" w:tplc="2AF41FFE">
      <w:numFmt w:val="decimal"/>
      <w:pStyle w:val="Sub-actions"/>
      <w:lvlText w:val=""/>
      <w:lvlJc w:val="left"/>
    </w:lvl>
    <w:lvl w:ilvl="1" w:tplc="04090001">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0" w15:restartNumberingAfterBreak="0">
    <w:nsid w:val="70A70C95"/>
    <w:multiLevelType w:val="hybridMultilevel"/>
    <w:tmpl w:val="CF48967C"/>
    <w:lvl w:ilvl="0" w:tplc="FE7EAB0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6E74ACC"/>
    <w:multiLevelType w:val="hybridMultilevel"/>
    <w:tmpl w:val="81BC95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A973E1E"/>
    <w:multiLevelType w:val="hybridMultilevel"/>
    <w:tmpl w:val="A13E6C06"/>
    <w:lvl w:ilvl="0" w:tplc="24C4FA6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D2E1A77"/>
    <w:multiLevelType w:val="hybridMultilevel"/>
    <w:tmpl w:val="3BAEEDEA"/>
    <w:lvl w:ilvl="0" w:tplc="2CEA5896">
      <w:start w:val="8"/>
      <w:numFmt w:val="bullet"/>
      <w:lvlText w:val="•"/>
      <w:lvlJc w:val="left"/>
      <w:pPr>
        <w:ind w:left="720" w:hanging="360"/>
      </w:pPr>
      <w:rPr>
        <w:rFonts w:ascii="Calibri" w:eastAsiaTheme="minorHAnsi" w:hAnsi="Calibri" w:cs="Calibri" w:hint="default"/>
        <w:u w:val="no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06974354">
    <w:abstractNumId w:val="19"/>
  </w:num>
  <w:num w:numId="2" w16cid:durableId="2067754837">
    <w:abstractNumId w:val="29"/>
  </w:num>
  <w:num w:numId="3" w16cid:durableId="807473799">
    <w:abstractNumId w:val="10"/>
  </w:num>
  <w:num w:numId="4" w16cid:durableId="672145055">
    <w:abstractNumId w:val="26"/>
  </w:num>
  <w:num w:numId="5" w16cid:durableId="2096630895">
    <w:abstractNumId w:val="14"/>
  </w:num>
  <w:num w:numId="6" w16cid:durableId="1957591138">
    <w:abstractNumId w:val="2"/>
  </w:num>
  <w:num w:numId="7" w16cid:durableId="1771470441">
    <w:abstractNumId w:val="11"/>
  </w:num>
  <w:num w:numId="8" w16cid:durableId="328362415">
    <w:abstractNumId w:val="7"/>
  </w:num>
  <w:num w:numId="9" w16cid:durableId="775903388">
    <w:abstractNumId w:val="31"/>
  </w:num>
  <w:num w:numId="10" w16cid:durableId="364868422">
    <w:abstractNumId w:val="12"/>
  </w:num>
  <w:num w:numId="11" w16cid:durableId="177817801">
    <w:abstractNumId w:val="21"/>
  </w:num>
  <w:num w:numId="12" w16cid:durableId="1709335786">
    <w:abstractNumId w:val="20"/>
  </w:num>
  <w:num w:numId="13" w16cid:durableId="615714371">
    <w:abstractNumId w:val="28"/>
  </w:num>
  <w:num w:numId="14" w16cid:durableId="508756574">
    <w:abstractNumId w:val="0"/>
  </w:num>
  <w:num w:numId="15" w16cid:durableId="1325161560">
    <w:abstractNumId w:val="1"/>
  </w:num>
  <w:num w:numId="16" w16cid:durableId="1022826882">
    <w:abstractNumId w:val="23"/>
  </w:num>
  <w:num w:numId="17" w16cid:durableId="267734769">
    <w:abstractNumId w:val="3"/>
  </w:num>
  <w:num w:numId="18" w16cid:durableId="2043164774">
    <w:abstractNumId w:val="4"/>
  </w:num>
  <w:num w:numId="19" w16cid:durableId="876355902">
    <w:abstractNumId w:val="15"/>
  </w:num>
  <w:num w:numId="20" w16cid:durableId="1654212153">
    <w:abstractNumId w:val="22"/>
  </w:num>
  <w:num w:numId="21" w16cid:durableId="1170366002">
    <w:abstractNumId w:val="30"/>
  </w:num>
  <w:num w:numId="22" w16cid:durableId="1696421879">
    <w:abstractNumId w:val="33"/>
  </w:num>
  <w:num w:numId="23" w16cid:durableId="484395066">
    <w:abstractNumId w:val="13"/>
  </w:num>
  <w:num w:numId="24" w16cid:durableId="1321696079">
    <w:abstractNumId w:val="9"/>
  </w:num>
  <w:num w:numId="25" w16cid:durableId="333843144">
    <w:abstractNumId w:val="25"/>
  </w:num>
  <w:num w:numId="26" w16cid:durableId="1659993627">
    <w:abstractNumId w:val="24"/>
  </w:num>
  <w:num w:numId="27" w16cid:durableId="2044282272">
    <w:abstractNumId w:val="5"/>
  </w:num>
  <w:num w:numId="28" w16cid:durableId="1105462942">
    <w:abstractNumId w:val="6"/>
  </w:num>
  <w:num w:numId="29" w16cid:durableId="212280674">
    <w:abstractNumId w:val="16"/>
  </w:num>
  <w:num w:numId="30" w16cid:durableId="1836265257">
    <w:abstractNumId w:val="27"/>
  </w:num>
  <w:num w:numId="31" w16cid:durableId="1260065084">
    <w:abstractNumId w:val="17"/>
  </w:num>
  <w:num w:numId="32" w16cid:durableId="1792359784">
    <w:abstractNumId w:val="8"/>
  </w:num>
  <w:num w:numId="33" w16cid:durableId="868878582">
    <w:abstractNumId w:val="18"/>
  </w:num>
  <w:num w:numId="34" w16cid:durableId="673067959">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A4D"/>
    <w:rsid w:val="00001575"/>
    <w:rsid w:val="00005871"/>
    <w:rsid w:val="00005F01"/>
    <w:rsid w:val="0001060D"/>
    <w:rsid w:val="00010AA4"/>
    <w:rsid w:val="0001130B"/>
    <w:rsid w:val="000148A4"/>
    <w:rsid w:val="00021228"/>
    <w:rsid w:val="000236EB"/>
    <w:rsid w:val="00025494"/>
    <w:rsid w:val="000268AC"/>
    <w:rsid w:val="000349CB"/>
    <w:rsid w:val="00034F17"/>
    <w:rsid w:val="00037642"/>
    <w:rsid w:val="00037726"/>
    <w:rsid w:val="00037913"/>
    <w:rsid w:val="00041377"/>
    <w:rsid w:val="00041799"/>
    <w:rsid w:val="0004382B"/>
    <w:rsid w:val="0004484F"/>
    <w:rsid w:val="00045241"/>
    <w:rsid w:val="000475B8"/>
    <w:rsid w:val="00055000"/>
    <w:rsid w:val="0005547C"/>
    <w:rsid w:val="0006116C"/>
    <w:rsid w:val="000645C4"/>
    <w:rsid w:val="00064EBB"/>
    <w:rsid w:val="00064FC5"/>
    <w:rsid w:val="00065187"/>
    <w:rsid w:val="00067268"/>
    <w:rsid w:val="00070C4C"/>
    <w:rsid w:val="000711DE"/>
    <w:rsid w:val="00071BC2"/>
    <w:rsid w:val="00071C99"/>
    <w:rsid w:val="00071E38"/>
    <w:rsid w:val="00071F65"/>
    <w:rsid w:val="00073F66"/>
    <w:rsid w:val="00080F7A"/>
    <w:rsid w:val="0008340B"/>
    <w:rsid w:val="000850D5"/>
    <w:rsid w:val="000855A1"/>
    <w:rsid w:val="000856A8"/>
    <w:rsid w:val="00085A0B"/>
    <w:rsid w:val="00087858"/>
    <w:rsid w:val="00090031"/>
    <w:rsid w:val="00090176"/>
    <w:rsid w:val="00092CD7"/>
    <w:rsid w:val="00094D28"/>
    <w:rsid w:val="00095C2D"/>
    <w:rsid w:val="00095E4E"/>
    <w:rsid w:val="00096688"/>
    <w:rsid w:val="000969D8"/>
    <w:rsid w:val="000A1618"/>
    <w:rsid w:val="000A3A51"/>
    <w:rsid w:val="000A5345"/>
    <w:rsid w:val="000A680B"/>
    <w:rsid w:val="000A690D"/>
    <w:rsid w:val="000A7F6B"/>
    <w:rsid w:val="000B20E3"/>
    <w:rsid w:val="000B2612"/>
    <w:rsid w:val="000B2738"/>
    <w:rsid w:val="000B2AF4"/>
    <w:rsid w:val="000B76FE"/>
    <w:rsid w:val="000B7868"/>
    <w:rsid w:val="000C04A5"/>
    <w:rsid w:val="000C5B6F"/>
    <w:rsid w:val="000C6148"/>
    <w:rsid w:val="000D3BB3"/>
    <w:rsid w:val="000D3FA5"/>
    <w:rsid w:val="000D4A00"/>
    <w:rsid w:val="000D661D"/>
    <w:rsid w:val="000D67D1"/>
    <w:rsid w:val="000E129C"/>
    <w:rsid w:val="000E2D08"/>
    <w:rsid w:val="000E49BA"/>
    <w:rsid w:val="000F39C3"/>
    <w:rsid w:val="000F490A"/>
    <w:rsid w:val="000F6572"/>
    <w:rsid w:val="00101EB6"/>
    <w:rsid w:val="00101F13"/>
    <w:rsid w:val="00102556"/>
    <w:rsid w:val="001042B9"/>
    <w:rsid w:val="001141B1"/>
    <w:rsid w:val="00115848"/>
    <w:rsid w:val="00120BC5"/>
    <w:rsid w:val="00123EB1"/>
    <w:rsid w:val="001245E5"/>
    <w:rsid w:val="0012695A"/>
    <w:rsid w:val="00133BF4"/>
    <w:rsid w:val="00134A37"/>
    <w:rsid w:val="00135358"/>
    <w:rsid w:val="00136ABA"/>
    <w:rsid w:val="00137141"/>
    <w:rsid w:val="00141CC2"/>
    <w:rsid w:val="001420E1"/>
    <w:rsid w:val="00145115"/>
    <w:rsid w:val="00145EE4"/>
    <w:rsid w:val="00150574"/>
    <w:rsid w:val="00156C87"/>
    <w:rsid w:val="00156E22"/>
    <w:rsid w:val="001607E5"/>
    <w:rsid w:val="00163964"/>
    <w:rsid w:val="00165735"/>
    <w:rsid w:val="00165ABF"/>
    <w:rsid w:val="0016664A"/>
    <w:rsid w:val="0017021D"/>
    <w:rsid w:val="00173046"/>
    <w:rsid w:val="00174DFC"/>
    <w:rsid w:val="00176FBC"/>
    <w:rsid w:val="001802BA"/>
    <w:rsid w:val="00180647"/>
    <w:rsid w:val="00180B14"/>
    <w:rsid w:val="001822EF"/>
    <w:rsid w:val="00184648"/>
    <w:rsid w:val="00184C0B"/>
    <w:rsid w:val="00185361"/>
    <w:rsid w:val="00185C00"/>
    <w:rsid w:val="00187DEB"/>
    <w:rsid w:val="00190DED"/>
    <w:rsid w:val="001948EC"/>
    <w:rsid w:val="00196DDE"/>
    <w:rsid w:val="001A0DBE"/>
    <w:rsid w:val="001A41D8"/>
    <w:rsid w:val="001A68C7"/>
    <w:rsid w:val="001A68FC"/>
    <w:rsid w:val="001A7D2B"/>
    <w:rsid w:val="001B0C89"/>
    <w:rsid w:val="001B2432"/>
    <w:rsid w:val="001B31D6"/>
    <w:rsid w:val="001B37EB"/>
    <w:rsid w:val="001B72B9"/>
    <w:rsid w:val="001C216D"/>
    <w:rsid w:val="001C2963"/>
    <w:rsid w:val="001C47DA"/>
    <w:rsid w:val="001C5B9B"/>
    <w:rsid w:val="001C5EE3"/>
    <w:rsid w:val="001C666C"/>
    <w:rsid w:val="001D0917"/>
    <w:rsid w:val="001D0CD2"/>
    <w:rsid w:val="001D0F8F"/>
    <w:rsid w:val="001D1FF4"/>
    <w:rsid w:val="001D3D51"/>
    <w:rsid w:val="001D7D68"/>
    <w:rsid w:val="001E02F3"/>
    <w:rsid w:val="001E099D"/>
    <w:rsid w:val="001E2335"/>
    <w:rsid w:val="001E4E57"/>
    <w:rsid w:val="001E595A"/>
    <w:rsid w:val="001F0977"/>
    <w:rsid w:val="001F0B8B"/>
    <w:rsid w:val="001F30C3"/>
    <w:rsid w:val="00202D1E"/>
    <w:rsid w:val="00206B02"/>
    <w:rsid w:val="00207467"/>
    <w:rsid w:val="002105BD"/>
    <w:rsid w:val="002117D3"/>
    <w:rsid w:val="00212454"/>
    <w:rsid w:val="00214985"/>
    <w:rsid w:val="00216B69"/>
    <w:rsid w:val="002175F8"/>
    <w:rsid w:val="0022269D"/>
    <w:rsid w:val="00226F89"/>
    <w:rsid w:val="002320C4"/>
    <w:rsid w:val="002333E7"/>
    <w:rsid w:val="00234D5B"/>
    <w:rsid w:val="00234FDD"/>
    <w:rsid w:val="002403CE"/>
    <w:rsid w:val="00240CB5"/>
    <w:rsid w:val="002432BA"/>
    <w:rsid w:val="002438D8"/>
    <w:rsid w:val="00245EBA"/>
    <w:rsid w:val="0024721E"/>
    <w:rsid w:val="00252A94"/>
    <w:rsid w:val="002536B2"/>
    <w:rsid w:val="00253AD8"/>
    <w:rsid w:val="0025503D"/>
    <w:rsid w:val="002553EF"/>
    <w:rsid w:val="00257423"/>
    <w:rsid w:val="0026159C"/>
    <w:rsid w:val="0026395D"/>
    <w:rsid w:val="002651C9"/>
    <w:rsid w:val="00267797"/>
    <w:rsid w:val="00277D27"/>
    <w:rsid w:val="00280243"/>
    <w:rsid w:val="002812A0"/>
    <w:rsid w:val="00283358"/>
    <w:rsid w:val="0028508D"/>
    <w:rsid w:val="002875DC"/>
    <w:rsid w:val="00293CF1"/>
    <w:rsid w:val="00293E59"/>
    <w:rsid w:val="002944F1"/>
    <w:rsid w:val="00294A4D"/>
    <w:rsid w:val="00295EA8"/>
    <w:rsid w:val="002A157F"/>
    <w:rsid w:val="002A1659"/>
    <w:rsid w:val="002A4899"/>
    <w:rsid w:val="002A551E"/>
    <w:rsid w:val="002B059C"/>
    <w:rsid w:val="002B36F2"/>
    <w:rsid w:val="002B3DAD"/>
    <w:rsid w:val="002B4364"/>
    <w:rsid w:val="002C143A"/>
    <w:rsid w:val="002C2A3E"/>
    <w:rsid w:val="002C3763"/>
    <w:rsid w:val="002C412B"/>
    <w:rsid w:val="002D4C58"/>
    <w:rsid w:val="002D71AF"/>
    <w:rsid w:val="002D75B0"/>
    <w:rsid w:val="002E1F64"/>
    <w:rsid w:val="002E20E4"/>
    <w:rsid w:val="002E31AA"/>
    <w:rsid w:val="002E3A7C"/>
    <w:rsid w:val="002F0208"/>
    <w:rsid w:val="002F310C"/>
    <w:rsid w:val="002F68D4"/>
    <w:rsid w:val="002F7A52"/>
    <w:rsid w:val="0030074E"/>
    <w:rsid w:val="003017CC"/>
    <w:rsid w:val="003023F7"/>
    <w:rsid w:val="00303BEB"/>
    <w:rsid w:val="003122CA"/>
    <w:rsid w:val="00312AE9"/>
    <w:rsid w:val="00312CF4"/>
    <w:rsid w:val="00314247"/>
    <w:rsid w:val="00316F2A"/>
    <w:rsid w:val="00317801"/>
    <w:rsid w:val="00323116"/>
    <w:rsid w:val="0032335E"/>
    <w:rsid w:val="00323FF5"/>
    <w:rsid w:val="003240E7"/>
    <w:rsid w:val="003246F2"/>
    <w:rsid w:val="00324F8E"/>
    <w:rsid w:val="00331E5D"/>
    <w:rsid w:val="003338DD"/>
    <w:rsid w:val="00333AA2"/>
    <w:rsid w:val="003347B4"/>
    <w:rsid w:val="003349BE"/>
    <w:rsid w:val="0033636A"/>
    <w:rsid w:val="00341F11"/>
    <w:rsid w:val="00343788"/>
    <w:rsid w:val="00345234"/>
    <w:rsid w:val="00345F03"/>
    <w:rsid w:val="00350B25"/>
    <w:rsid w:val="00351172"/>
    <w:rsid w:val="003520E1"/>
    <w:rsid w:val="0035456B"/>
    <w:rsid w:val="00355120"/>
    <w:rsid w:val="003565B4"/>
    <w:rsid w:val="003579C3"/>
    <w:rsid w:val="00360F1F"/>
    <w:rsid w:val="003614AF"/>
    <w:rsid w:val="003618C3"/>
    <w:rsid w:val="00366398"/>
    <w:rsid w:val="0037355F"/>
    <w:rsid w:val="003761DF"/>
    <w:rsid w:val="00380C5C"/>
    <w:rsid w:val="00382D24"/>
    <w:rsid w:val="00384DAE"/>
    <w:rsid w:val="00385168"/>
    <w:rsid w:val="00385A0B"/>
    <w:rsid w:val="00385DF6"/>
    <w:rsid w:val="003868EB"/>
    <w:rsid w:val="00386903"/>
    <w:rsid w:val="00390BA5"/>
    <w:rsid w:val="003954F7"/>
    <w:rsid w:val="003955A0"/>
    <w:rsid w:val="003A316B"/>
    <w:rsid w:val="003A3212"/>
    <w:rsid w:val="003A3337"/>
    <w:rsid w:val="003B2632"/>
    <w:rsid w:val="003B2961"/>
    <w:rsid w:val="003B7F06"/>
    <w:rsid w:val="003C02DF"/>
    <w:rsid w:val="003C0CB6"/>
    <w:rsid w:val="003C131F"/>
    <w:rsid w:val="003C19B5"/>
    <w:rsid w:val="003C7441"/>
    <w:rsid w:val="003D2075"/>
    <w:rsid w:val="003D31AD"/>
    <w:rsid w:val="003D50C4"/>
    <w:rsid w:val="003D6120"/>
    <w:rsid w:val="003E1A59"/>
    <w:rsid w:val="003E2721"/>
    <w:rsid w:val="003E64D4"/>
    <w:rsid w:val="003F055B"/>
    <w:rsid w:val="00400193"/>
    <w:rsid w:val="00400355"/>
    <w:rsid w:val="00402E39"/>
    <w:rsid w:val="00404319"/>
    <w:rsid w:val="00405F55"/>
    <w:rsid w:val="004129B4"/>
    <w:rsid w:val="00414AF8"/>
    <w:rsid w:val="004156B9"/>
    <w:rsid w:val="00416D49"/>
    <w:rsid w:val="004202F0"/>
    <w:rsid w:val="004222F7"/>
    <w:rsid w:val="004231CE"/>
    <w:rsid w:val="004235C1"/>
    <w:rsid w:val="00425430"/>
    <w:rsid w:val="004254E9"/>
    <w:rsid w:val="00425C14"/>
    <w:rsid w:val="004264AD"/>
    <w:rsid w:val="00431D6E"/>
    <w:rsid w:val="0043305C"/>
    <w:rsid w:val="004343D8"/>
    <w:rsid w:val="004349CD"/>
    <w:rsid w:val="004405EA"/>
    <w:rsid w:val="0044240D"/>
    <w:rsid w:val="004427C0"/>
    <w:rsid w:val="00443531"/>
    <w:rsid w:val="00443E7D"/>
    <w:rsid w:val="0044720D"/>
    <w:rsid w:val="00447545"/>
    <w:rsid w:val="00450479"/>
    <w:rsid w:val="004517FF"/>
    <w:rsid w:val="0045230B"/>
    <w:rsid w:val="004547C5"/>
    <w:rsid w:val="00455212"/>
    <w:rsid w:val="004557EE"/>
    <w:rsid w:val="004562C6"/>
    <w:rsid w:val="0046091D"/>
    <w:rsid w:val="004620EF"/>
    <w:rsid w:val="0046369A"/>
    <w:rsid w:val="00464580"/>
    <w:rsid w:val="00464858"/>
    <w:rsid w:val="00466288"/>
    <w:rsid w:val="00466DAB"/>
    <w:rsid w:val="00467DB5"/>
    <w:rsid w:val="004741A9"/>
    <w:rsid w:val="0047591A"/>
    <w:rsid w:val="00475E64"/>
    <w:rsid w:val="00475EF1"/>
    <w:rsid w:val="0048045D"/>
    <w:rsid w:val="00481E5C"/>
    <w:rsid w:val="0048231D"/>
    <w:rsid w:val="004838FC"/>
    <w:rsid w:val="00483A19"/>
    <w:rsid w:val="00483E37"/>
    <w:rsid w:val="00492380"/>
    <w:rsid w:val="00492FEA"/>
    <w:rsid w:val="00494AD5"/>
    <w:rsid w:val="00495A42"/>
    <w:rsid w:val="004965B8"/>
    <w:rsid w:val="004A0BA8"/>
    <w:rsid w:val="004A0CA9"/>
    <w:rsid w:val="004A0DF2"/>
    <w:rsid w:val="004A166F"/>
    <w:rsid w:val="004A18D0"/>
    <w:rsid w:val="004A21E7"/>
    <w:rsid w:val="004A2F46"/>
    <w:rsid w:val="004A3155"/>
    <w:rsid w:val="004A488D"/>
    <w:rsid w:val="004A4A90"/>
    <w:rsid w:val="004A7F0F"/>
    <w:rsid w:val="004A7FB4"/>
    <w:rsid w:val="004B0642"/>
    <w:rsid w:val="004B1892"/>
    <w:rsid w:val="004B2C99"/>
    <w:rsid w:val="004B3A73"/>
    <w:rsid w:val="004B611D"/>
    <w:rsid w:val="004B654F"/>
    <w:rsid w:val="004B6DFB"/>
    <w:rsid w:val="004C0431"/>
    <w:rsid w:val="004C062B"/>
    <w:rsid w:val="004C290A"/>
    <w:rsid w:val="004C3AD6"/>
    <w:rsid w:val="004C3C5F"/>
    <w:rsid w:val="004C5554"/>
    <w:rsid w:val="004D00D2"/>
    <w:rsid w:val="004D30F2"/>
    <w:rsid w:val="004D3692"/>
    <w:rsid w:val="004D3CAF"/>
    <w:rsid w:val="004D5C61"/>
    <w:rsid w:val="004D621D"/>
    <w:rsid w:val="004D6E23"/>
    <w:rsid w:val="004E1086"/>
    <w:rsid w:val="004E3A3C"/>
    <w:rsid w:val="004E490F"/>
    <w:rsid w:val="004E4AA6"/>
    <w:rsid w:val="004E5593"/>
    <w:rsid w:val="004E62E4"/>
    <w:rsid w:val="004F0412"/>
    <w:rsid w:val="004F07DE"/>
    <w:rsid w:val="004F0BD3"/>
    <w:rsid w:val="004F11EC"/>
    <w:rsid w:val="004F3C06"/>
    <w:rsid w:val="004F3D32"/>
    <w:rsid w:val="004F5D99"/>
    <w:rsid w:val="004F5ED7"/>
    <w:rsid w:val="004F7E9A"/>
    <w:rsid w:val="0051059D"/>
    <w:rsid w:val="00510614"/>
    <w:rsid w:val="0051245B"/>
    <w:rsid w:val="00517AF8"/>
    <w:rsid w:val="00520621"/>
    <w:rsid w:val="00522F14"/>
    <w:rsid w:val="00523B2A"/>
    <w:rsid w:val="0053035A"/>
    <w:rsid w:val="00531154"/>
    <w:rsid w:val="00532640"/>
    <w:rsid w:val="005335B8"/>
    <w:rsid w:val="00534B73"/>
    <w:rsid w:val="0053508D"/>
    <w:rsid w:val="00536D41"/>
    <w:rsid w:val="00540CAD"/>
    <w:rsid w:val="00541B41"/>
    <w:rsid w:val="0054367A"/>
    <w:rsid w:val="005448B8"/>
    <w:rsid w:val="0054653A"/>
    <w:rsid w:val="00547227"/>
    <w:rsid w:val="00547ECA"/>
    <w:rsid w:val="00550054"/>
    <w:rsid w:val="00551B42"/>
    <w:rsid w:val="00553AF0"/>
    <w:rsid w:val="005563F3"/>
    <w:rsid w:val="00563FA4"/>
    <w:rsid w:val="005640E1"/>
    <w:rsid w:val="00567AA1"/>
    <w:rsid w:val="005706B0"/>
    <w:rsid w:val="0057134B"/>
    <w:rsid w:val="005739C3"/>
    <w:rsid w:val="00574DCB"/>
    <w:rsid w:val="005778FC"/>
    <w:rsid w:val="00582764"/>
    <w:rsid w:val="00582C44"/>
    <w:rsid w:val="00584614"/>
    <w:rsid w:val="00587578"/>
    <w:rsid w:val="00590046"/>
    <w:rsid w:val="00590422"/>
    <w:rsid w:val="0059059C"/>
    <w:rsid w:val="00590E51"/>
    <w:rsid w:val="00592CA3"/>
    <w:rsid w:val="00593142"/>
    <w:rsid w:val="005965DB"/>
    <w:rsid w:val="00596E18"/>
    <w:rsid w:val="005A0CD8"/>
    <w:rsid w:val="005A42BA"/>
    <w:rsid w:val="005A686A"/>
    <w:rsid w:val="005B1913"/>
    <w:rsid w:val="005B4C38"/>
    <w:rsid w:val="005B56AD"/>
    <w:rsid w:val="005B5C9B"/>
    <w:rsid w:val="005B7140"/>
    <w:rsid w:val="005C038F"/>
    <w:rsid w:val="005C2940"/>
    <w:rsid w:val="005C3211"/>
    <w:rsid w:val="005C3550"/>
    <w:rsid w:val="005D022B"/>
    <w:rsid w:val="005D279F"/>
    <w:rsid w:val="005D3424"/>
    <w:rsid w:val="005D5CD0"/>
    <w:rsid w:val="005D7DB3"/>
    <w:rsid w:val="005E02FA"/>
    <w:rsid w:val="005E26A8"/>
    <w:rsid w:val="005E4EBC"/>
    <w:rsid w:val="005E563A"/>
    <w:rsid w:val="005E6A38"/>
    <w:rsid w:val="005F3A7D"/>
    <w:rsid w:val="005F46DD"/>
    <w:rsid w:val="005F7298"/>
    <w:rsid w:val="00601760"/>
    <w:rsid w:val="006036A3"/>
    <w:rsid w:val="00603D33"/>
    <w:rsid w:val="0060582B"/>
    <w:rsid w:val="00606935"/>
    <w:rsid w:val="00610654"/>
    <w:rsid w:val="00611C6C"/>
    <w:rsid w:val="006127BF"/>
    <w:rsid w:val="00613B3F"/>
    <w:rsid w:val="00614D4B"/>
    <w:rsid w:val="0061712A"/>
    <w:rsid w:val="00621E83"/>
    <w:rsid w:val="00624F9A"/>
    <w:rsid w:val="00625DB0"/>
    <w:rsid w:val="0063023E"/>
    <w:rsid w:val="0063106F"/>
    <w:rsid w:val="00632F72"/>
    <w:rsid w:val="00634A00"/>
    <w:rsid w:val="006379B1"/>
    <w:rsid w:val="00640654"/>
    <w:rsid w:val="00641173"/>
    <w:rsid w:val="00641F9F"/>
    <w:rsid w:val="00642F6A"/>
    <w:rsid w:val="00643214"/>
    <w:rsid w:val="00644EF6"/>
    <w:rsid w:val="00645C01"/>
    <w:rsid w:val="006461BC"/>
    <w:rsid w:val="006463F3"/>
    <w:rsid w:val="0065548A"/>
    <w:rsid w:val="00656CE6"/>
    <w:rsid w:val="0066097E"/>
    <w:rsid w:val="00660E8E"/>
    <w:rsid w:val="0066277D"/>
    <w:rsid w:val="0066368D"/>
    <w:rsid w:val="00663AA8"/>
    <w:rsid w:val="00663AF6"/>
    <w:rsid w:val="00664E46"/>
    <w:rsid w:val="00665651"/>
    <w:rsid w:val="00667646"/>
    <w:rsid w:val="00667B38"/>
    <w:rsid w:val="0067026D"/>
    <w:rsid w:val="00670CEE"/>
    <w:rsid w:val="0067295E"/>
    <w:rsid w:val="006750BD"/>
    <w:rsid w:val="00680E10"/>
    <w:rsid w:val="0068326B"/>
    <w:rsid w:val="00687876"/>
    <w:rsid w:val="00687AAE"/>
    <w:rsid w:val="006904D5"/>
    <w:rsid w:val="00691483"/>
    <w:rsid w:val="00692B45"/>
    <w:rsid w:val="00692B6F"/>
    <w:rsid w:val="00693775"/>
    <w:rsid w:val="006A0EAC"/>
    <w:rsid w:val="006A20A8"/>
    <w:rsid w:val="006A2391"/>
    <w:rsid w:val="006A3C97"/>
    <w:rsid w:val="006A4AF5"/>
    <w:rsid w:val="006A7105"/>
    <w:rsid w:val="006A73A7"/>
    <w:rsid w:val="006B0BC7"/>
    <w:rsid w:val="006B0FD8"/>
    <w:rsid w:val="006B4C70"/>
    <w:rsid w:val="006B6792"/>
    <w:rsid w:val="006C346D"/>
    <w:rsid w:val="006C5DEB"/>
    <w:rsid w:val="006D0203"/>
    <w:rsid w:val="006D14F8"/>
    <w:rsid w:val="006D19BA"/>
    <w:rsid w:val="006D244D"/>
    <w:rsid w:val="006D4D54"/>
    <w:rsid w:val="006E13CB"/>
    <w:rsid w:val="006E27B3"/>
    <w:rsid w:val="006E4425"/>
    <w:rsid w:val="006E5D56"/>
    <w:rsid w:val="00703187"/>
    <w:rsid w:val="00706875"/>
    <w:rsid w:val="00706F67"/>
    <w:rsid w:val="007106EE"/>
    <w:rsid w:val="00712981"/>
    <w:rsid w:val="0071340C"/>
    <w:rsid w:val="00713E37"/>
    <w:rsid w:val="00715A40"/>
    <w:rsid w:val="007213E8"/>
    <w:rsid w:val="007217C5"/>
    <w:rsid w:val="0072384C"/>
    <w:rsid w:val="0072491C"/>
    <w:rsid w:val="00725123"/>
    <w:rsid w:val="007270D1"/>
    <w:rsid w:val="00727B8E"/>
    <w:rsid w:val="007316AE"/>
    <w:rsid w:val="0073188D"/>
    <w:rsid w:val="00731CDF"/>
    <w:rsid w:val="00746BD3"/>
    <w:rsid w:val="00753663"/>
    <w:rsid w:val="007564A9"/>
    <w:rsid w:val="00756A0E"/>
    <w:rsid w:val="007620B5"/>
    <w:rsid w:val="00763792"/>
    <w:rsid w:val="00765D03"/>
    <w:rsid w:val="00767996"/>
    <w:rsid w:val="007741DA"/>
    <w:rsid w:val="00774B14"/>
    <w:rsid w:val="0077559C"/>
    <w:rsid w:val="00781A61"/>
    <w:rsid w:val="00782F55"/>
    <w:rsid w:val="0078334E"/>
    <w:rsid w:val="007854A7"/>
    <w:rsid w:val="00786BA5"/>
    <w:rsid w:val="007872D4"/>
    <w:rsid w:val="00787D0F"/>
    <w:rsid w:val="00790811"/>
    <w:rsid w:val="00791513"/>
    <w:rsid w:val="0079270D"/>
    <w:rsid w:val="00793495"/>
    <w:rsid w:val="007966F8"/>
    <w:rsid w:val="007A14EA"/>
    <w:rsid w:val="007A27F8"/>
    <w:rsid w:val="007A6F22"/>
    <w:rsid w:val="007A77CC"/>
    <w:rsid w:val="007B0EFE"/>
    <w:rsid w:val="007B1435"/>
    <w:rsid w:val="007B1ACB"/>
    <w:rsid w:val="007B2DA7"/>
    <w:rsid w:val="007B3420"/>
    <w:rsid w:val="007B4631"/>
    <w:rsid w:val="007B7A7D"/>
    <w:rsid w:val="007C1D79"/>
    <w:rsid w:val="007C209F"/>
    <w:rsid w:val="007C2C04"/>
    <w:rsid w:val="007C491B"/>
    <w:rsid w:val="007C6485"/>
    <w:rsid w:val="007D197E"/>
    <w:rsid w:val="007D2781"/>
    <w:rsid w:val="007D5248"/>
    <w:rsid w:val="007D6991"/>
    <w:rsid w:val="007E0887"/>
    <w:rsid w:val="007E35A9"/>
    <w:rsid w:val="007E43A4"/>
    <w:rsid w:val="007F1D41"/>
    <w:rsid w:val="007F20BD"/>
    <w:rsid w:val="007F2F82"/>
    <w:rsid w:val="007F3B66"/>
    <w:rsid w:val="007F4627"/>
    <w:rsid w:val="008028B5"/>
    <w:rsid w:val="008065BF"/>
    <w:rsid w:val="008128E4"/>
    <w:rsid w:val="008151B1"/>
    <w:rsid w:val="00815929"/>
    <w:rsid w:val="00822157"/>
    <w:rsid w:val="00826702"/>
    <w:rsid w:val="00831644"/>
    <w:rsid w:val="008352B1"/>
    <w:rsid w:val="008355FF"/>
    <w:rsid w:val="008362F7"/>
    <w:rsid w:val="00836860"/>
    <w:rsid w:val="008447C7"/>
    <w:rsid w:val="00845B45"/>
    <w:rsid w:val="0084684E"/>
    <w:rsid w:val="00847FD5"/>
    <w:rsid w:val="0085288F"/>
    <w:rsid w:val="00860A7E"/>
    <w:rsid w:val="00861820"/>
    <w:rsid w:val="008644E5"/>
    <w:rsid w:val="00864549"/>
    <w:rsid w:val="00865D2A"/>
    <w:rsid w:val="00867F15"/>
    <w:rsid w:val="00870953"/>
    <w:rsid w:val="008737AE"/>
    <w:rsid w:val="00874D81"/>
    <w:rsid w:val="0087577D"/>
    <w:rsid w:val="008802BB"/>
    <w:rsid w:val="008858A2"/>
    <w:rsid w:val="00886CF9"/>
    <w:rsid w:val="00887DB0"/>
    <w:rsid w:val="008905CB"/>
    <w:rsid w:val="008906E1"/>
    <w:rsid w:val="008915F5"/>
    <w:rsid w:val="0089256E"/>
    <w:rsid w:val="0089482B"/>
    <w:rsid w:val="00896E63"/>
    <w:rsid w:val="00896F6A"/>
    <w:rsid w:val="008B0C9A"/>
    <w:rsid w:val="008B0F51"/>
    <w:rsid w:val="008B180D"/>
    <w:rsid w:val="008B546B"/>
    <w:rsid w:val="008B54D1"/>
    <w:rsid w:val="008B7519"/>
    <w:rsid w:val="008B7D0D"/>
    <w:rsid w:val="008C0859"/>
    <w:rsid w:val="008C28EB"/>
    <w:rsid w:val="008C3130"/>
    <w:rsid w:val="008C4088"/>
    <w:rsid w:val="008C4592"/>
    <w:rsid w:val="008C45D8"/>
    <w:rsid w:val="008C5437"/>
    <w:rsid w:val="008C6BCA"/>
    <w:rsid w:val="008C7F75"/>
    <w:rsid w:val="008D0295"/>
    <w:rsid w:val="008D0A5A"/>
    <w:rsid w:val="008D4A20"/>
    <w:rsid w:val="008D5B6C"/>
    <w:rsid w:val="008D7980"/>
    <w:rsid w:val="008E21B4"/>
    <w:rsid w:val="008F0FBB"/>
    <w:rsid w:val="008F11E5"/>
    <w:rsid w:val="008F2076"/>
    <w:rsid w:val="008F62E6"/>
    <w:rsid w:val="00901916"/>
    <w:rsid w:val="00901B85"/>
    <w:rsid w:val="00902B2B"/>
    <w:rsid w:val="00905098"/>
    <w:rsid w:val="009062DC"/>
    <w:rsid w:val="009069D5"/>
    <w:rsid w:val="00911DDC"/>
    <w:rsid w:val="00913648"/>
    <w:rsid w:val="00915AF3"/>
    <w:rsid w:val="0091664F"/>
    <w:rsid w:val="009170D3"/>
    <w:rsid w:val="0091750B"/>
    <w:rsid w:val="00922B8B"/>
    <w:rsid w:val="00922E80"/>
    <w:rsid w:val="00925E1B"/>
    <w:rsid w:val="0093078B"/>
    <w:rsid w:val="00930A65"/>
    <w:rsid w:val="00930ECB"/>
    <w:rsid w:val="009328AB"/>
    <w:rsid w:val="00932CB0"/>
    <w:rsid w:val="00932CD9"/>
    <w:rsid w:val="00941335"/>
    <w:rsid w:val="00941418"/>
    <w:rsid w:val="00946243"/>
    <w:rsid w:val="00950B0C"/>
    <w:rsid w:val="0095171C"/>
    <w:rsid w:val="00955130"/>
    <w:rsid w:val="00956AF6"/>
    <w:rsid w:val="0096170F"/>
    <w:rsid w:val="00961D11"/>
    <w:rsid w:val="00962006"/>
    <w:rsid w:val="00963E6B"/>
    <w:rsid w:val="00966966"/>
    <w:rsid w:val="009719A9"/>
    <w:rsid w:val="00971C15"/>
    <w:rsid w:val="00973E0D"/>
    <w:rsid w:val="009768C6"/>
    <w:rsid w:val="00981BE4"/>
    <w:rsid w:val="00982475"/>
    <w:rsid w:val="00982C2E"/>
    <w:rsid w:val="00983603"/>
    <w:rsid w:val="00983AE2"/>
    <w:rsid w:val="009866D3"/>
    <w:rsid w:val="00986D34"/>
    <w:rsid w:val="0099444D"/>
    <w:rsid w:val="00994582"/>
    <w:rsid w:val="00994D5C"/>
    <w:rsid w:val="009979D6"/>
    <w:rsid w:val="009A4909"/>
    <w:rsid w:val="009A6138"/>
    <w:rsid w:val="009B2A70"/>
    <w:rsid w:val="009B4D83"/>
    <w:rsid w:val="009B57B7"/>
    <w:rsid w:val="009B6B3A"/>
    <w:rsid w:val="009B6D32"/>
    <w:rsid w:val="009C1038"/>
    <w:rsid w:val="009C1771"/>
    <w:rsid w:val="009C271F"/>
    <w:rsid w:val="009C3ACC"/>
    <w:rsid w:val="009C3B50"/>
    <w:rsid w:val="009C75FE"/>
    <w:rsid w:val="009D0095"/>
    <w:rsid w:val="009D066E"/>
    <w:rsid w:val="009D120A"/>
    <w:rsid w:val="009D1ABA"/>
    <w:rsid w:val="009D202D"/>
    <w:rsid w:val="009D255F"/>
    <w:rsid w:val="009D361D"/>
    <w:rsid w:val="009D529E"/>
    <w:rsid w:val="009E17AF"/>
    <w:rsid w:val="009E1AEA"/>
    <w:rsid w:val="009E28DF"/>
    <w:rsid w:val="009F7580"/>
    <w:rsid w:val="009F7874"/>
    <w:rsid w:val="009F7EF4"/>
    <w:rsid w:val="00A02A62"/>
    <w:rsid w:val="00A04EA8"/>
    <w:rsid w:val="00A10074"/>
    <w:rsid w:val="00A1142B"/>
    <w:rsid w:val="00A1152B"/>
    <w:rsid w:val="00A12BD7"/>
    <w:rsid w:val="00A16C0A"/>
    <w:rsid w:val="00A172DC"/>
    <w:rsid w:val="00A22B87"/>
    <w:rsid w:val="00A2647E"/>
    <w:rsid w:val="00A27E6D"/>
    <w:rsid w:val="00A30DA5"/>
    <w:rsid w:val="00A33661"/>
    <w:rsid w:val="00A33982"/>
    <w:rsid w:val="00A34BAB"/>
    <w:rsid w:val="00A36A8E"/>
    <w:rsid w:val="00A36B4E"/>
    <w:rsid w:val="00A37DD0"/>
    <w:rsid w:val="00A41255"/>
    <w:rsid w:val="00A4561A"/>
    <w:rsid w:val="00A45859"/>
    <w:rsid w:val="00A46B6E"/>
    <w:rsid w:val="00A47433"/>
    <w:rsid w:val="00A5025C"/>
    <w:rsid w:val="00A508E2"/>
    <w:rsid w:val="00A51F38"/>
    <w:rsid w:val="00A53011"/>
    <w:rsid w:val="00A535AE"/>
    <w:rsid w:val="00A54367"/>
    <w:rsid w:val="00A54A83"/>
    <w:rsid w:val="00A55BEE"/>
    <w:rsid w:val="00A55FEA"/>
    <w:rsid w:val="00A57FD2"/>
    <w:rsid w:val="00A60F2B"/>
    <w:rsid w:val="00A62473"/>
    <w:rsid w:val="00A63901"/>
    <w:rsid w:val="00A63D17"/>
    <w:rsid w:val="00A708BE"/>
    <w:rsid w:val="00A71B90"/>
    <w:rsid w:val="00A71C86"/>
    <w:rsid w:val="00A7246D"/>
    <w:rsid w:val="00A75AFA"/>
    <w:rsid w:val="00A77875"/>
    <w:rsid w:val="00A81866"/>
    <w:rsid w:val="00A839DB"/>
    <w:rsid w:val="00A86AA7"/>
    <w:rsid w:val="00A879A5"/>
    <w:rsid w:val="00A91A41"/>
    <w:rsid w:val="00A929FA"/>
    <w:rsid w:val="00A941DE"/>
    <w:rsid w:val="00A945FF"/>
    <w:rsid w:val="00A9603C"/>
    <w:rsid w:val="00AA30C0"/>
    <w:rsid w:val="00AA3AAA"/>
    <w:rsid w:val="00AA4708"/>
    <w:rsid w:val="00AA5BA6"/>
    <w:rsid w:val="00AA64D5"/>
    <w:rsid w:val="00AA7A24"/>
    <w:rsid w:val="00AB17E1"/>
    <w:rsid w:val="00AB34AF"/>
    <w:rsid w:val="00AC4623"/>
    <w:rsid w:val="00AC464B"/>
    <w:rsid w:val="00AC6F03"/>
    <w:rsid w:val="00AC7E91"/>
    <w:rsid w:val="00AD0E1A"/>
    <w:rsid w:val="00AD4789"/>
    <w:rsid w:val="00AD58C3"/>
    <w:rsid w:val="00AD76A9"/>
    <w:rsid w:val="00AE1A55"/>
    <w:rsid w:val="00AE210D"/>
    <w:rsid w:val="00AE43E2"/>
    <w:rsid w:val="00AE6895"/>
    <w:rsid w:val="00AE6EA8"/>
    <w:rsid w:val="00AF0C32"/>
    <w:rsid w:val="00AF101E"/>
    <w:rsid w:val="00AF25C4"/>
    <w:rsid w:val="00AF28F0"/>
    <w:rsid w:val="00AF482A"/>
    <w:rsid w:val="00AF4E52"/>
    <w:rsid w:val="00AF51C0"/>
    <w:rsid w:val="00AF6A48"/>
    <w:rsid w:val="00AF7F50"/>
    <w:rsid w:val="00B00A80"/>
    <w:rsid w:val="00B04452"/>
    <w:rsid w:val="00B0693C"/>
    <w:rsid w:val="00B0791C"/>
    <w:rsid w:val="00B12C78"/>
    <w:rsid w:val="00B130B2"/>
    <w:rsid w:val="00B1320A"/>
    <w:rsid w:val="00B137C9"/>
    <w:rsid w:val="00B14551"/>
    <w:rsid w:val="00B148F1"/>
    <w:rsid w:val="00B162BE"/>
    <w:rsid w:val="00B178BA"/>
    <w:rsid w:val="00B2023F"/>
    <w:rsid w:val="00B21CE5"/>
    <w:rsid w:val="00B22C8E"/>
    <w:rsid w:val="00B233FA"/>
    <w:rsid w:val="00B24946"/>
    <w:rsid w:val="00B32892"/>
    <w:rsid w:val="00B32FAC"/>
    <w:rsid w:val="00B33538"/>
    <w:rsid w:val="00B3450C"/>
    <w:rsid w:val="00B36FBA"/>
    <w:rsid w:val="00B370F7"/>
    <w:rsid w:val="00B41741"/>
    <w:rsid w:val="00B44D10"/>
    <w:rsid w:val="00B46698"/>
    <w:rsid w:val="00B47000"/>
    <w:rsid w:val="00B47D36"/>
    <w:rsid w:val="00B515B5"/>
    <w:rsid w:val="00B5221F"/>
    <w:rsid w:val="00B5487F"/>
    <w:rsid w:val="00B56436"/>
    <w:rsid w:val="00B63573"/>
    <w:rsid w:val="00B63AA8"/>
    <w:rsid w:val="00B6737F"/>
    <w:rsid w:val="00B712AB"/>
    <w:rsid w:val="00B74EB5"/>
    <w:rsid w:val="00B750F3"/>
    <w:rsid w:val="00B77052"/>
    <w:rsid w:val="00B77130"/>
    <w:rsid w:val="00B77DD8"/>
    <w:rsid w:val="00B82EB7"/>
    <w:rsid w:val="00B83087"/>
    <w:rsid w:val="00B860B7"/>
    <w:rsid w:val="00B8799C"/>
    <w:rsid w:val="00B87C03"/>
    <w:rsid w:val="00B90D28"/>
    <w:rsid w:val="00B91ED1"/>
    <w:rsid w:val="00B91F22"/>
    <w:rsid w:val="00B9751F"/>
    <w:rsid w:val="00BA2CA0"/>
    <w:rsid w:val="00BA2FDB"/>
    <w:rsid w:val="00BA761C"/>
    <w:rsid w:val="00BB128D"/>
    <w:rsid w:val="00BB7D01"/>
    <w:rsid w:val="00BC3361"/>
    <w:rsid w:val="00BC35B1"/>
    <w:rsid w:val="00BC440E"/>
    <w:rsid w:val="00BC4571"/>
    <w:rsid w:val="00BC500E"/>
    <w:rsid w:val="00BC5C94"/>
    <w:rsid w:val="00BC69AA"/>
    <w:rsid w:val="00BC6C71"/>
    <w:rsid w:val="00BC78E9"/>
    <w:rsid w:val="00BC7A81"/>
    <w:rsid w:val="00BD1046"/>
    <w:rsid w:val="00BD2FA2"/>
    <w:rsid w:val="00BD3E8B"/>
    <w:rsid w:val="00BD4E0C"/>
    <w:rsid w:val="00BD644D"/>
    <w:rsid w:val="00BD79EA"/>
    <w:rsid w:val="00BE00D2"/>
    <w:rsid w:val="00BE27DC"/>
    <w:rsid w:val="00BE746E"/>
    <w:rsid w:val="00BF2949"/>
    <w:rsid w:val="00BF34DC"/>
    <w:rsid w:val="00BF3C26"/>
    <w:rsid w:val="00BF4ADC"/>
    <w:rsid w:val="00BF4FF1"/>
    <w:rsid w:val="00C05965"/>
    <w:rsid w:val="00C12595"/>
    <w:rsid w:val="00C13839"/>
    <w:rsid w:val="00C140E5"/>
    <w:rsid w:val="00C16953"/>
    <w:rsid w:val="00C16F5A"/>
    <w:rsid w:val="00C173A8"/>
    <w:rsid w:val="00C17A45"/>
    <w:rsid w:val="00C24EE6"/>
    <w:rsid w:val="00C25911"/>
    <w:rsid w:val="00C30621"/>
    <w:rsid w:val="00C30BCA"/>
    <w:rsid w:val="00C30FA0"/>
    <w:rsid w:val="00C31482"/>
    <w:rsid w:val="00C344CC"/>
    <w:rsid w:val="00C3480D"/>
    <w:rsid w:val="00C3673A"/>
    <w:rsid w:val="00C4025F"/>
    <w:rsid w:val="00C404CA"/>
    <w:rsid w:val="00C41D63"/>
    <w:rsid w:val="00C50FB9"/>
    <w:rsid w:val="00C60E2F"/>
    <w:rsid w:val="00C6543D"/>
    <w:rsid w:val="00C66BE4"/>
    <w:rsid w:val="00C6727A"/>
    <w:rsid w:val="00C7403E"/>
    <w:rsid w:val="00C74070"/>
    <w:rsid w:val="00C7450C"/>
    <w:rsid w:val="00C76FFD"/>
    <w:rsid w:val="00C8579F"/>
    <w:rsid w:val="00C876BC"/>
    <w:rsid w:val="00C97CEF"/>
    <w:rsid w:val="00CA00EF"/>
    <w:rsid w:val="00CA1845"/>
    <w:rsid w:val="00CA1B9B"/>
    <w:rsid w:val="00CA418B"/>
    <w:rsid w:val="00CA44FF"/>
    <w:rsid w:val="00CA7CA9"/>
    <w:rsid w:val="00CB22C2"/>
    <w:rsid w:val="00CB53F0"/>
    <w:rsid w:val="00CB7151"/>
    <w:rsid w:val="00CC27AB"/>
    <w:rsid w:val="00CC2DDE"/>
    <w:rsid w:val="00CC32E6"/>
    <w:rsid w:val="00CD1653"/>
    <w:rsid w:val="00CD3202"/>
    <w:rsid w:val="00CD3F6E"/>
    <w:rsid w:val="00CD48B5"/>
    <w:rsid w:val="00CD53BD"/>
    <w:rsid w:val="00CE1AF9"/>
    <w:rsid w:val="00CE1CF9"/>
    <w:rsid w:val="00CE1EE3"/>
    <w:rsid w:val="00CE6370"/>
    <w:rsid w:val="00CE68B7"/>
    <w:rsid w:val="00CF0331"/>
    <w:rsid w:val="00D01039"/>
    <w:rsid w:val="00D0315B"/>
    <w:rsid w:val="00D042A9"/>
    <w:rsid w:val="00D049EB"/>
    <w:rsid w:val="00D05E8E"/>
    <w:rsid w:val="00D06C01"/>
    <w:rsid w:val="00D104A7"/>
    <w:rsid w:val="00D10862"/>
    <w:rsid w:val="00D10A6E"/>
    <w:rsid w:val="00D11607"/>
    <w:rsid w:val="00D12188"/>
    <w:rsid w:val="00D146A1"/>
    <w:rsid w:val="00D14BD2"/>
    <w:rsid w:val="00D221D2"/>
    <w:rsid w:val="00D22FCE"/>
    <w:rsid w:val="00D248E5"/>
    <w:rsid w:val="00D254AB"/>
    <w:rsid w:val="00D30ACD"/>
    <w:rsid w:val="00D31CEB"/>
    <w:rsid w:val="00D33080"/>
    <w:rsid w:val="00D36475"/>
    <w:rsid w:val="00D371F5"/>
    <w:rsid w:val="00D40088"/>
    <w:rsid w:val="00D4142E"/>
    <w:rsid w:val="00D4754B"/>
    <w:rsid w:val="00D51F36"/>
    <w:rsid w:val="00D52DFC"/>
    <w:rsid w:val="00D54B3F"/>
    <w:rsid w:val="00D553E2"/>
    <w:rsid w:val="00D55D9D"/>
    <w:rsid w:val="00D57EC9"/>
    <w:rsid w:val="00D6047C"/>
    <w:rsid w:val="00D60A3B"/>
    <w:rsid w:val="00D61DE6"/>
    <w:rsid w:val="00D62721"/>
    <w:rsid w:val="00D6506C"/>
    <w:rsid w:val="00D66EA8"/>
    <w:rsid w:val="00D6737C"/>
    <w:rsid w:val="00D67772"/>
    <w:rsid w:val="00D719DB"/>
    <w:rsid w:val="00D76A77"/>
    <w:rsid w:val="00D76BEC"/>
    <w:rsid w:val="00D81FF3"/>
    <w:rsid w:val="00D86658"/>
    <w:rsid w:val="00D868FE"/>
    <w:rsid w:val="00D907EA"/>
    <w:rsid w:val="00D907F0"/>
    <w:rsid w:val="00D90A7B"/>
    <w:rsid w:val="00D91132"/>
    <w:rsid w:val="00D914C9"/>
    <w:rsid w:val="00D92053"/>
    <w:rsid w:val="00D9288C"/>
    <w:rsid w:val="00D97BD4"/>
    <w:rsid w:val="00DA0FBE"/>
    <w:rsid w:val="00DA166C"/>
    <w:rsid w:val="00DA1A68"/>
    <w:rsid w:val="00DA1BC0"/>
    <w:rsid w:val="00DA1FB7"/>
    <w:rsid w:val="00DA234A"/>
    <w:rsid w:val="00DA2937"/>
    <w:rsid w:val="00DA35E9"/>
    <w:rsid w:val="00DA42A5"/>
    <w:rsid w:val="00DA71C8"/>
    <w:rsid w:val="00DA75A4"/>
    <w:rsid w:val="00DB1876"/>
    <w:rsid w:val="00DB2C3D"/>
    <w:rsid w:val="00DB581A"/>
    <w:rsid w:val="00DC1945"/>
    <w:rsid w:val="00DC22D0"/>
    <w:rsid w:val="00DC33A8"/>
    <w:rsid w:val="00DC6F2D"/>
    <w:rsid w:val="00DD26CC"/>
    <w:rsid w:val="00DD2E40"/>
    <w:rsid w:val="00DD3453"/>
    <w:rsid w:val="00DD4087"/>
    <w:rsid w:val="00DD49E8"/>
    <w:rsid w:val="00DD757F"/>
    <w:rsid w:val="00DE1C7C"/>
    <w:rsid w:val="00DE2ECE"/>
    <w:rsid w:val="00DE3A15"/>
    <w:rsid w:val="00DE3C77"/>
    <w:rsid w:val="00DE4239"/>
    <w:rsid w:val="00DE594E"/>
    <w:rsid w:val="00DF0B8C"/>
    <w:rsid w:val="00DF11D7"/>
    <w:rsid w:val="00DF1F21"/>
    <w:rsid w:val="00DF42B1"/>
    <w:rsid w:val="00DF5C39"/>
    <w:rsid w:val="00DF5E4B"/>
    <w:rsid w:val="00DF61ED"/>
    <w:rsid w:val="00E010C1"/>
    <w:rsid w:val="00E0278F"/>
    <w:rsid w:val="00E078AC"/>
    <w:rsid w:val="00E07A6D"/>
    <w:rsid w:val="00E120FA"/>
    <w:rsid w:val="00E147B2"/>
    <w:rsid w:val="00E23E3C"/>
    <w:rsid w:val="00E24817"/>
    <w:rsid w:val="00E24FC6"/>
    <w:rsid w:val="00E25D49"/>
    <w:rsid w:val="00E26144"/>
    <w:rsid w:val="00E26407"/>
    <w:rsid w:val="00E2745C"/>
    <w:rsid w:val="00E30931"/>
    <w:rsid w:val="00E30954"/>
    <w:rsid w:val="00E30C28"/>
    <w:rsid w:val="00E34F6F"/>
    <w:rsid w:val="00E424AB"/>
    <w:rsid w:val="00E43008"/>
    <w:rsid w:val="00E444C1"/>
    <w:rsid w:val="00E503CF"/>
    <w:rsid w:val="00E51858"/>
    <w:rsid w:val="00E56502"/>
    <w:rsid w:val="00E6106B"/>
    <w:rsid w:val="00E6147A"/>
    <w:rsid w:val="00E61C8B"/>
    <w:rsid w:val="00E63AA4"/>
    <w:rsid w:val="00E67C06"/>
    <w:rsid w:val="00E70901"/>
    <w:rsid w:val="00E71542"/>
    <w:rsid w:val="00E72720"/>
    <w:rsid w:val="00E72BFE"/>
    <w:rsid w:val="00E72EB8"/>
    <w:rsid w:val="00E77FED"/>
    <w:rsid w:val="00E80C06"/>
    <w:rsid w:val="00E8125A"/>
    <w:rsid w:val="00E83C2A"/>
    <w:rsid w:val="00E84849"/>
    <w:rsid w:val="00E8673F"/>
    <w:rsid w:val="00E90A72"/>
    <w:rsid w:val="00E90F5E"/>
    <w:rsid w:val="00E9134A"/>
    <w:rsid w:val="00E91D3A"/>
    <w:rsid w:val="00E95469"/>
    <w:rsid w:val="00E957F9"/>
    <w:rsid w:val="00E959C6"/>
    <w:rsid w:val="00E9798D"/>
    <w:rsid w:val="00E979DA"/>
    <w:rsid w:val="00EA07BC"/>
    <w:rsid w:val="00EA425D"/>
    <w:rsid w:val="00EA4BB7"/>
    <w:rsid w:val="00EA5114"/>
    <w:rsid w:val="00EA51CC"/>
    <w:rsid w:val="00EA6736"/>
    <w:rsid w:val="00EB1CA9"/>
    <w:rsid w:val="00EB42DD"/>
    <w:rsid w:val="00EB78D6"/>
    <w:rsid w:val="00EC0F5F"/>
    <w:rsid w:val="00EC24D4"/>
    <w:rsid w:val="00EC2A77"/>
    <w:rsid w:val="00EC5F7E"/>
    <w:rsid w:val="00EC6C1E"/>
    <w:rsid w:val="00ED119F"/>
    <w:rsid w:val="00ED23D4"/>
    <w:rsid w:val="00ED2FF0"/>
    <w:rsid w:val="00ED3550"/>
    <w:rsid w:val="00ED446B"/>
    <w:rsid w:val="00ED4955"/>
    <w:rsid w:val="00EE041A"/>
    <w:rsid w:val="00EE2883"/>
    <w:rsid w:val="00EE307C"/>
    <w:rsid w:val="00EE524F"/>
    <w:rsid w:val="00EE7353"/>
    <w:rsid w:val="00EF0789"/>
    <w:rsid w:val="00EF1855"/>
    <w:rsid w:val="00EF3487"/>
    <w:rsid w:val="00EF536B"/>
    <w:rsid w:val="00EF5F77"/>
    <w:rsid w:val="00F009FE"/>
    <w:rsid w:val="00F0198C"/>
    <w:rsid w:val="00F01D0C"/>
    <w:rsid w:val="00F0278B"/>
    <w:rsid w:val="00F0667F"/>
    <w:rsid w:val="00F0673C"/>
    <w:rsid w:val="00F07BEC"/>
    <w:rsid w:val="00F102D1"/>
    <w:rsid w:val="00F11EF8"/>
    <w:rsid w:val="00F123AF"/>
    <w:rsid w:val="00F124DF"/>
    <w:rsid w:val="00F138AE"/>
    <w:rsid w:val="00F151DF"/>
    <w:rsid w:val="00F15A2F"/>
    <w:rsid w:val="00F21EF1"/>
    <w:rsid w:val="00F26F2A"/>
    <w:rsid w:val="00F27A4D"/>
    <w:rsid w:val="00F3008D"/>
    <w:rsid w:val="00F31792"/>
    <w:rsid w:val="00F31C12"/>
    <w:rsid w:val="00F3646D"/>
    <w:rsid w:val="00F428D8"/>
    <w:rsid w:val="00F458E1"/>
    <w:rsid w:val="00F460B6"/>
    <w:rsid w:val="00F468B3"/>
    <w:rsid w:val="00F50AC0"/>
    <w:rsid w:val="00F5116D"/>
    <w:rsid w:val="00F52EBE"/>
    <w:rsid w:val="00F5426D"/>
    <w:rsid w:val="00F56224"/>
    <w:rsid w:val="00F63C9C"/>
    <w:rsid w:val="00F64EE4"/>
    <w:rsid w:val="00F661CC"/>
    <w:rsid w:val="00F669C5"/>
    <w:rsid w:val="00F718F7"/>
    <w:rsid w:val="00F732FF"/>
    <w:rsid w:val="00F748FF"/>
    <w:rsid w:val="00F7531B"/>
    <w:rsid w:val="00F75A7F"/>
    <w:rsid w:val="00F77C1C"/>
    <w:rsid w:val="00F81582"/>
    <w:rsid w:val="00F8416F"/>
    <w:rsid w:val="00F84EF0"/>
    <w:rsid w:val="00F853F5"/>
    <w:rsid w:val="00F87584"/>
    <w:rsid w:val="00F94C48"/>
    <w:rsid w:val="00F97B02"/>
    <w:rsid w:val="00FA295D"/>
    <w:rsid w:val="00FA2BFC"/>
    <w:rsid w:val="00FA3828"/>
    <w:rsid w:val="00FA457C"/>
    <w:rsid w:val="00FA5741"/>
    <w:rsid w:val="00FA7B8B"/>
    <w:rsid w:val="00FB3456"/>
    <w:rsid w:val="00FB456B"/>
    <w:rsid w:val="00FB5001"/>
    <w:rsid w:val="00FB57DC"/>
    <w:rsid w:val="00FB705B"/>
    <w:rsid w:val="00FC0B35"/>
    <w:rsid w:val="00FC15CF"/>
    <w:rsid w:val="00FC22B8"/>
    <w:rsid w:val="00FC24A0"/>
    <w:rsid w:val="00FC3D32"/>
    <w:rsid w:val="00FC48EB"/>
    <w:rsid w:val="00FC5277"/>
    <w:rsid w:val="00FC6020"/>
    <w:rsid w:val="00FD404D"/>
    <w:rsid w:val="00FD444B"/>
    <w:rsid w:val="00FD4995"/>
    <w:rsid w:val="00FD6A87"/>
    <w:rsid w:val="00FE0CE2"/>
    <w:rsid w:val="00FE3616"/>
    <w:rsid w:val="00FF0C80"/>
    <w:rsid w:val="00FF1E9A"/>
    <w:rsid w:val="00FF2956"/>
    <w:rsid w:val="00FF43EE"/>
    <w:rsid w:val="00FF750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3DEA4"/>
  <w15:chartTrackingRefBased/>
  <w15:docId w15:val="{3948F2B1-6CE0-4763-95C9-D4390FA59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3A8"/>
    <w:rPr>
      <w:noProof/>
    </w:rPr>
  </w:style>
  <w:style w:type="paragraph" w:styleId="Naslov1">
    <w:name w:val="heading 1"/>
    <w:aliases w:val="AIN-Heading 1"/>
    <w:basedOn w:val="Normal"/>
    <w:next w:val="Normal"/>
    <w:link w:val="Naslov1Char"/>
    <w:uiPriority w:val="9"/>
    <w:rsid w:val="00481E5C"/>
    <w:pPr>
      <w:numPr>
        <w:numId w:val="8"/>
      </w:numPr>
      <w:spacing w:after="360" w:line="276" w:lineRule="auto"/>
      <w:outlineLvl w:val="0"/>
    </w:pPr>
    <w:rPr>
      <w:rFonts w:ascii="Calibri" w:eastAsia="Times New Roman" w:hAnsi="Calibri" w:cs="Times New Roman"/>
      <w:b/>
      <w:bCs/>
      <w:caps/>
    </w:rPr>
  </w:style>
  <w:style w:type="paragraph" w:styleId="Naslov2">
    <w:name w:val="heading 2"/>
    <w:aliases w:val="Naslov2-AIN"/>
    <w:basedOn w:val="Normal"/>
    <w:next w:val="Normal"/>
    <w:link w:val="Naslov2Char"/>
    <w:qFormat/>
    <w:rsid w:val="00481E5C"/>
    <w:pPr>
      <w:keepNext/>
      <w:numPr>
        <w:ilvl w:val="1"/>
        <w:numId w:val="8"/>
      </w:numPr>
      <w:tabs>
        <w:tab w:val="left" w:pos="1440"/>
      </w:tabs>
      <w:spacing w:before="360" w:after="360" w:line="240" w:lineRule="auto"/>
      <w:jc w:val="both"/>
      <w:outlineLvl w:val="1"/>
    </w:pPr>
    <w:rPr>
      <w:rFonts w:eastAsia="Times New Roman" w:cs="Times New Roman"/>
      <w:b/>
      <w:bCs/>
      <w:noProof w:val="0"/>
      <w:sz w:val="24"/>
      <w:lang w:val="en-US"/>
    </w:rPr>
  </w:style>
  <w:style w:type="paragraph" w:styleId="Naslov3">
    <w:name w:val="heading 3"/>
    <w:aliases w:val="Naslov3-AIN"/>
    <w:basedOn w:val="Normal"/>
    <w:next w:val="Normal"/>
    <w:link w:val="Naslov3Char"/>
    <w:qFormat/>
    <w:rsid w:val="00E83C2A"/>
    <w:pPr>
      <w:numPr>
        <w:ilvl w:val="2"/>
        <w:numId w:val="8"/>
      </w:numPr>
      <w:tabs>
        <w:tab w:val="left" w:pos="1440"/>
      </w:tabs>
      <w:spacing w:before="240" w:after="240" w:line="240" w:lineRule="auto"/>
      <w:jc w:val="both"/>
      <w:outlineLvl w:val="2"/>
    </w:pPr>
    <w:rPr>
      <w:rFonts w:asciiTheme="majorHAnsi" w:eastAsia="Calibri" w:hAnsiTheme="majorHAnsi" w:cs="Times New Roman"/>
      <w:b/>
      <w:bCs/>
      <w:noProof w:val="0"/>
      <w:sz w:val="24"/>
      <w:lang w:val="en-GB"/>
    </w:rPr>
  </w:style>
  <w:style w:type="paragraph" w:styleId="Naslov4">
    <w:name w:val="heading 4"/>
    <w:aliases w:val="Naslov4-AIN"/>
    <w:basedOn w:val="Naslov3"/>
    <w:next w:val="Normal"/>
    <w:link w:val="Naslov4Char"/>
    <w:qFormat/>
    <w:rsid w:val="00481E5C"/>
    <w:pPr>
      <w:numPr>
        <w:ilvl w:val="3"/>
      </w:numPr>
      <w:jc w:val="left"/>
      <w:outlineLvl w:val="3"/>
    </w:pPr>
    <w:rPr>
      <w:i/>
      <w:sz w:val="22"/>
      <w:szCs w:val="24"/>
    </w:rPr>
  </w:style>
  <w:style w:type="paragraph" w:styleId="Naslov5">
    <w:name w:val="heading 5"/>
    <w:basedOn w:val="ManualHeading5"/>
    <w:next w:val="Normal"/>
    <w:link w:val="Naslov5Char"/>
    <w:rsid w:val="00481E5C"/>
    <w:pPr>
      <w:numPr>
        <w:ilvl w:val="4"/>
        <w:numId w:val="8"/>
      </w:numPr>
      <w:outlineLvl w:val="4"/>
    </w:pPr>
    <w:rPr>
      <w:rFonts w:cs="Times New Roman"/>
    </w:rPr>
  </w:style>
  <w:style w:type="paragraph" w:styleId="Naslov6">
    <w:name w:val="heading 6"/>
    <w:aliases w:val="Apendix"/>
    <w:basedOn w:val="manualAppendixHeading"/>
    <w:next w:val="Normal"/>
    <w:link w:val="Naslov6Char"/>
    <w:rsid w:val="00481E5C"/>
    <w:pPr>
      <w:numPr>
        <w:ilvl w:val="5"/>
        <w:numId w:val="8"/>
      </w:numPr>
      <w:outlineLvl w:val="5"/>
    </w:pPr>
  </w:style>
  <w:style w:type="paragraph" w:styleId="Naslov7">
    <w:name w:val="heading 7"/>
    <w:basedOn w:val="Normal"/>
    <w:next w:val="Normal"/>
    <w:link w:val="Naslov7Char"/>
    <w:rsid w:val="00481E5C"/>
    <w:pPr>
      <w:keepNext/>
      <w:numPr>
        <w:ilvl w:val="6"/>
        <w:numId w:val="8"/>
      </w:numPr>
      <w:spacing w:after="0" w:line="240" w:lineRule="auto"/>
      <w:jc w:val="center"/>
      <w:outlineLvl w:val="6"/>
    </w:pPr>
    <w:rPr>
      <w:rFonts w:ascii="Times New Roman" w:eastAsia="Times New Roman" w:hAnsi="Times New Roman" w:cs="Times New Roman"/>
      <w:b/>
      <w:bCs/>
      <w:noProof w:val="0"/>
      <w:sz w:val="28"/>
      <w:szCs w:val="28"/>
      <w:lang w:val="en-IE"/>
    </w:rPr>
  </w:style>
  <w:style w:type="paragraph" w:styleId="Naslov8">
    <w:name w:val="heading 8"/>
    <w:basedOn w:val="Normal"/>
    <w:next w:val="Normal"/>
    <w:link w:val="Naslov8Char"/>
    <w:rsid w:val="00481E5C"/>
    <w:pPr>
      <w:keepNext/>
      <w:numPr>
        <w:ilvl w:val="7"/>
        <w:numId w:val="8"/>
      </w:numPr>
      <w:spacing w:after="0" w:line="240" w:lineRule="auto"/>
      <w:jc w:val="center"/>
      <w:outlineLvl w:val="7"/>
    </w:pPr>
    <w:rPr>
      <w:rFonts w:ascii="Times New Roman" w:eastAsia="Times New Roman" w:hAnsi="Times New Roman" w:cs="Times New Roman"/>
      <w:b/>
      <w:bCs/>
      <w:noProof w:val="0"/>
      <w:sz w:val="26"/>
      <w:szCs w:val="26"/>
      <w:lang w:val="en-IE"/>
    </w:rPr>
  </w:style>
  <w:style w:type="paragraph" w:styleId="Naslov9">
    <w:name w:val="heading 9"/>
    <w:basedOn w:val="Normal"/>
    <w:next w:val="Normal"/>
    <w:link w:val="Naslov9Char"/>
    <w:rsid w:val="00481E5C"/>
    <w:pPr>
      <w:numPr>
        <w:ilvl w:val="8"/>
        <w:numId w:val="8"/>
      </w:numPr>
      <w:tabs>
        <w:tab w:val="left" w:pos="720"/>
        <w:tab w:val="right" w:leader="dot" w:pos="8299"/>
      </w:tabs>
      <w:spacing w:after="120" w:line="276" w:lineRule="auto"/>
      <w:jc w:val="center"/>
      <w:outlineLvl w:val="8"/>
    </w:pPr>
    <w:rPr>
      <w:rFonts w:ascii="Arial Black" w:eastAsia="Times New Roman" w:hAnsi="Arial Black" w:cs="Times New Roman"/>
      <w:b/>
      <w:bCs/>
      <w:caps/>
      <w:sz w:val="36"/>
      <w:szCs w:val="24"/>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AIN-Heading 1 Char"/>
    <w:basedOn w:val="Zadanifontodlomka"/>
    <w:link w:val="Naslov1"/>
    <w:uiPriority w:val="9"/>
    <w:rsid w:val="00481E5C"/>
    <w:rPr>
      <w:rFonts w:ascii="Calibri" w:eastAsia="Times New Roman" w:hAnsi="Calibri" w:cs="Times New Roman"/>
      <w:b/>
      <w:bCs/>
      <w:caps/>
      <w:noProof/>
    </w:rPr>
  </w:style>
  <w:style w:type="character" w:customStyle="1" w:styleId="Naslov2Char">
    <w:name w:val="Naslov 2 Char"/>
    <w:aliases w:val="Naslov2-AIN Char"/>
    <w:basedOn w:val="Zadanifontodlomka"/>
    <w:link w:val="Naslov2"/>
    <w:rsid w:val="00481E5C"/>
    <w:rPr>
      <w:rFonts w:eastAsia="Times New Roman" w:cs="Times New Roman"/>
      <w:b/>
      <w:bCs/>
      <w:sz w:val="24"/>
      <w:lang w:val="en-US"/>
    </w:rPr>
  </w:style>
  <w:style w:type="character" w:customStyle="1" w:styleId="Naslov3Char">
    <w:name w:val="Naslov 3 Char"/>
    <w:aliases w:val="Naslov3-AIN Char"/>
    <w:basedOn w:val="Zadanifontodlomka"/>
    <w:link w:val="Naslov3"/>
    <w:rsid w:val="00E83C2A"/>
    <w:rPr>
      <w:rFonts w:asciiTheme="majorHAnsi" w:eastAsia="Calibri" w:hAnsiTheme="majorHAnsi" w:cs="Times New Roman"/>
      <w:b/>
      <w:bCs/>
      <w:sz w:val="24"/>
      <w:lang w:val="en-GB"/>
    </w:rPr>
  </w:style>
  <w:style w:type="character" w:customStyle="1" w:styleId="Naslov4Char">
    <w:name w:val="Naslov 4 Char"/>
    <w:aliases w:val="Naslov4-AIN Char"/>
    <w:basedOn w:val="Zadanifontodlomka"/>
    <w:link w:val="Naslov4"/>
    <w:rsid w:val="00481E5C"/>
    <w:rPr>
      <w:rFonts w:asciiTheme="majorHAnsi" w:eastAsia="Calibri" w:hAnsiTheme="majorHAnsi" w:cs="Times New Roman"/>
      <w:b/>
      <w:bCs/>
      <w:i/>
      <w:szCs w:val="24"/>
      <w:lang w:val="en-GB"/>
    </w:rPr>
  </w:style>
  <w:style w:type="character" w:customStyle="1" w:styleId="Naslov5Char">
    <w:name w:val="Naslov 5 Char"/>
    <w:basedOn w:val="Zadanifontodlomka"/>
    <w:link w:val="Naslov5"/>
    <w:rsid w:val="00481E5C"/>
    <w:rPr>
      <w:rFonts w:eastAsia="Times New Roman" w:cs="Times New Roman"/>
      <w:b/>
      <w:bCs/>
      <w:iCs/>
      <w:color w:val="000000"/>
      <w:sz w:val="24"/>
      <w:szCs w:val="24"/>
      <w:lang w:val="en-GB"/>
    </w:rPr>
  </w:style>
  <w:style w:type="character" w:customStyle="1" w:styleId="Naslov6Char">
    <w:name w:val="Naslov 6 Char"/>
    <w:aliases w:val="Apendix Char"/>
    <w:basedOn w:val="Zadanifontodlomka"/>
    <w:link w:val="Naslov6"/>
    <w:rsid w:val="00481E5C"/>
    <w:rPr>
      <w:rFonts w:ascii="Arial" w:eastAsia="Times New Roman" w:hAnsi="Arial" w:cs="Times New Roman"/>
      <w:b/>
      <w:smallCaps/>
      <w:lang w:val="en-GB"/>
    </w:rPr>
  </w:style>
  <w:style w:type="character" w:customStyle="1" w:styleId="Naslov7Char">
    <w:name w:val="Naslov 7 Char"/>
    <w:basedOn w:val="Zadanifontodlomka"/>
    <w:link w:val="Naslov7"/>
    <w:rsid w:val="00481E5C"/>
    <w:rPr>
      <w:rFonts w:ascii="Times New Roman" w:eastAsia="Times New Roman" w:hAnsi="Times New Roman" w:cs="Times New Roman"/>
      <w:b/>
      <w:bCs/>
      <w:sz w:val="28"/>
      <w:szCs w:val="28"/>
      <w:lang w:val="en-IE"/>
    </w:rPr>
  </w:style>
  <w:style w:type="character" w:customStyle="1" w:styleId="Naslov8Char">
    <w:name w:val="Naslov 8 Char"/>
    <w:basedOn w:val="Zadanifontodlomka"/>
    <w:link w:val="Naslov8"/>
    <w:rsid w:val="00481E5C"/>
    <w:rPr>
      <w:rFonts w:ascii="Times New Roman" w:eastAsia="Times New Roman" w:hAnsi="Times New Roman" w:cs="Times New Roman"/>
      <w:b/>
      <w:bCs/>
      <w:sz w:val="26"/>
      <w:szCs w:val="26"/>
      <w:lang w:val="en-IE"/>
    </w:rPr>
  </w:style>
  <w:style w:type="character" w:customStyle="1" w:styleId="Naslov9Char">
    <w:name w:val="Naslov 9 Char"/>
    <w:basedOn w:val="Zadanifontodlomka"/>
    <w:link w:val="Naslov9"/>
    <w:rsid w:val="00481E5C"/>
    <w:rPr>
      <w:rFonts w:ascii="Arial Black" w:eastAsia="Times New Roman" w:hAnsi="Arial Black" w:cs="Times New Roman"/>
      <w:b/>
      <w:bCs/>
      <w:caps/>
      <w:noProof/>
      <w:sz w:val="36"/>
      <w:szCs w:val="24"/>
      <w:lang w:val="en-GB"/>
    </w:rPr>
  </w:style>
  <w:style w:type="numbering" w:customStyle="1" w:styleId="Bezpopisa1">
    <w:name w:val="Bez popisa1"/>
    <w:next w:val="Bezpopisa"/>
    <w:uiPriority w:val="99"/>
    <w:semiHidden/>
    <w:unhideWhenUsed/>
    <w:rsid w:val="00481E5C"/>
  </w:style>
  <w:style w:type="paragraph" w:styleId="Zaglavlje">
    <w:name w:val="header"/>
    <w:basedOn w:val="Normal"/>
    <w:link w:val="ZaglavljeChar"/>
    <w:uiPriority w:val="99"/>
    <w:unhideWhenUsed/>
    <w:rsid w:val="00481E5C"/>
    <w:pPr>
      <w:tabs>
        <w:tab w:val="center" w:pos="4703"/>
        <w:tab w:val="right" w:pos="9406"/>
      </w:tabs>
      <w:spacing w:after="0" w:line="240" w:lineRule="auto"/>
      <w:jc w:val="both"/>
    </w:pPr>
    <w:rPr>
      <w:rFonts w:eastAsia="Calibri" w:cs="Times New Roman"/>
      <w:noProof w:val="0"/>
    </w:rPr>
  </w:style>
  <w:style w:type="character" w:customStyle="1" w:styleId="ZaglavljeChar">
    <w:name w:val="Zaglavlje Char"/>
    <w:basedOn w:val="Zadanifontodlomka"/>
    <w:link w:val="Zaglavlje"/>
    <w:uiPriority w:val="99"/>
    <w:rsid w:val="00481E5C"/>
    <w:rPr>
      <w:rFonts w:eastAsia="Calibri" w:cs="Times New Roman"/>
    </w:rPr>
  </w:style>
  <w:style w:type="paragraph" w:styleId="Podnoje">
    <w:name w:val="footer"/>
    <w:basedOn w:val="Normal"/>
    <w:link w:val="PodnojeChar"/>
    <w:uiPriority w:val="99"/>
    <w:unhideWhenUsed/>
    <w:rsid w:val="00481E5C"/>
    <w:pPr>
      <w:tabs>
        <w:tab w:val="center" w:pos="4703"/>
        <w:tab w:val="right" w:pos="9406"/>
      </w:tabs>
      <w:spacing w:after="0" w:line="240" w:lineRule="auto"/>
      <w:jc w:val="both"/>
    </w:pPr>
    <w:rPr>
      <w:rFonts w:eastAsia="Calibri" w:cs="Times New Roman"/>
      <w:noProof w:val="0"/>
    </w:rPr>
  </w:style>
  <w:style w:type="character" w:customStyle="1" w:styleId="PodnojeChar">
    <w:name w:val="Podnožje Char"/>
    <w:basedOn w:val="Zadanifontodlomka"/>
    <w:link w:val="Podnoje"/>
    <w:uiPriority w:val="99"/>
    <w:rsid w:val="00481E5C"/>
    <w:rPr>
      <w:rFonts w:eastAsia="Calibri" w:cs="Times New Roman"/>
    </w:rPr>
  </w:style>
  <w:style w:type="table" w:styleId="Reetkatablice">
    <w:name w:val="Table Grid"/>
    <w:basedOn w:val="Obinatablica"/>
    <w:uiPriority w:val="39"/>
    <w:rsid w:val="00481E5C"/>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balonia">
    <w:name w:val="Balloon Text"/>
    <w:basedOn w:val="Normal"/>
    <w:link w:val="TekstbaloniaChar"/>
    <w:uiPriority w:val="99"/>
    <w:semiHidden/>
    <w:unhideWhenUsed/>
    <w:rsid w:val="00481E5C"/>
    <w:pPr>
      <w:spacing w:after="0" w:line="240" w:lineRule="auto"/>
      <w:jc w:val="both"/>
    </w:pPr>
    <w:rPr>
      <w:rFonts w:ascii="Tahoma" w:eastAsia="Calibri" w:hAnsi="Tahoma" w:cs="Times New Roman"/>
      <w:noProof w:val="0"/>
      <w:sz w:val="16"/>
      <w:szCs w:val="16"/>
      <w:lang w:val="x-none" w:eastAsia="x-none"/>
    </w:rPr>
  </w:style>
  <w:style w:type="character" w:customStyle="1" w:styleId="TekstbaloniaChar">
    <w:name w:val="Tekst balončića Char"/>
    <w:basedOn w:val="Zadanifontodlomka"/>
    <w:link w:val="Tekstbalonia"/>
    <w:uiPriority w:val="99"/>
    <w:semiHidden/>
    <w:rsid w:val="00481E5C"/>
    <w:rPr>
      <w:rFonts w:ascii="Tahoma" w:eastAsia="Calibri" w:hAnsi="Tahoma" w:cs="Times New Roman"/>
      <w:sz w:val="16"/>
      <w:szCs w:val="16"/>
      <w:lang w:val="x-none" w:eastAsia="x-none"/>
    </w:rPr>
  </w:style>
  <w:style w:type="paragraph" w:customStyle="1" w:styleId="ManualIndexHeading">
    <w:name w:val="Manual Index Heading"/>
    <w:autoRedefine/>
    <w:rsid w:val="00481E5C"/>
    <w:pPr>
      <w:spacing w:after="360" w:line="240" w:lineRule="auto"/>
      <w:jc w:val="center"/>
    </w:pPr>
    <w:rPr>
      <w:rFonts w:ascii="Arial Black" w:eastAsia="Times New Roman" w:hAnsi="Arial Black" w:cs="Times New Roman"/>
      <w:b/>
      <w:bCs/>
      <w:caps/>
      <w:sz w:val="24"/>
      <w:szCs w:val="24"/>
      <w:lang w:val="en-IE"/>
    </w:rPr>
  </w:style>
  <w:style w:type="paragraph" w:customStyle="1" w:styleId="Bullet">
    <w:name w:val="Bullet"/>
    <w:basedOn w:val="Normal"/>
    <w:link w:val="BulletChar"/>
    <w:rsid w:val="00481E5C"/>
    <w:pPr>
      <w:numPr>
        <w:numId w:val="7"/>
      </w:numPr>
      <w:spacing w:after="80" w:line="276" w:lineRule="auto"/>
      <w:jc w:val="both"/>
    </w:pPr>
    <w:rPr>
      <w:rFonts w:eastAsia="Calibri" w:cs="Times New Roman"/>
      <w:noProof w:val="0"/>
      <w:lang w:val="en-GB"/>
    </w:rPr>
  </w:style>
  <w:style w:type="character" w:customStyle="1" w:styleId="BulletChar">
    <w:name w:val="Bullet Char"/>
    <w:link w:val="Bullet"/>
    <w:rsid w:val="00481E5C"/>
    <w:rPr>
      <w:rFonts w:eastAsia="Calibri" w:cs="Times New Roman"/>
      <w:lang w:val="en-GB"/>
    </w:rPr>
  </w:style>
  <w:style w:type="paragraph" w:customStyle="1" w:styleId="TOCHeading1">
    <w:name w:val="TOC Heading1"/>
    <w:basedOn w:val="Naslov1"/>
    <w:next w:val="Normal"/>
    <w:uiPriority w:val="39"/>
    <w:unhideWhenUsed/>
    <w:qFormat/>
    <w:rsid w:val="00481E5C"/>
    <w:pPr>
      <w:keepNext/>
      <w:keepLines/>
      <w:numPr>
        <w:numId w:val="0"/>
      </w:numPr>
      <w:spacing w:before="480" w:after="0"/>
      <w:outlineLvl w:val="9"/>
    </w:pPr>
    <w:rPr>
      <w:rFonts w:ascii="Cambria" w:hAnsi="Cambria"/>
      <w:caps w:val="0"/>
      <w:color w:val="365F91"/>
      <w:szCs w:val="28"/>
      <w:lang w:val="en-US"/>
    </w:rPr>
  </w:style>
  <w:style w:type="paragraph" w:styleId="Sadraj1">
    <w:name w:val="toc 1"/>
    <w:aliases w:val="ManualToc1"/>
    <w:basedOn w:val="Normal"/>
    <w:next w:val="Normal"/>
    <w:autoRedefine/>
    <w:uiPriority w:val="39"/>
    <w:unhideWhenUsed/>
    <w:qFormat/>
    <w:rsid w:val="0016664A"/>
    <w:pPr>
      <w:tabs>
        <w:tab w:val="left" w:pos="480"/>
        <w:tab w:val="right" w:leader="dot" w:pos="8869"/>
      </w:tabs>
      <w:spacing w:before="240" w:after="120" w:line="276" w:lineRule="auto"/>
    </w:pPr>
    <w:rPr>
      <w:rFonts w:ascii="Calibri" w:eastAsia="Calibri" w:hAnsi="Calibri" w:cs="Times New Roman"/>
      <w:b/>
      <w:bCs/>
      <w:caps/>
      <w:noProof w:val="0"/>
      <w:szCs w:val="20"/>
    </w:rPr>
  </w:style>
  <w:style w:type="paragraph" w:styleId="Sadraj2">
    <w:name w:val="toc 2"/>
    <w:aliases w:val="ManualTOC 2"/>
    <w:basedOn w:val="Normal"/>
    <w:next w:val="Normal"/>
    <w:autoRedefine/>
    <w:uiPriority w:val="39"/>
    <w:unhideWhenUsed/>
    <w:qFormat/>
    <w:rsid w:val="00481E5C"/>
    <w:pPr>
      <w:spacing w:after="0" w:line="276" w:lineRule="auto"/>
      <w:ind w:left="240"/>
    </w:pPr>
    <w:rPr>
      <w:rFonts w:ascii="Calibri" w:eastAsia="Calibri" w:hAnsi="Calibri" w:cs="Times New Roman"/>
      <w:smallCaps/>
      <w:noProof w:val="0"/>
      <w:sz w:val="20"/>
      <w:szCs w:val="20"/>
    </w:rPr>
  </w:style>
  <w:style w:type="paragraph" w:styleId="Sadraj3">
    <w:name w:val="toc 3"/>
    <w:aliases w:val="ManualTOC 3"/>
    <w:basedOn w:val="Normal"/>
    <w:next w:val="Normal"/>
    <w:autoRedefine/>
    <w:uiPriority w:val="39"/>
    <w:unhideWhenUsed/>
    <w:qFormat/>
    <w:rsid w:val="00481E5C"/>
    <w:pPr>
      <w:tabs>
        <w:tab w:val="left" w:pos="1200"/>
        <w:tab w:val="right" w:leader="dot" w:pos="8869"/>
      </w:tabs>
      <w:spacing w:after="0" w:line="276" w:lineRule="auto"/>
      <w:ind w:left="480"/>
    </w:pPr>
    <w:rPr>
      <w:rFonts w:ascii="Calibri" w:eastAsia="Calibri" w:hAnsi="Calibri" w:cs="Times New Roman"/>
      <w:i/>
      <w:iCs/>
      <w:sz w:val="20"/>
      <w:szCs w:val="20"/>
      <w14:scene3d>
        <w14:camera w14:prst="orthographicFront"/>
        <w14:lightRig w14:rig="threePt" w14:dir="t">
          <w14:rot w14:lat="0" w14:lon="0" w14:rev="0"/>
        </w14:lightRig>
      </w14:scene3d>
    </w:rPr>
  </w:style>
  <w:style w:type="character" w:styleId="Hiperveza">
    <w:name w:val="Hyperlink"/>
    <w:uiPriority w:val="99"/>
    <w:unhideWhenUsed/>
    <w:rsid w:val="00481E5C"/>
    <w:rPr>
      <w:color w:val="0000FF"/>
      <w:u w:val="single"/>
    </w:rPr>
  </w:style>
  <w:style w:type="paragraph" w:customStyle="1" w:styleId="AppendixParaHeading">
    <w:name w:val="Appendix Para Heading"/>
    <w:basedOn w:val="Naslov2"/>
    <w:rsid w:val="00481E5C"/>
    <w:pPr>
      <w:numPr>
        <w:ilvl w:val="0"/>
        <w:numId w:val="0"/>
      </w:numPr>
      <w:tabs>
        <w:tab w:val="num" w:pos="720"/>
        <w:tab w:val="left" w:pos="851"/>
      </w:tabs>
      <w:spacing w:before="240" w:after="120"/>
      <w:ind w:left="720" w:hanging="360"/>
    </w:pPr>
    <w:rPr>
      <w:bCs w:val="0"/>
      <w:i/>
      <w:smallCaps/>
      <w:lang w:val="en-IE"/>
    </w:rPr>
  </w:style>
  <w:style w:type="paragraph" w:styleId="Tijeloteksta-uvlaka3">
    <w:name w:val="Body Text Indent 3"/>
    <w:basedOn w:val="Normal"/>
    <w:link w:val="Tijeloteksta-uvlaka3Char"/>
    <w:rsid w:val="00481E5C"/>
    <w:pPr>
      <w:spacing w:after="0" w:line="240" w:lineRule="auto"/>
      <w:ind w:left="1985" w:hanging="567"/>
      <w:jc w:val="both"/>
    </w:pPr>
    <w:rPr>
      <w:rFonts w:eastAsia="Times New Roman" w:cs="Times New Roman"/>
      <w:bCs/>
      <w:i/>
      <w:noProof w:val="0"/>
      <w:lang w:val="en-IE" w:eastAsia="x-none"/>
    </w:rPr>
  </w:style>
  <w:style w:type="character" w:customStyle="1" w:styleId="Tijeloteksta-uvlaka3Char">
    <w:name w:val="Tijelo teksta - uvlaka 3 Char"/>
    <w:basedOn w:val="Zadanifontodlomka"/>
    <w:link w:val="Tijeloteksta-uvlaka3"/>
    <w:rsid w:val="00481E5C"/>
    <w:rPr>
      <w:rFonts w:eastAsia="Times New Roman" w:cs="Times New Roman"/>
      <w:bCs/>
      <w:i/>
      <w:lang w:val="en-IE" w:eastAsia="x-none"/>
    </w:rPr>
  </w:style>
  <w:style w:type="paragraph" w:customStyle="1" w:styleId="ParaHeading0">
    <w:name w:val="Para Heading"/>
    <w:basedOn w:val="Normal"/>
    <w:autoRedefine/>
    <w:rsid w:val="00481E5C"/>
    <w:pPr>
      <w:spacing w:after="0" w:line="240" w:lineRule="auto"/>
      <w:ind w:left="1440" w:hanging="1440"/>
      <w:jc w:val="both"/>
    </w:pPr>
    <w:rPr>
      <w:rFonts w:eastAsia="Times New Roman" w:cs="Arial"/>
      <w:b/>
      <w:bCs/>
      <w:iCs/>
      <w:noProof w:val="0"/>
      <w:sz w:val="24"/>
      <w:szCs w:val="20"/>
      <w:lang w:val="en-IE"/>
    </w:rPr>
  </w:style>
  <w:style w:type="paragraph" w:customStyle="1" w:styleId="FineDetail">
    <w:name w:val="Fine Detail"/>
    <w:basedOn w:val="Normal"/>
    <w:rsid w:val="00481E5C"/>
    <w:pPr>
      <w:spacing w:after="0" w:line="320" w:lineRule="atLeast"/>
      <w:ind w:left="1340" w:hanging="180"/>
      <w:jc w:val="both"/>
    </w:pPr>
    <w:rPr>
      <w:rFonts w:ascii="Times" w:eastAsia="Times New Roman" w:hAnsi="Times" w:cs="Times New Roman"/>
      <w:bCs/>
      <w:noProof w:val="0"/>
      <w:sz w:val="24"/>
      <w:szCs w:val="20"/>
    </w:rPr>
  </w:style>
  <w:style w:type="paragraph" w:customStyle="1" w:styleId="Bulleted">
    <w:name w:val="Bulleted"/>
    <w:basedOn w:val="Normal"/>
    <w:rsid w:val="00481E5C"/>
    <w:pPr>
      <w:tabs>
        <w:tab w:val="num" w:pos="720"/>
      </w:tabs>
      <w:spacing w:after="120" w:line="240" w:lineRule="auto"/>
      <w:ind w:left="720" w:hanging="360"/>
      <w:jc w:val="both"/>
    </w:pPr>
    <w:rPr>
      <w:rFonts w:eastAsia="Times New Roman" w:cs="Times New Roman"/>
      <w:bCs/>
      <w:noProof w:val="0"/>
      <w:szCs w:val="20"/>
      <w:lang w:val="en-IE"/>
    </w:rPr>
  </w:style>
  <w:style w:type="paragraph" w:styleId="Blokteksta">
    <w:name w:val="Block Text"/>
    <w:basedOn w:val="Normal"/>
    <w:rsid w:val="00481E5C"/>
    <w:pPr>
      <w:spacing w:after="0" w:line="240" w:lineRule="auto"/>
      <w:ind w:left="2268" w:right="1395" w:hanging="567"/>
    </w:pPr>
    <w:rPr>
      <w:rFonts w:eastAsia="Times New Roman" w:cs="Arial"/>
      <w:bCs/>
      <w:noProof w:val="0"/>
      <w:sz w:val="24"/>
      <w:szCs w:val="18"/>
      <w:lang w:val="en-IE"/>
    </w:rPr>
  </w:style>
  <w:style w:type="paragraph" w:styleId="Tijeloteksta">
    <w:name w:val="Body Text"/>
    <w:basedOn w:val="Normal"/>
    <w:link w:val="TijelotekstaChar"/>
    <w:rsid w:val="00481E5C"/>
    <w:pPr>
      <w:spacing w:after="120" w:line="240" w:lineRule="auto"/>
      <w:jc w:val="both"/>
    </w:pPr>
    <w:rPr>
      <w:rFonts w:eastAsia="Times New Roman" w:cs="Times New Roman"/>
      <w:bCs/>
      <w:noProof w:val="0"/>
      <w:szCs w:val="20"/>
      <w:lang w:val="en-IE" w:eastAsia="x-none"/>
    </w:rPr>
  </w:style>
  <w:style w:type="character" w:customStyle="1" w:styleId="TijelotekstaChar">
    <w:name w:val="Tijelo teksta Char"/>
    <w:basedOn w:val="Zadanifontodlomka"/>
    <w:link w:val="Tijeloteksta"/>
    <w:rsid w:val="00481E5C"/>
    <w:rPr>
      <w:rFonts w:eastAsia="Times New Roman" w:cs="Times New Roman"/>
      <w:bCs/>
      <w:szCs w:val="20"/>
      <w:lang w:val="en-IE" w:eastAsia="x-none"/>
    </w:rPr>
  </w:style>
  <w:style w:type="paragraph" w:styleId="StandardWeb">
    <w:name w:val="Normal (Web)"/>
    <w:basedOn w:val="Normal"/>
    <w:uiPriority w:val="99"/>
    <w:rsid w:val="00481E5C"/>
    <w:pPr>
      <w:spacing w:before="100" w:beforeAutospacing="1" w:after="100" w:afterAutospacing="1" w:line="240" w:lineRule="auto"/>
    </w:pPr>
    <w:rPr>
      <w:rFonts w:eastAsia="Times New Roman" w:cs="Times New Roman"/>
      <w:bCs/>
      <w:noProof w:val="0"/>
      <w:szCs w:val="24"/>
    </w:rPr>
  </w:style>
  <w:style w:type="paragraph" w:styleId="Tijeloteksta2">
    <w:name w:val="Body Text 2"/>
    <w:basedOn w:val="Normal"/>
    <w:link w:val="Tijeloteksta2Char"/>
    <w:rsid w:val="00481E5C"/>
    <w:pPr>
      <w:spacing w:after="0" w:line="240" w:lineRule="auto"/>
      <w:jc w:val="both"/>
    </w:pPr>
    <w:rPr>
      <w:rFonts w:eastAsia="Times New Roman" w:cs="Times New Roman"/>
      <w:bCs/>
      <w:noProof w:val="0"/>
      <w:szCs w:val="18"/>
      <w:lang w:val="en-IE" w:eastAsia="x-none"/>
    </w:rPr>
  </w:style>
  <w:style w:type="character" w:customStyle="1" w:styleId="Tijeloteksta2Char">
    <w:name w:val="Tijelo teksta 2 Char"/>
    <w:basedOn w:val="Zadanifontodlomka"/>
    <w:link w:val="Tijeloteksta2"/>
    <w:rsid w:val="00481E5C"/>
    <w:rPr>
      <w:rFonts w:eastAsia="Times New Roman" w:cs="Times New Roman"/>
      <w:bCs/>
      <w:szCs w:val="18"/>
      <w:lang w:val="en-IE" w:eastAsia="x-none"/>
    </w:rPr>
  </w:style>
  <w:style w:type="paragraph" w:customStyle="1" w:styleId="Sub-actions">
    <w:name w:val="Sub-actions"/>
    <w:basedOn w:val="Normal"/>
    <w:rsid w:val="00481E5C"/>
    <w:pPr>
      <w:numPr>
        <w:numId w:val="2"/>
      </w:numPr>
      <w:spacing w:after="120" w:line="240" w:lineRule="auto"/>
      <w:jc w:val="both"/>
    </w:pPr>
    <w:rPr>
      <w:rFonts w:eastAsia="Times New Roman" w:cs="Times New Roman"/>
      <w:bCs/>
      <w:noProof w:val="0"/>
      <w:szCs w:val="20"/>
      <w:lang w:val="en-IE"/>
    </w:rPr>
  </w:style>
  <w:style w:type="paragraph" w:styleId="Uvuenotijeloteksta">
    <w:name w:val="Body Text Indent"/>
    <w:basedOn w:val="Normal"/>
    <w:link w:val="UvuenotijelotekstaChar"/>
    <w:rsid w:val="00481E5C"/>
    <w:pPr>
      <w:spacing w:after="0" w:line="240" w:lineRule="auto"/>
      <w:ind w:left="1440" w:hanging="1440"/>
    </w:pPr>
    <w:rPr>
      <w:rFonts w:eastAsia="Times New Roman" w:cs="Times New Roman"/>
      <w:b/>
      <w:bCs/>
      <w:noProof w:val="0"/>
      <w:lang w:val="x-none" w:eastAsia="x-none"/>
    </w:rPr>
  </w:style>
  <w:style w:type="character" w:customStyle="1" w:styleId="UvuenotijelotekstaChar">
    <w:name w:val="Uvučeno tijelo teksta Char"/>
    <w:basedOn w:val="Zadanifontodlomka"/>
    <w:link w:val="Uvuenotijeloteksta"/>
    <w:rsid w:val="00481E5C"/>
    <w:rPr>
      <w:rFonts w:eastAsia="Times New Roman" w:cs="Times New Roman"/>
      <w:b/>
      <w:bCs/>
      <w:lang w:val="x-none" w:eastAsia="x-none"/>
    </w:rPr>
  </w:style>
  <w:style w:type="paragraph" w:styleId="Tijeloteksta3">
    <w:name w:val="Body Text 3"/>
    <w:basedOn w:val="Normal"/>
    <w:link w:val="Tijeloteksta3Char"/>
    <w:rsid w:val="00481E5C"/>
    <w:pPr>
      <w:spacing w:after="0" w:line="240" w:lineRule="auto"/>
      <w:ind w:right="360"/>
      <w:jc w:val="both"/>
    </w:pPr>
    <w:rPr>
      <w:rFonts w:eastAsia="Times New Roman" w:cs="Times New Roman"/>
      <w:bCs/>
      <w:noProof w:val="0"/>
      <w:lang w:val="en-IE" w:eastAsia="x-none"/>
    </w:rPr>
  </w:style>
  <w:style w:type="character" w:customStyle="1" w:styleId="Tijeloteksta3Char">
    <w:name w:val="Tijelo teksta 3 Char"/>
    <w:basedOn w:val="Zadanifontodlomka"/>
    <w:link w:val="Tijeloteksta3"/>
    <w:rsid w:val="00481E5C"/>
    <w:rPr>
      <w:rFonts w:eastAsia="Times New Roman" w:cs="Times New Roman"/>
      <w:bCs/>
      <w:lang w:val="en-IE" w:eastAsia="x-none"/>
    </w:rPr>
  </w:style>
  <w:style w:type="character" w:styleId="Brojstranice">
    <w:name w:val="page number"/>
    <w:basedOn w:val="Zadanifontodlomka"/>
    <w:uiPriority w:val="99"/>
    <w:rsid w:val="00481E5C"/>
  </w:style>
  <w:style w:type="paragraph" w:customStyle="1" w:styleId="ManualBodyText">
    <w:name w:val="ManualBodyText"/>
    <w:basedOn w:val="Tijeloteksta2"/>
    <w:link w:val="ManualBodyTextChar"/>
    <w:autoRedefine/>
    <w:rsid w:val="00481E5C"/>
    <w:pPr>
      <w:spacing w:after="240" w:line="360" w:lineRule="auto"/>
      <w:jc w:val="left"/>
    </w:pPr>
    <w:rPr>
      <w:bCs w:val="0"/>
      <w:color w:val="000000"/>
      <w:szCs w:val="22"/>
    </w:rPr>
  </w:style>
  <w:style w:type="paragraph" w:customStyle="1" w:styleId="ManuaBulletedlLists">
    <w:name w:val="ManuaBulletedlLists"/>
    <w:basedOn w:val="ManualBodyText"/>
    <w:link w:val="ManuaBulletedlListsChar"/>
    <w:autoRedefine/>
    <w:rsid w:val="00481E5C"/>
    <w:pPr>
      <w:numPr>
        <w:ilvl w:val="1"/>
        <w:numId w:val="3"/>
      </w:numPr>
      <w:spacing w:after="120"/>
    </w:pPr>
    <w:rPr>
      <w:lang w:val="en-US"/>
    </w:rPr>
  </w:style>
  <w:style w:type="paragraph" w:customStyle="1" w:styleId="ManualHeading1">
    <w:name w:val="ManualHeading1"/>
    <w:basedOn w:val="ManualIndexHeading"/>
    <w:autoRedefine/>
    <w:rsid w:val="00481E5C"/>
  </w:style>
  <w:style w:type="paragraph" w:customStyle="1" w:styleId="ManualHeading2">
    <w:name w:val="ManualHeading2"/>
    <w:basedOn w:val="Naslov1"/>
    <w:autoRedefine/>
    <w:rsid w:val="00481E5C"/>
    <w:pPr>
      <w:keepNext/>
      <w:numPr>
        <w:numId w:val="0"/>
      </w:numPr>
      <w:spacing w:before="360"/>
    </w:pPr>
    <w:rPr>
      <w:caps w:val="0"/>
      <w:smallCaps/>
      <w:color w:val="000000"/>
      <w:lang w:val="en-IE"/>
    </w:rPr>
  </w:style>
  <w:style w:type="paragraph" w:customStyle="1" w:styleId="ManualHeading3">
    <w:name w:val="ManualHeading3"/>
    <w:basedOn w:val="Normal"/>
    <w:autoRedefine/>
    <w:rsid w:val="00481E5C"/>
    <w:pPr>
      <w:spacing w:before="240" w:after="240" w:line="240" w:lineRule="auto"/>
    </w:pPr>
    <w:rPr>
      <w:rFonts w:eastAsia="Times New Roman" w:cs="Times New Roman"/>
      <w:b/>
      <w:bCs/>
      <w:i/>
      <w:noProof w:val="0"/>
      <w:sz w:val="20"/>
      <w:szCs w:val="20"/>
      <w:lang w:val="en-IE"/>
    </w:rPr>
  </w:style>
  <w:style w:type="paragraph" w:customStyle="1" w:styleId="ManualHeading4">
    <w:name w:val="ManualHeading4"/>
    <w:basedOn w:val="Normal"/>
    <w:next w:val="Normal"/>
    <w:autoRedefine/>
    <w:rsid w:val="00481E5C"/>
    <w:pPr>
      <w:spacing w:before="240" w:after="240" w:line="240" w:lineRule="auto"/>
    </w:pPr>
    <w:rPr>
      <w:rFonts w:eastAsia="Times New Roman" w:cs="Times New Roman"/>
      <w:b/>
      <w:noProof w:val="0"/>
      <w:sz w:val="24"/>
      <w:szCs w:val="24"/>
      <w:lang w:val="en-IE"/>
    </w:rPr>
  </w:style>
  <w:style w:type="paragraph" w:customStyle="1" w:styleId="MANUALINDEXLIST">
    <w:name w:val="MANUALINDEXLIST"/>
    <w:autoRedefine/>
    <w:rsid w:val="00481E5C"/>
    <w:pPr>
      <w:spacing w:after="240" w:line="240" w:lineRule="auto"/>
    </w:pPr>
    <w:rPr>
      <w:rFonts w:ascii="Arial Black" w:eastAsia="Times New Roman" w:hAnsi="Arial Black" w:cs="Times New Roman"/>
      <w:b/>
      <w:bCs/>
      <w:color w:val="000000"/>
      <w:sz w:val="24"/>
      <w:szCs w:val="24"/>
      <w:u w:val="single"/>
      <w:lang w:val="en-IE"/>
    </w:rPr>
  </w:style>
  <w:style w:type="paragraph" w:customStyle="1" w:styleId="ManualNotes">
    <w:name w:val="ManualNotes"/>
    <w:basedOn w:val="Normal"/>
    <w:autoRedefine/>
    <w:rsid w:val="00481E5C"/>
    <w:pPr>
      <w:spacing w:after="240" w:line="240" w:lineRule="auto"/>
      <w:jc w:val="both"/>
    </w:pPr>
    <w:rPr>
      <w:rFonts w:eastAsia="Times New Roman" w:cs="Times New Roman"/>
      <w:b/>
      <w:i/>
      <w:iCs/>
      <w:noProof w:val="0"/>
      <w:color w:val="FF0000"/>
      <w:sz w:val="20"/>
      <w:szCs w:val="20"/>
      <w:lang w:val="en-IE"/>
    </w:rPr>
  </w:style>
  <w:style w:type="paragraph" w:customStyle="1" w:styleId="ManualQuote">
    <w:name w:val="ManualQuote"/>
    <w:basedOn w:val="Normal"/>
    <w:link w:val="ManualQuoteChar"/>
    <w:autoRedefine/>
    <w:rsid w:val="00481E5C"/>
    <w:pPr>
      <w:spacing w:after="240" w:line="276" w:lineRule="auto"/>
      <w:jc w:val="both"/>
    </w:pPr>
    <w:rPr>
      <w:rFonts w:eastAsia="Times New Roman" w:cs="Times New Roman"/>
      <w:iCs/>
      <w:noProof w:val="0"/>
      <w:lang w:val="en-IE"/>
    </w:rPr>
  </w:style>
  <w:style w:type="paragraph" w:customStyle="1" w:styleId="ManualNumberedLists">
    <w:name w:val="ManualNumberedLists"/>
    <w:basedOn w:val="ManualQuote"/>
    <w:link w:val="ManualNumberedListsChar"/>
    <w:autoRedefine/>
    <w:rsid w:val="00481E5C"/>
    <w:pPr>
      <w:spacing w:after="120"/>
    </w:pPr>
    <w:rPr>
      <w:i/>
    </w:rPr>
  </w:style>
  <w:style w:type="paragraph" w:customStyle="1" w:styleId="ManualTitle">
    <w:name w:val="ManualTitle"/>
    <w:autoRedefine/>
    <w:rsid w:val="00481E5C"/>
    <w:pPr>
      <w:spacing w:before="240" w:after="240" w:line="240" w:lineRule="auto"/>
    </w:pPr>
    <w:rPr>
      <w:rFonts w:ascii="Arial" w:eastAsia="Times New Roman" w:hAnsi="Arial" w:cs="Times New Roman"/>
      <w:b/>
      <w:lang w:val="en-GB"/>
    </w:rPr>
  </w:style>
  <w:style w:type="character" w:styleId="SlijeenaHiperveza">
    <w:name w:val="FollowedHyperlink"/>
    <w:rsid w:val="00481E5C"/>
    <w:rPr>
      <w:color w:val="800080"/>
      <w:u w:val="single"/>
    </w:rPr>
  </w:style>
  <w:style w:type="paragraph" w:customStyle="1" w:styleId="ManualSubBulleted">
    <w:name w:val="ManualSubBulleted"/>
    <w:basedOn w:val="Normal"/>
    <w:autoRedefine/>
    <w:rsid w:val="00481E5C"/>
    <w:pPr>
      <w:numPr>
        <w:numId w:val="5"/>
      </w:numPr>
      <w:spacing w:after="120" w:line="276" w:lineRule="auto"/>
    </w:pPr>
    <w:rPr>
      <w:rFonts w:eastAsia="Times New Roman" w:cs="Arial"/>
      <w:noProof w:val="0"/>
      <w:sz w:val="24"/>
      <w:szCs w:val="20"/>
      <w:lang w:val="en-GB"/>
    </w:rPr>
  </w:style>
  <w:style w:type="paragraph" w:customStyle="1" w:styleId="manualAppendixHeading">
    <w:name w:val="manualAppendixHeading"/>
    <w:basedOn w:val="ManualTitle"/>
    <w:autoRedefine/>
    <w:rsid w:val="00481E5C"/>
    <w:rPr>
      <w:smallCaps/>
    </w:rPr>
  </w:style>
  <w:style w:type="paragraph" w:customStyle="1" w:styleId="manualLetteredList">
    <w:name w:val="manualLetteredList"/>
    <w:basedOn w:val="ManualBodyText"/>
    <w:autoRedefine/>
    <w:rsid w:val="00481E5C"/>
    <w:pPr>
      <w:numPr>
        <w:numId w:val="4"/>
      </w:numPr>
      <w:spacing w:after="120"/>
    </w:pPr>
  </w:style>
  <w:style w:type="paragraph" w:styleId="Sadraj4">
    <w:name w:val="toc 4"/>
    <w:basedOn w:val="Normal"/>
    <w:next w:val="Normal"/>
    <w:autoRedefine/>
    <w:uiPriority w:val="39"/>
    <w:rsid w:val="00481E5C"/>
    <w:pPr>
      <w:tabs>
        <w:tab w:val="left" w:pos="1680"/>
        <w:tab w:val="right" w:leader="dot" w:pos="9204"/>
      </w:tabs>
      <w:spacing w:after="0" w:line="276" w:lineRule="auto"/>
      <w:ind w:left="720"/>
    </w:pPr>
    <w:rPr>
      <w:rFonts w:ascii="Calibri" w:eastAsia="Calibri" w:hAnsi="Calibri" w:cs="Times New Roman"/>
      <w:noProof w:val="0"/>
      <w:sz w:val="18"/>
      <w:szCs w:val="18"/>
    </w:rPr>
  </w:style>
  <w:style w:type="paragraph" w:styleId="Sadraj5">
    <w:name w:val="toc 5"/>
    <w:basedOn w:val="Normal"/>
    <w:next w:val="Normal"/>
    <w:autoRedefine/>
    <w:uiPriority w:val="39"/>
    <w:rsid w:val="00481E5C"/>
    <w:pPr>
      <w:spacing w:after="0" w:line="276" w:lineRule="auto"/>
      <w:ind w:left="960"/>
    </w:pPr>
    <w:rPr>
      <w:rFonts w:ascii="Calibri" w:eastAsia="Calibri" w:hAnsi="Calibri" w:cs="Times New Roman"/>
      <w:noProof w:val="0"/>
      <w:sz w:val="18"/>
      <w:szCs w:val="18"/>
    </w:rPr>
  </w:style>
  <w:style w:type="paragraph" w:styleId="Sadraj6">
    <w:name w:val="toc 6"/>
    <w:basedOn w:val="Normal"/>
    <w:next w:val="Normal"/>
    <w:autoRedefine/>
    <w:uiPriority w:val="39"/>
    <w:rsid w:val="00481E5C"/>
    <w:pPr>
      <w:spacing w:after="0" w:line="276" w:lineRule="auto"/>
      <w:ind w:left="1200"/>
    </w:pPr>
    <w:rPr>
      <w:rFonts w:ascii="Calibri" w:eastAsia="Calibri" w:hAnsi="Calibri" w:cs="Times New Roman"/>
      <w:noProof w:val="0"/>
      <w:sz w:val="18"/>
      <w:szCs w:val="18"/>
    </w:rPr>
  </w:style>
  <w:style w:type="paragraph" w:styleId="Sadraj7">
    <w:name w:val="toc 7"/>
    <w:basedOn w:val="Normal"/>
    <w:next w:val="Normal"/>
    <w:autoRedefine/>
    <w:uiPriority w:val="39"/>
    <w:rsid w:val="00481E5C"/>
    <w:pPr>
      <w:spacing w:after="0" w:line="276" w:lineRule="auto"/>
      <w:ind w:left="1440"/>
    </w:pPr>
    <w:rPr>
      <w:rFonts w:ascii="Calibri" w:eastAsia="Calibri" w:hAnsi="Calibri" w:cs="Times New Roman"/>
      <w:noProof w:val="0"/>
      <w:sz w:val="18"/>
      <w:szCs w:val="18"/>
    </w:rPr>
  </w:style>
  <w:style w:type="paragraph" w:styleId="Sadraj8">
    <w:name w:val="toc 8"/>
    <w:basedOn w:val="Normal"/>
    <w:next w:val="Normal"/>
    <w:autoRedefine/>
    <w:uiPriority w:val="39"/>
    <w:rsid w:val="00481E5C"/>
    <w:pPr>
      <w:spacing w:after="0" w:line="276" w:lineRule="auto"/>
      <w:ind w:left="1680"/>
    </w:pPr>
    <w:rPr>
      <w:rFonts w:ascii="Calibri" w:eastAsia="Calibri" w:hAnsi="Calibri" w:cs="Times New Roman"/>
      <w:noProof w:val="0"/>
      <w:sz w:val="18"/>
      <w:szCs w:val="18"/>
    </w:rPr>
  </w:style>
  <w:style w:type="paragraph" w:styleId="Sadraj9">
    <w:name w:val="toc 9"/>
    <w:basedOn w:val="Normal"/>
    <w:next w:val="Normal"/>
    <w:autoRedefine/>
    <w:uiPriority w:val="39"/>
    <w:rsid w:val="00481E5C"/>
    <w:pPr>
      <w:spacing w:after="0" w:line="276" w:lineRule="auto"/>
      <w:ind w:left="1920"/>
    </w:pPr>
    <w:rPr>
      <w:rFonts w:ascii="Calibri" w:eastAsia="Calibri" w:hAnsi="Calibri" w:cs="Times New Roman"/>
      <w:noProof w:val="0"/>
      <w:sz w:val="18"/>
      <w:szCs w:val="18"/>
    </w:rPr>
  </w:style>
  <w:style w:type="paragraph" w:customStyle="1" w:styleId="ManualHeading5">
    <w:name w:val="ManualHeading5"/>
    <w:basedOn w:val="Normal"/>
    <w:autoRedefine/>
    <w:rsid w:val="00481E5C"/>
    <w:pPr>
      <w:autoSpaceDE w:val="0"/>
      <w:autoSpaceDN w:val="0"/>
      <w:adjustRightInd w:val="0"/>
      <w:spacing w:before="240" w:after="240" w:line="240" w:lineRule="auto"/>
    </w:pPr>
    <w:rPr>
      <w:rFonts w:eastAsia="Times New Roman" w:cs="Arial"/>
      <w:b/>
      <w:bCs/>
      <w:iCs/>
      <w:noProof w:val="0"/>
      <w:color w:val="000000"/>
      <w:sz w:val="24"/>
      <w:szCs w:val="24"/>
      <w:lang w:val="en-GB"/>
    </w:rPr>
  </w:style>
  <w:style w:type="character" w:styleId="Referencakomentara">
    <w:name w:val="annotation reference"/>
    <w:semiHidden/>
    <w:rsid w:val="00481E5C"/>
    <w:rPr>
      <w:sz w:val="16"/>
      <w:szCs w:val="16"/>
    </w:rPr>
  </w:style>
  <w:style w:type="paragraph" w:styleId="Tekstkomentara">
    <w:name w:val="annotation text"/>
    <w:basedOn w:val="Normal"/>
    <w:link w:val="TekstkomentaraChar"/>
    <w:rsid w:val="00481E5C"/>
    <w:pPr>
      <w:spacing w:after="0" w:line="240" w:lineRule="auto"/>
    </w:pPr>
    <w:rPr>
      <w:rFonts w:ascii="Times New Roman" w:eastAsia="Times New Roman" w:hAnsi="Times New Roman" w:cs="Times New Roman"/>
      <w:bCs/>
      <w:noProof w:val="0"/>
      <w:sz w:val="20"/>
      <w:szCs w:val="20"/>
      <w:lang w:val="en-IE" w:eastAsia="x-none"/>
    </w:rPr>
  </w:style>
  <w:style w:type="character" w:customStyle="1" w:styleId="TekstkomentaraChar">
    <w:name w:val="Tekst komentara Char"/>
    <w:basedOn w:val="Zadanifontodlomka"/>
    <w:link w:val="Tekstkomentara"/>
    <w:rsid w:val="00481E5C"/>
    <w:rPr>
      <w:rFonts w:ascii="Times New Roman" w:eastAsia="Times New Roman" w:hAnsi="Times New Roman" w:cs="Times New Roman"/>
      <w:bCs/>
      <w:sz w:val="20"/>
      <w:szCs w:val="20"/>
      <w:lang w:val="en-IE" w:eastAsia="x-none"/>
    </w:rPr>
  </w:style>
  <w:style w:type="paragraph" w:styleId="Predmetkomentara">
    <w:name w:val="annotation subject"/>
    <w:basedOn w:val="Tekstkomentara"/>
    <w:next w:val="Tekstkomentara"/>
    <w:link w:val="PredmetkomentaraChar"/>
    <w:semiHidden/>
    <w:rsid w:val="00481E5C"/>
    <w:rPr>
      <w:b/>
    </w:rPr>
  </w:style>
  <w:style w:type="character" w:customStyle="1" w:styleId="PredmetkomentaraChar">
    <w:name w:val="Predmet komentara Char"/>
    <w:basedOn w:val="TekstkomentaraChar"/>
    <w:link w:val="Predmetkomentara"/>
    <w:semiHidden/>
    <w:rsid w:val="00481E5C"/>
    <w:rPr>
      <w:rFonts w:ascii="Times New Roman" w:eastAsia="Times New Roman" w:hAnsi="Times New Roman" w:cs="Times New Roman"/>
      <w:b/>
      <w:bCs/>
      <w:sz w:val="20"/>
      <w:szCs w:val="20"/>
      <w:lang w:val="en-IE" w:eastAsia="x-none"/>
    </w:rPr>
  </w:style>
  <w:style w:type="paragraph" w:customStyle="1" w:styleId="Numbering">
    <w:name w:val="Numbering"/>
    <w:basedOn w:val="ManualNumberedLists"/>
    <w:link w:val="NumberingChar"/>
    <w:qFormat/>
    <w:rsid w:val="00481E5C"/>
  </w:style>
  <w:style w:type="paragraph" w:customStyle="1" w:styleId="Bullet-table">
    <w:name w:val="Bullet - table"/>
    <w:basedOn w:val="Normal"/>
    <w:link w:val="Bullet-tableChar"/>
    <w:qFormat/>
    <w:rsid w:val="00481E5C"/>
    <w:pPr>
      <w:numPr>
        <w:numId w:val="6"/>
      </w:numPr>
      <w:spacing w:before="40" w:after="0" w:line="240" w:lineRule="auto"/>
      <w:ind w:left="360"/>
    </w:pPr>
    <w:rPr>
      <w:rFonts w:eastAsia="Calibri" w:cs="Times New Roman"/>
      <w:noProof w:val="0"/>
      <w:sz w:val="16"/>
    </w:rPr>
  </w:style>
  <w:style w:type="character" w:customStyle="1" w:styleId="ManualQuoteChar">
    <w:name w:val="ManualQuote Char"/>
    <w:link w:val="ManualQuote"/>
    <w:rsid w:val="00481E5C"/>
    <w:rPr>
      <w:rFonts w:eastAsia="Times New Roman" w:cs="Times New Roman"/>
      <w:iCs/>
      <w:lang w:val="en-IE"/>
    </w:rPr>
  </w:style>
  <w:style w:type="character" w:customStyle="1" w:styleId="ManualNumberedListsChar">
    <w:name w:val="ManualNumberedLists Char"/>
    <w:link w:val="ManualNumberedLists"/>
    <w:rsid w:val="00481E5C"/>
    <w:rPr>
      <w:rFonts w:eastAsia="Times New Roman" w:cs="Times New Roman"/>
      <w:i/>
      <w:iCs/>
      <w:lang w:val="en-IE"/>
    </w:rPr>
  </w:style>
  <w:style w:type="character" w:customStyle="1" w:styleId="NumberingChar">
    <w:name w:val="Numbering Char"/>
    <w:basedOn w:val="ManualNumberedListsChar"/>
    <w:link w:val="Numbering"/>
    <w:rsid w:val="00481E5C"/>
    <w:rPr>
      <w:rFonts w:eastAsia="Times New Roman" w:cs="Times New Roman"/>
      <w:i/>
      <w:iCs/>
      <w:lang w:val="en-IE"/>
    </w:rPr>
  </w:style>
  <w:style w:type="paragraph" w:customStyle="1" w:styleId="Bullet-small">
    <w:name w:val="Bullet - small"/>
    <w:basedOn w:val="ManuaBulletedlLists"/>
    <w:link w:val="Bullet-smallChar"/>
    <w:qFormat/>
    <w:rsid w:val="00481E5C"/>
    <w:pPr>
      <w:numPr>
        <w:ilvl w:val="0"/>
      </w:numPr>
      <w:spacing w:after="0" w:line="276" w:lineRule="auto"/>
    </w:pPr>
  </w:style>
  <w:style w:type="character" w:customStyle="1" w:styleId="Bullet-tableChar">
    <w:name w:val="Bullet - table Char"/>
    <w:link w:val="Bullet-table"/>
    <w:rsid w:val="00481E5C"/>
    <w:rPr>
      <w:rFonts w:eastAsia="Calibri" w:cs="Times New Roman"/>
      <w:sz w:val="16"/>
    </w:rPr>
  </w:style>
  <w:style w:type="paragraph" w:customStyle="1" w:styleId="NoSpacing1">
    <w:name w:val="No Spacing1"/>
    <w:uiPriority w:val="1"/>
    <w:qFormat/>
    <w:rsid w:val="00481E5C"/>
    <w:pPr>
      <w:spacing w:after="0" w:line="240" w:lineRule="auto"/>
      <w:jc w:val="both"/>
    </w:pPr>
    <w:rPr>
      <w:rFonts w:ascii="Arial" w:eastAsia="Calibri" w:hAnsi="Arial" w:cs="Times New Roman"/>
      <w:sz w:val="24"/>
      <w:lang w:val="en-US"/>
    </w:rPr>
  </w:style>
  <w:style w:type="character" w:customStyle="1" w:styleId="ManualBodyTextChar">
    <w:name w:val="ManualBodyText Char"/>
    <w:link w:val="ManualBodyText"/>
    <w:rsid w:val="00481E5C"/>
    <w:rPr>
      <w:rFonts w:eastAsia="Times New Roman" w:cs="Times New Roman"/>
      <w:color w:val="000000"/>
      <w:lang w:val="en-IE" w:eastAsia="x-none"/>
    </w:rPr>
  </w:style>
  <w:style w:type="character" w:customStyle="1" w:styleId="ManuaBulletedlListsChar">
    <w:name w:val="ManuaBulletedlLists Char"/>
    <w:link w:val="ManuaBulletedlLists"/>
    <w:rsid w:val="00481E5C"/>
    <w:rPr>
      <w:rFonts w:eastAsia="Times New Roman" w:cs="Times New Roman"/>
      <w:color w:val="000000"/>
      <w:lang w:val="en-US" w:eastAsia="x-none"/>
    </w:rPr>
  </w:style>
  <w:style w:type="character" w:customStyle="1" w:styleId="Bullet-smallChar">
    <w:name w:val="Bullet - small Char"/>
    <w:basedOn w:val="ManuaBulletedlListsChar"/>
    <w:link w:val="Bullet-small"/>
    <w:rsid w:val="00481E5C"/>
    <w:rPr>
      <w:rFonts w:eastAsia="Times New Roman" w:cs="Times New Roman"/>
      <w:color w:val="000000"/>
      <w:lang w:val="en-US" w:eastAsia="x-none"/>
    </w:rPr>
  </w:style>
  <w:style w:type="paragraph" w:customStyle="1" w:styleId="Paraheading">
    <w:name w:val="Para heading"/>
    <w:basedOn w:val="Normal"/>
    <w:rsid w:val="00481E5C"/>
    <w:pPr>
      <w:numPr>
        <w:ilvl w:val="1"/>
        <w:numId w:val="1"/>
      </w:numPr>
      <w:tabs>
        <w:tab w:val="num" w:pos="851"/>
      </w:tabs>
      <w:spacing w:before="240" w:after="120" w:line="240" w:lineRule="auto"/>
      <w:ind w:left="851" w:hanging="851"/>
      <w:jc w:val="both"/>
    </w:pPr>
    <w:rPr>
      <w:rFonts w:eastAsia="Times New Roman" w:cs="Arial"/>
      <w:b/>
      <w:bCs/>
      <w:noProof w:val="0"/>
      <w:lang w:val="en-IE"/>
    </w:rPr>
  </w:style>
  <w:style w:type="character" w:customStyle="1" w:styleId="ParaheadingChar">
    <w:name w:val="Para heading Char"/>
    <w:rsid w:val="00481E5C"/>
    <w:rPr>
      <w:rFonts w:ascii="Arial" w:hAnsi="Arial" w:cs="Arial"/>
      <w:b/>
      <w:sz w:val="22"/>
      <w:szCs w:val="22"/>
      <w:lang w:val="en-GB" w:eastAsia="en-US" w:bidi="ar-SA"/>
    </w:rPr>
  </w:style>
  <w:style w:type="paragraph" w:customStyle="1" w:styleId="Style">
    <w:name w:val="Style"/>
    <w:rsid w:val="00481E5C"/>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style101">
    <w:name w:val="style101"/>
    <w:rsid w:val="00481E5C"/>
    <w:rPr>
      <w:rFonts w:ascii="Arial" w:hAnsi="Arial" w:cs="Arial"/>
      <w:sz w:val="12"/>
      <w:szCs w:val="12"/>
    </w:rPr>
  </w:style>
  <w:style w:type="paragraph" w:styleId="Tekstfusnote">
    <w:name w:val="footnote text"/>
    <w:basedOn w:val="Normal"/>
    <w:link w:val="TekstfusnoteChar"/>
    <w:uiPriority w:val="99"/>
    <w:rsid w:val="00481E5C"/>
    <w:pPr>
      <w:spacing w:after="0" w:line="240" w:lineRule="auto"/>
    </w:pPr>
    <w:rPr>
      <w:rFonts w:ascii="Times New Roman" w:eastAsia="Times New Roman" w:hAnsi="Times New Roman" w:cs="Times New Roman"/>
      <w:noProof w:val="0"/>
      <w:sz w:val="20"/>
      <w:szCs w:val="20"/>
      <w:lang w:val="en-IE" w:eastAsia="x-none"/>
    </w:rPr>
  </w:style>
  <w:style w:type="character" w:customStyle="1" w:styleId="TekstfusnoteChar">
    <w:name w:val="Tekst fusnote Char"/>
    <w:basedOn w:val="Zadanifontodlomka"/>
    <w:link w:val="Tekstfusnote"/>
    <w:uiPriority w:val="99"/>
    <w:rsid w:val="00481E5C"/>
    <w:rPr>
      <w:rFonts w:ascii="Times New Roman" w:eastAsia="Times New Roman" w:hAnsi="Times New Roman" w:cs="Times New Roman"/>
      <w:sz w:val="20"/>
      <w:szCs w:val="20"/>
      <w:lang w:val="en-IE" w:eastAsia="x-none"/>
    </w:rPr>
  </w:style>
  <w:style w:type="character" w:styleId="Referencafusnote">
    <w:name w:val="footnote reference"/>
    <w:semiHidden/>
    <w:rsid w:val="00481E5C"/>
    <w:rPr>
      <w:vertAlign w:val="superscript"/>
    </w:rPr>
  </w:style>
  <w:style w:type="character" w:styleId="Naglaeno">
    <w:name w:val="Strong"/>
    <w:qFormat/>
    <w:rsid w:val="00481E5C"/>
    <w:rPr>
      <w:b/>
      <w:bCs/>
    </w:rPr>
  </w:style>
  <w:style w:type="paragraph" w:styleId="Tekstkrajnjebiljeke">
    <w:name w:val="endnote text"/>
    <w:basedOn w:val="Normal"/>
    <w:link w:val="TekstkrajnjebiljekeChar"/>
    <w:uiPriority w:val="99"/>
    <w:semiHidden/>
    <w:unhideWhenUsed/>
    <w:rsid w:val="00481E5C"/>
    <w:pPr>
      <w:spacing w:after="0" w:line="276" w:lineRule="auto"/>
      <w:jc w:val="both"/>
    </w:pPr>
    <w:rPr>
      <w:rFonts w:eastAsia="Calibri" w:cs="Times New Roman"/>
      <w:noProof w:val="0"/>
      <w:sz w:val="20"/>
      <w:szCs w:val="20"/>
      <w:lang w:val="x-none" w:eastAsia="x-none"/>
    </w:rPr>
  </w:style>
  <w:style w:type="character" w:customStyle="1" w:styleId="TekstkrajnjebiljekeChar">
    <w:name w:val="Tekst krajnje bilješke Char"/>
    <w:basedOn w:val="Zadanifontodlomka"/>
    <w:link w:val="Tekstkrajnjebiljeke"/>
    <w:uiPriority w:val="99"/>
    <w:semiHidden/>
    <w:rsid w:val="00481E5C"/>
    <w:rPr>
      <w:rFonts w:eastAsia="Calibri" w:cs="Times New Roman"/>
      <w:sz w:val="20"/>
      <w:szCs w:val="20"/>
      <w:lang w:val="x-none" w:eastAsia="x-none"/>
    </w:rPr>
  </w:style>
  <w:style w:type="character" w:styleId="Referencakrajnjebiljeke">
    <w:name w:val="endnote reference"/>
    <w:uiPriority w:val="99"/>
    <w:semiHidden/>
    <w:unhideWhenUsed/>
    <w:rsid w:val="00481E5C"/>
    <w:rPr>
      <w:vertAlign w:val="superscript"/>
    </w:rPr>
  </w:style>
  <w:style w:type="character" w:customStyle="1" w:styleId="highlightedsearchterm">
    <w:name w:val="highlightedsearchterm"/>
    <w:basedOn w:val="Zadanifontodlomka"/>
    <w:rsid w:val="00481E5C"/>
  </w:style>
  <w:style w:type="paragraph" w:customStyle="1" w:styleId="Default">
    <w:name w:val="Default"/>
    <w:rsid w:val="00481E5C"/>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fielddeptaddressfield">
    <w:name w:val="field_dept address_field"/>
    <w:basedOn w:val="Zadanifontodlomka"/>
    <w:rsid w:val="00481E5C"/>
  </w:style>
  <w:style w:type="paragraph" w:customStyle="1" w:styleId="Detail">
    <w:name w:val="Detail"/>
    <w:basedOn w:val="Normal"/>
    <w:rsid w:val="00481E5C"/>
    <w:pPr>
      <w:spacing w:after="0" w:line="320" w:lineRule="atLeast"/>
      <w:ind w:left="1080" w:hanging="180"/>
    </w:pPr>
    <w:rPr>
      <w:rFonts w:ascii="Times" w:eastAsia="Times New Roman" w:hAnsi="Times" w:cs="Times New Roman"/>
      <w:bCs/>
      <w:noProof w:val="0"/>
      <w:szCs w:val="24"/>
    </w:rPr>
  </w:style>
  <w:style w:type="paragraph" w:customStyle="1" w:styleId="YesNo">
    <w:name w:val="Yes/No"/>
    <w:basedOn w:val="Normal"/>
    <w:rsid w:val="00481E5C"/>
    <w:pPr>
      <w:tabs>
        <w:tab w:val="left" w:pos="900"/>
        <w:tab w:val="left" w:pos="1080"/>
      </w:tabs>
      <w:spacing w:after="0" w:line="320" w:lineRule="atLeast"/>
      <w:ind w:left="1080" w:hanging="640"/>
    </w:pPr>
    <w:rPr>
      <w:rFonts w:ascii="Times" w:eastAsia="Times New Roman" w:hAnsi="Times" w:cs="Times New Roman"/>
      <w:bCs/>
      <w:noProof w:val="0"/>
      <w:szCs w:val="24"/>
    </w:rPr>
  </w:style>
  <w:style w:type="table" w:customStyle="1" w:styleId="LightList1">
    <w:name w:val="Light List1"/>
    <w:basedOn w:val="Obinatablica"/>
    <w:uiPriority w:val="61"/>
    <w:rsid w:val="00481E5C"/>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Odlomakpopisa">
    <w:name w:val="List Paragraph"/>
    <w:basedOn w:val="Normal"/>
    <w:link w:val="OdlomakpopisaChar"/>
    <w:uiPriority w:val="34"/>
    <w:qFormat/>
    <w:rsid w:val="00481E5C"/>
    <w:pPr>
      <w:spacing w:after="200" w:line="276" w:lineRule="auto"/>
      <w:ind w:left="720"/>
      <w:contextualSpacing/>
    </w:pPr>
    <w:rPr>
      <w:rFonts w:ascii="Calibri" w:eastAsia="Calibri" w:hAnsi="Calibri" w:cs="Times New Roman"/>
      <w:noProof w:val="0"/>
    </w:rPr>
  </w:style>
  <w:style w:type="paragraph" w:customStyle="1" w:styleId="3372873BB58A4DED866D2BE34882C06C">
    <w:name w:val="3372873BB58A4DED866D2BE34882C06C"/>
    <w:rsid w:val="00481E5C"/>
    <w:pPr>
      <w:spacing w:after="200" w:line="276" w:lineRule="auto"/>
    </w:pPr>
    <w:rPr>
      <w:rFonts w:ascii="Calibri" w:eastAsia="Times New Roman" w:hAnsi="Calibri" w:cs="Times New Roman"/>
      <w:lang w:eastAsia="hr-HR"/>
    </w:rPr>
  </w:style>
  <w:style w:type="paragraph" w:customStyle="1" w:styleId="3CBD5A742C28424DA5172AD252E32316">
    <w:name w:val="3CBD5A742C28424DA5172AD252E32316"/>
    <w:rsid w:val="00481E5C"/>
    <w:pPr>
      <w:spacing w:after="200" w:line="276" w:lineRule="auto"/>
    </w:pPr>
    <w:rPr>
      <w:rFonts w:ascii="Calibri" w:eastAsia="Times New Roman" w:hAnsi="Calibri" w:cs="Times New Roman"/>
      <w:lang w:eastAsia="hr-HR"/>
    </w:rPr>
  </w:style>
  <w:style w:type="paragraph" w:customStyle="1" w:styleId="F9E977197262459AB16AE09F8A4F0155">
    <w:name w:val="F9E977197262459AB16AE09F8A4F0155"/>
    <w:rsid w:val="00481E5C"/>
    <w:pPr>
      <w:spacing w:after="200" w:line="276" w:lineRule="auto"/>
    </w:pPr>
    <w:rPr>
      <w:rFonts w:ascii="Calibri" w:eastAsia="Times New Roman" w:hAnsi="Calibri" w:cs="Times New Roman"/>
      <w:lang w:eastAsia="hr-HR"/>
    </w:rPr>
  </w:style>
  <w:style w:type="paragraph" w:customStyle="1" w:styleId="A0E349F008B644AAB6A282E0D042D17E">
    <w:name w:val="A0E349F008B644AAB6A282E0D042D17E"/>
    <w:rsid w:val="00481E5C"/>
    <w:pPr>
      <w:spacing w:after="200" w:line="276" w:lineRule="auto"/>
    </w:pPr>
    <w:rPr>
      <w:rFonts w:ascii="Calibri" w:eastAsia="Times New Roman" w:hAnsi="Calibri" w:cs="Times New Roman"/>
      <w:lang w:eastAsia="hr-HR"/>
    </w:rPr>
  </w:style>
  <w:style w:type="paragraph" w:customStyle="1" w:styleId="2909F619802848F09E01365C32F34654">
    <w:name w:val="2909F619802848F09E01365C32F34654"/>
    <w:rsid w:val="00481E5C"/>
    <w:pPr>
      <w:spacing w:after="200" w:line="276" w:lineRule="auto"/>
    </w:pPr>
    <w:rPr>
      <w:rFonts w:ascii="Calibri" w:eastAsia="Times New Roman" w:hAnsi="Calibri" w:cs="Times New Roman"/>
      <w:lang w:eastAsia="hr-HR"/>
    </w:rPr>
  </w:style>
  <w:style w:type="paragraph" w:customStyle="1" w:styleId="538552DCBB0F4C4BB087ED922D6A6322">
    <w:name w:val="538552DCBB0F4C4BB087ED922D6A6322"/>
    <w:rsid w:val="00481E5C"/>
    <w:pPr>
      <w:spacing w:after="200" w:line="276" w:lineRule="auto"/>
    </w:pPr>
    <w:rPr>
      <w:rFonts w:ascii="Calibri" w:eastAsia="Times New Roman" w:hAnsi="Calibri" w:cs="Times New Roman"/>
      <w:lang w:eastAsia="hr-HR"/>
    </w:rPr>
  </w:style>
  <w:style w:type="paragraph" w:styleId="Bezproreda">
    <w:name w:val="No Spacing"/>
    <w:link w:val="BezproredaChar"/>
    <w:uiPriority w:val="1"/>
    <w:qFormat/>
    <w:rsid w:val="00481E5C"/>
    <w:pPr>
      <w:spacing w:after="0" w:line="240" w:lineRule="auto"/>
    </w:pPr>
    <w:rPr>
      <w:rFonts w:ascii="Calibri" w:eastAsia="Times New Roman" w:hAnsi="Calibri" w:cs="Times New Roman"/>
      <w:lang w:val="en-US"/>
    </w:rPr>
  </w:style>
  <w:style w:type="paragraph" w:customStyle="1" w:styleId="AB630D60F59F403CB531B268FE76FA17">
    <w:name w:val="AB630D60F59F403CB531B268FE76FA17"/>
    <w:rsid w:val="00481E5C"/>
    <w:pPr>
      <w:spacing w:after="200" w:line="276" w:lineRule="auto"/>
    </w:pPr>
    <w:rPr>
      <w:rFonts w:ascii="Calibri" w:eastAsia="Times New Roman" w:hAnsi="Calibri" w:cs="Times New Roman"/>
      <w:lang w:eastAsia="hr-HR"/>
    </w:rPr>
  </w:style>
  <w:style w:type="paragraph" w:customStyle="1" w:styleId="233E5CD5853943F4BD7E8C4B124C0E1D">
    <w:name w:val="233E5CD5853943F4BD7E8C4B124C0E1D"/>
    <w:rsid w:val="00481E5C"/>
    <w:pPr>
      <w:spacing w:after="200" w:line="276" w:lineRule="auto"/>
    </w:pPr>
    <w:rPr>
      <w:rFonts w:ascii="Calibri" w:eastAsia="Times New Roman" w:hAnsi="Calibri" w:cs="Times New Roman"/>
      <w:lang w:eastAsia="hr-HR"/>
    </w:rPr>
  </w:style>
  <w:style w:type="paragraph" w:customStyle="1" w:styleId="DE7B8801F2B1483F98D539CC92927118">
    <w:name w:val="DE7B8801F2B1483F98D539CC92927118"/>
    <w:rsid w:val="00481E5C"/>
    <w:pPr>
      <w:spacing w:after="200" w:line="276" w:lineRule="auto"/>
    </w:pPr>
    <w:rPr>
      <w:rFonts w:ascii="Calibri" w:eastAsia="Times New Roman" w:hAnsi="Calibri" w:cs="Times New Roman"/>
      <w:lang w:eastAsia="hr-HR"/>
    </w:rPr>
  </w:style>
  <w:style w:type="paragraph" w:customStyle="1" w:styleId="D345FF3D873148C5AE3FBF3267827368">
    <w:name w:val="D345FF3D873148C5AE3FBF3267827368"/>
    <w:rsid w:val="00481E5C"/>
    <w:pPr>
      <w:spacing w:after="200" w:line="276" w:lineRule="auto"/>
    </w:pPr>
    <w:rPr>
      <w:rFonts w:ascii="Calibri" w:eastAsia="Times New Roman" w:hAnsi="Calibri" w:cs="Times New Roman"/>
      <w:lang w:eastAsia="hr-HR"/>
    </w:rPr>
  </w:style>
  <w:style w:type="paragraph" w:customStyle="1" w:styleId="CE490426FA1F417B964E942E3A6CE9DE">
    <w:name w:val="CE490426FA1F417B964E942E3A6CE9DE"/>
    <w:rsid w:val="00481E5C"/>
    <w:pPr>
      <w:spacing w:after="200" w:line="276" w:lineRule="auto"/>
    </w:pPr>
    <w:rPr>
      <w:rFonts w:ascii="Calibri" w:eastAsia="Times New Roman" w:hAnsi="Calibri" w:cs="Times New Roman"/>
      <w:lang w:eastAsia="hr-HR"/>
    </w:rPr>
  </w:style>
  <w:style w:type="paragraph" w:customStyle="1" w:styleId="088095CB421E4E02BDC9682AFEE1723A">
    <w:name w:val="088095CB421E4E02BDC9682AFEE1723A"/>
    <w:rsid w:val="00481E5C"/>
    <w:pPr>
      <w:spacing w:after="200" w:line="276" w:lineRule="auto"/>
    </w:pPr>
    <w:rPr>
      <w:rFonts w:ascii="Calibri" w:eastAsia="Times New Roman" w:hAnsi="Calibri" w:cs="Times New Roman"/>
      <w:lang w:eastAsia="hr-HR"/>
    </w:rPr>
  </w:style>
  <w:style w:type="paragraph" w:customStyle="1" w:styleId="7F164CA3BF9C4373845ECB452A5D9922">
    <w:name w:val="7F164CA3BF9C4373845ECB452A5D9922"/>
    <w:rsid w:val="00481E5C"/>
    <w:pPr>
      <w:spacing w:after="200" w:line="276" w:lineRule="auto"/>
    </w:pPr>
    <w:rPr>
      <w:rFonts w:ascii="Calibri" w:eastAsia="Times New Roman" w:hAnsi="Calibri" w:cs="Times New Roman"/>
      <w:lang w:eastAsia="hr-HR"/>
    </w:rPr>
  </w:style>
  <w:style w:type="paragraph" w:customStyle="1" w:styleId="1908B561879E4FA493D43F06B79E341D">
    <w:name w:val="1908B561879E4FA493D43F06B79E341D"/>
    <w:rsid w:val="00481E5C"/>
    <w:pPr>
      <w:spacing w:after="200" w:line="276" w:lineRule="auto"/>
    </w:pPr>
    <w:rPr>
      <w:rFonts w:ascii="Calibri" w:eastAsia="Times New Roman" w:hAnsi="Calibri" w:cs="Times New Roman"/>
      <w:lang w:eastAsia="hr-HR"/>
    </w:rPr>
  </w:style>
  <w:style w:type="paragraph" w:customStyle="1" w:styleId="C289308D74E2492DA70DEFAE9D5EDFC8">
    <w:name w:val="C289308D74E2492DA70DEFAE9D5EDFC8"/>
    <w:rsid w:val="00481E5C"/>
    <w:pPr>
      <w:spacing w:after="200" w:line="276" w:lineRule="auto"/>
    </w:pPr>
    <w:rPr>
      <w:rFonts w:ascii="Calibri" w:eastAsia="Times New Roman" w:hAnsi="Calibri" w:cs="Times New Roman"/>
      <w:lang w:eastAsia="hr-HR"/>
    </w:rPr>
  </w:style>
  <w:style w:type="paragraph" w:customStyle="1" w:styleId="D801C6740D3442D0974ED4C393ECA78C">
    <w:name w:val="D801C6740D3442D0974ED4C393ECA78C"/>
    <w:rsid w:val="00481E5C"/>
    <w:pPr>
      <w:spacing w:after="200" w:line="276" w:lineRule="auto"/>
    </w:pPr>
    <w:rPr>
      <w:rFonts w:ascii="Calibri" w:eastAsia="Times New Roman" w:hAnsi="Calibri" w:cs="Times New Roman"/>
      <w:lang w:eastAsia="hr-HR"/>
    </w:rPr>
  </w:style>
  <w:style w:type="paragraph" w:customStyle="1" w:styleId="8EAA14224D814626B5601D20B9208574">
    <w:name w:val="8EAA14224D814626B5601D20B9208574"/>
    <w:rsid w:val="00481E5C"/>
    <w:pPr>
      <w:spacing w:after="200" w:line="276" w:lineRule="auto"/>
    </w:pPr>
    <w:rPr>
      <w:rFonts w:ascii="Calibri" w:eastAsia="Times New Roman" w:hAnsi="Calibri" w:cs="Times New Roman"/>
      <w:lang w:eastAsia="hr-HR"/>
    </w:rPr>
  </w:style>
  <w:style w:type="paragraph" w:customStyle="1" w:styleId="85367988A0544E0D9E4823711EB28734">
    <w:name w:val="85367988A0544E0D9E4823711EB28734"/>
    <w:rsid w:val="00481E5C"/>
    <w:pPr>
      <w:spacing w:after="200" w:line="276" w:lineRule="auto"/>
    </w:pPr>
    <w:rPr>
      <w:rFonts w:ascii="Calibri" w:eastAsia="Times New Roman" w:hAnsi="Calibri" w:cs="Times New Roman"/>
      <w:lang w:eastAsia="hr-HR"/>
    </w:rPr>
  </w:style>
  <w:style w:type="paragraph" w:customStyle="1" w:styleId="56D88B822C3F4197905AEFF6ED9B456B">
    <w:name w:val="56D88B822C3F4197905AEFF6ED9B456B"/>
    <w:rsid w:val="00481E5C"/>
    <w:pPr>
      <w:spacing w:after="200" w:line="276" w:lineRule="auto"/>
    </w:pPr>
    <w:rPr>
      <w:rFonts w:ascii="Calibri" w:eastAsia="Times New Roman" w:hAnsi="Calibri" w:cs="Times New Roman"/>
      <w:lang w:eastAsia="hr-HR"/>
    </w:rPr>
  </w:style>
  <w:style w:type="paragraph" w:customStyle="1" w:styleId="4BC8582F925C44688E6963A65CE800A2">
    <w:name w:val="4BC8582F925C44688E6963A65CE800A2"/>
    <w:rsid w:val="00481E5C"/>
    <w:pPr>
      <w:spacing w:after="200" w:line="276" w:lineRule="auto"/>
    </w:pPr>
    <w:rPr>
      <w:rFonts w:ascii="Calibri" w:eastAsia="Times New Roman" w:hAnsi="Calibri" w:cs="Times New Roman"/>
      <w:lang w:eastAsia="hr-HR"/>
    </w:rPr>
  </w:style>
  <w:style w:type="paragraph" w:customStyle="1" w:styleId="869F5D86A0724688A234C6CC24B6A76E">
    <w:name w:val="869F5D86A0724688A234C6CC24B6A76E"/>
    <w:rsid w:val="00481E5C"/>
    <w:pPr>
      <w:spacing w:after="200" w:line="276" w:lineRule="auto"/>
    </w:pPr>
    <w:rPr>
      <w:rFonts w:ascii="Calibri" w:eastAsia="Times New Roman" w:hAnsi="Calibri" w:cs="Times New Roman"/>
      <w:lang w:eastAsia="hr-HR"/>
    </w:rPr>
  </w:style>
  <w:style w:type="paragraph" w:customStyle="1" w:styleId="B2E092F9785A484FA3FE7227E5CD88F4">
    <w:name w:val="B2E092F9785A484FA3FE7227E5CD88F4"/>
    <w:rsid w:val="00481E5C"/>
    <w:pPr>
      <w:spacing w:after="200" w:line="276" w:lineRule="auto"/>
    </w:pPr>
    <w:rPr>
      <w:rFonts w:ascii="Calibri" w:eastAsia="Times New Roman" w:hAnsi="Calibri" w:cs="Times New Roman"/>
      <w:lang w:eastAsia="hr-HR"/>
    </w:rPr>
  </w:style>
  <w:style w:type="paragraph" w:customStyle="1" w:styleId="E477CFE5C6AE40B6BED58EC133349D5A">
    <w:name w:val="E477CFE5C6AE40B6BED58EC133349D5A"/>
    <w:rsid w:val="00481E5C"/>
    <w:pPr>
      <w:spacing w:after="200" w:line="276" w:lineRule="auto"/>
    </w:pPr>
    <w:rPr>
      <w:rFonts w:ascii="Calibri" w:eastAsia="Times New Roman" w:hAnsi="Calibri" w:cs="Times New Roman"/>
      <w:lang w:eastAsia="hr-HR"/>
    </w:rPr>
  </w:style>
  <w:style w:type="character" w:customStyle="1" w:styleId="BezproredaChar">
    <w:name w:val="Bez proreda Char"/>
    <w:link w:val="Bezproreda"/>
    <w:uiPriority w:val="1"/>
    <w:rsid w:val="00481E5C"/>
    <w:rPr>
      <w:rFonts w:ascii="Calibri" w:eastAsia="Times New Roman" w:hAnsi="Calibri" w:cs="Times New Roman"/>
      <w:lang w:val="en-US"/>
    </w:rPr>
  </w:style>
  <w:style w:type="paragraph" w:customStyle="1" w:styleId="8E798F5E7ECE4128986FE3828CA319D2">
    <w:name w:val="8E798F5E7ECE4128986FE3828CA319D2"/>
    <w:rsid w:val="00481E5C"/>
    <w:pPr>
      <w:spacing w:after="200" w:line="276" w:lineRule="auto"/>
    </w:pPr>
    <w:rPr>
      <w:rFonts w:ascii="Calibri" w:eastAsia="Times New Roman" w:hAnsi="Calibri" w:cs="Times New Roman"/>
      <w:lang w:eastAsia="hr-HR"/>
    </w:rPr>
  </w:style>
  <w:style w:type="paragraph" w:customStyle="1" w:styleId="00C2FCAA2DF749E1AD1DF710F7BE298E">
    <w:name w:val="00C2FCAA2DF749E1AD1DF710F7BE298E"/>
    <w:rsid w:val="00481E5C"/>
    <w:pPr>
      <w:spacing w:after="200" w:line="276" w:lineRule="auto"/>
    </w:pPr>
    <w:rPr>
      <w:rFonts w:ascii="Calibri" w:eastAsia="Times New Roman" w:hAnsi="Calibri" w:cs="Times New Roman"/>
      <w:lang w:eastAsia="hr-HR"/>
    </w:rPr>
  </w:style>
  <w:style w:type="paragraph" w:customStyle="1" w:styleId="D2CC0B6B44A644CB9165D72AE26434DF">
    <w:name w:val="D2CC0B6B44A644CB9165D72AE26434DF"/>
    <w:rsid w:val="00481E5C"/>
    <w:pPr>
      <w:spacing w:after="200" w:line="276" w:lineRule="auto"/>
    </w:pPr>
    <w:rPr>
      <w:rFonts w:ascii="Calibri" w:eastAsia="Times New Roman" w:hAnsi="Calibri" w:cs="Times New Roman"/>
      <w:lang w:eastAsia="hr-HR"/>
    </w:rPr>
  </w:style>
  <w:style w:type="paragraph" w:customStyle="1" w:styleId="864311119EDA4C3CB552E5C8CD7B48CA">
    <w:name w:val="864311119EDA4C3CB552E5C8CD7B48CA"/>
    <w:rsid w:val="00481E5C"/>
    <w:pPr>
      <w:spacing w:after="200" w:line="276" w:lineRule="auto"/>
    </w:pPr>
    <w:rPr>
      <w:rFonts w:ascii="Calibri" w:eastAsia="Times New Roman" w:hAnsi="Calibri" w:cs="Times New Roman"/>
      <w:lang w:eastAsia="hr-HR"/>
    </w:rPr>
  </w:style>
  <w:style w:type="paragraph" w:customStyle="1" w:styleId="B3711001DC9A4C11A6314D6F32AB03C0">
    <w:name w:val="B3711001DC9A4C11A6314D6F32AB03C0"/>
    <w:rsid w:val="00481E5C"/>
    <w:pPr>
      <w:spacing w:after="200" w:line="276" w:lineRule="auto"/>
    </w:pPr>
    <w:rPr>
      <w:rFonts w:ascii="Calibri" w:eastAsia="Times New Roman" w:hAnsi="Calibri" w:cs="Times New Roman"/>
      <w:lang w:eastAsia="hr-HR"/>
    </w:rPr>
  </w:style>
  <w:style w:type="paragraph" w:customStyle="1" w:styleId="DAAFBC045A234F388343B1A25E857B74">
    <w:name w:val="DAAFBC045A234F388343B1A25E857B74"/>
    <w:rsid w:val="00481E5C"/>
    <w:pPr>
      <w:spacing w:after="200" w:line="276" w:lineRule="auto"/>
    </w:pPr>
    <w:rPr>
      <w:rFonts w:ascii="Calibri" w:eastAsia="Times New Roman" w:hAnsi="Calibri" w:cs="Times New Roman"/>
      <w:lang w:eastAsia="hr-HR"/>
    </w:rPr>
  </w:style>
  <w:style w:type="paragraph" w:customStyle="1" w:styleId="Odjeljci">
    <w:name w:val="Odjeljci"/>
    <w:rsid w:val="00481E5C"/>
    <w:pPr>
      <w:spacing w:after="200" w:line="276" w:lineRule="auto"/>
    </w:pPr>
    <w:rPr>
      <w:rFonts w:ascii="Calibri" w:eastAsia="Times New Roman" w:hAnsi="Calibri" w:cs="Times New Roman"/>
      <w:lang w:eastAsia="hr-HR"/>
    </w:rPr>
  </w:style>
  <w:style w:type="paragraph" w:customStyle="1" w:styleId="EFFC734A8F37410CABFBE90833BB3C93">
    <w:name w:val="EFFC734A8F37410CABFBE90833BB3C93"/>
    <w:rsid w:val="00481E5C"/>
    <w:pPr>
      <w:spacing w:after="200" w:line="276" w:lineRule="auto"/>
    </w:pPr>
    <w:rPr>
      <w:rFonts w:ascii="Calibri" w:eastAsia="Times New Roman" w:hAnsi="Calibri" w:cs="Times New Roman"/>
      <w:lang w:eastAsia="hr-HR"/>
    </w:rPr>
  </w:style>
  <w:style w:type="paragraph" w:customStyle="1" w:styleId="CEC00D05F4354E1094F28D836D46DBBF">
    <w:name w:val="CEC00D05F4354E1094F28D836D46DBBF"/>
    <w:rsid w:val="00481E5C"/>
    <w:pPr>
      <w:spacing w:after="200" w:line="276" w:lineRule="auto"/>
    </w:pPr>
    <w:rPr>
      <w:rFonts w:ascii="Calibri" w:eastAsia="Times New Roman" w:hAnsi="Calibri" w:cs="Times New Roman"/>
      <w:lang w:eastAsia="hr-HR"/>
    </w:rPr>
  </w:style>
  <w:style w:type="paragraph" w:customStyle="1" w:styleId="F5D665FCE9284B4FB2622A1808488B87">
    <w:name w:val="F5D665FCE9284B4FB2622A1808488B87"/>
    <w:rsid w:val="00481E5C"/>
    <w:pPr>
      <w:spacing w:after="200" w:line="276" w:lineRule="auto"/>
    </w:pPr>
    <w:rPr>
      <w:rFonts w:ascii="Calibri" w:eastAsia="Times New Roman" w:hAnsi="Calibri" w:cs="Times New Roman"/>
      <w:lang w:eastAsia="hr-HR"/>
    </w:rPr>
  </w:style>
  <w:style w:type="paragraph" w:customStyle="1" w:styleId="89481E15D11E4519A19743FF3A26585B">
    <w:name w:val="89481E15D11E4519A19743FF3A26585B"/>
    <w:rsid w:val="00481E5C"/>
    <w:pPr>
      <w:spacing w:after="200" w:line="276" w:lineRule="auto"/>
    </w:pPr>
    <w:rPr>
      <w:rFonts w:ascii="Calibri" w:eastAsia="Times New Roman" w:hAnsi="Calibri" w:cs="Times New Roman"/>
      <w:lang w:eastAsia="hr-HR"/>
    </w:rPr>
  </w:style>
  <w:style w:type="paragraph" w:customStyle="1" w:styleId="9196091111B84307891C8AC6BDCF7521">
    <w:name w:val="9196091111B84307891C8AC6BDCF7521"/>
    <w:rsid w:val="00481E5C"/>
    <w:pPr>
      <w:spacing w:after="200" w:line="276" w:lineRule="auto"/>
    </w:pPr>
    <w:rPr>
      <w:rFonts w:ascii="Calibri" w:eastAsia="Times New Roman" w:hAnsi="Calibri" w:cs="Times New Roman"/>
      <w:lang w:eastAsia="hr-HR"/>
    </w:rPr>
  </w:style>
  <w:style w:type="paragraph" w:customStyle="1" w:styleId="175238C6739A4BBE8FEE0F02298B51D7">
    <w:name w:val="175238C6739A4BBE8FEE0F02298B51D7"/>
    <w:rsid w:val="00481E5C"/>
    <w:pPr>
      <w:spacing w:after="200" w:line="276" w:lineRule="auto"/>
    </w:pPr>
    <w:rPr>
      <w:rFonts w:ascii="Calibri" w:eastAsia="Times New Roman" w:hAnsi="Calibri" w:cs="Times New Roman"/>
      <w:lang w:eastAsia="hr-HR"/>
    </w:rPr>
  </w:style>
  <w:style w:type="paragraph" w:customStyle="1" w:styleId="1FD1972A8A3F4F729C831F79DE0F1646">
    <w:name w:val="1FD1972A8A3F4F729C831F79DE0F1646"/>
    <w:rsid w:val="00481E5C"/>
    <w:pPr>
      <w:spacing w:after="200" w:line="276" w:lineRule="auto"/>
    </w:pPr>
    <w:rPr>
      <w:rFonts w:ascii="Calibri" w:eastAsia="Times New Roman" w:hAnsi="Calibri" w:cs="Times New Roman"/>
      <w:lang w:eastAsia="hr-HR"/>
    </w:rPr>
  </w:style>
  <w:style w:type="paragraph" w:customStyle="1" w:styleId="7C1946CF494743F5B08C410AE550D60F">
    <w:name w:val="7C1946CF494743F5B08C410AE550D60F"/>
    <w:rsid w:val="00481E5C"/>
    <w:pPr>
      <w:spacing w:after="200" w:line="276" w:lineRule="auto"/>
    </w:pPr>
    <w:rPr>
      <w:rFonts w:ascii="Calibri" w:eastAsia="Times New Roman" w:hAnsi="Calibri" w:cs="Times New Roman"/>
      <w:lang w:eastAsia="hr-HR"/>
    </w:rPr>
  </w:style>
  <w:style w:type="paragraph" w:customStyle="1" w:styleId="44A158680C4440C48C5CE693FAA7557F">
    <w:name w:val="44A158680C4440C48C5CE693FAA7557F"/>
    <w:rsid w:val="00481E5C"/>
    <w:pPr>
      <w:spacing w:after="200" w:line="276" w:lineRule="auto"/>
    </w:pPr>
    <w:rPr>
      <w:rFonts w:ascii="Calibri" w:eastAsia="Times New Roman" w:hAnsi="Calibri" w:cs="Times New Roman"/>
      <w:lang w:eastAsia="hr-HR"/>
    </w:rPr>
  </w:style>
  <w:style w:type="paragraph" w:customStyle="1" w:styleId="45129B63489C4C1CAA0B533E57CFBC68">
    <w:name w:val="45129B63489C4C1CAA0B533E57CFBC68"/>
    <w:rsid w:val="00481E5C"/>
    <w:pPr>
      <w:spacing w:after="200" w:line="276" w:lineRule="auto"/>
    </w:pPr>
    <w:rPr>
      <w:rFonts w:ascii="Calibri" w:eastAsia="Times New Roman" w:hAnsi="Calibri" w:cs="Times New Roman"/>
      <w:lang w:eastAsia="hr-HR"/>
    </w:rPr>
  </w:style>
  <w:style w:type="paragraph" w:customStyle="1" w:styleId="FE92538B5403405B922A2F0C1933F546">
    <w:name w:val="FE92538B5403405B922A2F0C1933F546"/>
    <w:rsid w:val="00481E5C"/>
    <w:pPr>
      <w:spacing w:after="200" w:line="276" w:lineRule="auto"/>
    </w:pPr>
    <w:rPr>
      <w:rFonts w:ascii="Calibri" w:eastAsia="Times New Roman" w:hAnsi="Calibri" w:cs="Times New Roman"/>
      <w:lang w:eastAsia="hr-HR"/>
    </w:rPr>
  </w:style>
  <w:style w:type="paragraph" w:customStyle="1" w:styleId="6A0C8BF51FB54BE1916F0A0CDECC2626">
    <w:name w:val="6A0C8BF51FB54BE1916F0A0CDECC2626"/>
    <w:rsid w:val="00481E5C"/>
    <w:pPr>
      <w:spacing w:after="200" w:line="276" w:lineRule="auto"/>
    </w:pPr>
    <w:rPr>
      <w:rFonts w:ascii="Calibri" w:eastAsia="Times New Roman" w:hAnsi="Calibri" w:cs="Times New Roman"/>
      <w:lang w:eastAsia="hr-HR"/>
    </w:rPr>
  </w:style>
  <w:style w:type="paragraph" w:customStyle="1" w:styleId="91F52A6A92CE46B4A65900ABA72C288F">
    <w:name w:val="91F52A6A92CE46B4A65900ABA72C288F"/>
    <w:rsid w:val="00481E5C"/>
    <w:pPr>
      <w:spacing w:after="200" w:line="276" w:lineRule="auto"/>
    </w:pPr>
    <w:rPr>
      <w:rFonts w:ascii="Calibri" w:eastAsia="Times New Roman" w:hAnsi="Calibri" w:cs="Times New Roman"/>
      <w:lang w:eastAsia="hr-HR"/>
    </w:rPr>
  </w:style>
  <w:style w:type="paragraph" w:customStyle="1" w:styleId="82CCB74FE81444B6ADC71195FC9753CB">
    <w:name w:val="82CCB74FE81444B6ADC71195FC9753CB"/>
    <w:rsid w:val="00481E5C"/>
    <w:pPr>
      <w:spacing w:after="200" w:line="276" w:lineRule="auto"/>
    </w:pPr>
    <w:rPr>
      <w:rFonts w:ascii="Calibri" w:eastAsia="Times New Roman" w:hAnsi="Calibri" w:cs="Times New Roman"/>
      <w:lang w:eastAsia="hr-HR"/>
    </w:rPr>
  </w:style>
  <w:style w:type="paragraph" w:customStyle="1" w:styleId="CC82031775204EA09FD9D1EF3034A67C">
    <w:name w:val="CC82031775204EA09FD9D1EF3034A67C"/>
    <w:rsid w:val="00481E5C"/>
    <w:pPr>
      <w:spacing w:after="200" w:line="276" w:lineRule="auto"/>
    </w:pPr>
    <w:rPr>
      <w:rFonts w:ascii="Calibri" w:eastAsia="Times New Roman" w:hAnsi="Calibri" w:cs="Times New Roman"/>
      <w:lang w:eastAsia="hr-HR"/>
    </w:rPr>
  </w:style>
  <w:style w:type="paragraph" w:customStyle="1" w:styleId="Transcend">
    <w:name w:val="Transcend"/>
    <w:rsid w:val="00481E5C"/>
    <w:pPr>
      <w:spacing w:after="200" w:line="276" w:lineRule="auto"/>
    </w:pPr>
    <w:rPr>
      <w:rFonts w:ascii="Calibri" w:eastAsia="Times New Roman" w:hAnsi="Calibri" w:cs="Times New Roman"/>
      <w:lang w:eastAsia="hr-HR"/>
    </w:rPr>
  </w:style>
  <w:style w:type="paragraph" w:customStyle="1" w:styleId="F2983107BCDD4D179225A82EDD04F1EC">
    <w:name w:val="F2983107BCDD4D179225A82EDD04F1EC"/>
    <w:rsid w:val="00481E5C"/>
    <w:pPr>
      <w:spacing w:after="200" w:line="276" w:lineRule="auto"/>
    </w:pPr>
    <w:rPr>
      <w:rFonts w:ascii="Calibri" w:eastAsia="Times New Roman" w:hAnsi="Calibri" w:cs="Times New Roman"/>
      <w:lang w:eastAsia="hr-HR"/>
    </w:rPr>
  </w:style>
  <w:style w:type="paragraph" w:customStyle="1" w:styleId="FE424C04BE0343D89C932242135A4974">
    <w:name w:val="FE424C04BE0343D89C932242135A4974"/>
    <w:rsid w:val="00481E5C"/>
    <w:pPr>
      <w:spacing w:after="200" w:line="276" w:lineRule="auto"/>
    </w:pPr>
    <w:rPr>
      <w:rFonts w:ascii="Calibri" w:eastAsia="Times New Roman" w:hAnsi="Calibri" w:cs="Times New Roman"/>
      <w:lang w:eastAsia="hr-HR"/>
    </w:rPr>
  </w:style>
  <w:style w:type="paragraph" w:customStyle="1" w:styleId="C226D65CF6A94C2898CB6127C3A085E6">
    <w:name w:val="C226D65CF6A94C2898CB6127C3A085E6"/>
    <w:rsid w:val="00481E5C"/>
    <w:pPr>
      <w:spacing w:after="200" w:line="276" w:lineRule="auto"/>
    </w:pPr>
    <w:rPr>
      <w:rFonts w:ascii="Calibri" w:eastAsia="Times New Roman" w:hAnsi="Calibri" w:cs="Times New Roman"/>
      <w:lang w:eastAsia="hr-HR"/>
    </w:rPr>
  </w:style>
  <w:style w:type="paragraph" w:customStyle="1" w:styleId="278E04A658484F94B498842542EED5D3">
    <w:name w:val="278E04A658484F94B498842542EED5D3"/>
    <w:rsid w:val="00481E5C"/>
    <w:pPr>
      <w:spacing w:after="200" w:line="276" w:lineRule="auto"/>
    </w:pPr>
    <w:rPr>
      <w:rFonts w:ascii="Calibri" w:eastAsia="Times New Roman" w:hAnsi="Calibri" w:cs="Times New Roman"/>
      <w:lang w:eastAsia="hr-HR"/>
    </w:rPr>
  </w:style>
  <w:style w:type="paragraph" w:customStyle="1" w:styleId="Motion">
    <w:name w:val="Motion"/>
    <w:rsid w:val="00481E5C"/>
    <w:pPr>
      <w:spacing w:after="200" w:line="276" w:lineRule="auto"/>
    </w:pPr>
    <w:rPr>
      <w:rFonts w:ascii="Calibri" w:eastAsia="Times New Roman" w:hAnsi="Calibri" w:cs="Times New Roman"/>
      <w:lang w:eastAsia="hr-HR"/>
    </w:rPr>
  </w:style>
  <w:style w:type="paragraph" w:customStyle="1" w:styleId="Tiles">
    <w:name w:val="Tiles"/>
    <w:rsid w:val="00481E5C"/>
    <w:pPr>
      <w:spacing w:after="200" w:line="276" w:lineRule="auto"/>
    </w:pPr>
    <w:rPr>
      <w:rFonts w:ascii="Calibri" w:eastAsia="Times New Roman" w:hAnsi="Calibri" w:cs="Times New Roman"/>
      <w:lang w:eastAsia="hr-HR"/>
    </w:rPr>
  </w:style>
  <w:style w:type="paragraph" w:customStyle="1" w:styleId="55CC04B0BE3E47D5B607E4686F85E0F5">
    <w:name w:val="55CC04B0BE3E47D5B607E4686F85E0F5"/>
    <w:rsid w:val="00481E5C"/>
    <w:pPr>
      <w:spacing w:after="200" w:line="276" w:lineRule="auto"/>
    </w:pPr>
    <w:rPr>
      <w:rFonts w:ascii="Calibri" w:eastAsia="Times New Roman" w:hAnsi="Calibri" w:cs="Times New Roman"/>
      <w:lang w:eastAsia="hr-HR"/>
    </w:rPr>
  </w:style>
  <w:style w:type="paragraph" w:customStyle="1" w:styleId="Kontrast">
    <w:name w:val="Kontrast"/>
    <w:rsid w:val="00481E5C"/>
    <w:pPr>
      <w:spacing w:after="200" w:line="276" w:lineRule="auto"/>
    </w:pPr>
    <w:rPr>
      <w:rFonts w:ascii="Calibri" w:eastAsia="Times New Roman" w:hAnsi="Calibri" w:cs="Times New Roman"/>
      <w:lang w:eastAsia="hr-HR"/>
    </w:rPr>
  </w:style>
  <w:style w:type="paragraph" w:customStyle="1" w:styleId="AreaofCircle">
    <w:name w:val="Area of Circle"/>
    <w:rsid w:val="00481E5C"/>
    <w:pPr>
      <w:spacing w:after="200" w:line="276" w:lineRule="auto"/>
    </w:pPr>
    <w:rPr>
      <w:rFonts w:ascii="Calibri" w:eastAsia="Times New Roman" w:hAnsi="Calibri" w:cs="Times New Roman"/>
      <w:lang w:eastAsia="hr-HR"/>
    </w:rPr>
  </w:style>
  <w:style w:type="paragraph" w:customStyle="1" w:styleId="BinomialTheorem">
    <w:name w:val="Binomial Theorem"/>
    <w:rsid w:val="00481E5C"/>
    <w:pPr>
      <w:spacing w:after="200" w:line="276" w:lineRule="auto"/>
    </w:pPr>
    <w:rPr>
      <w:rFonts w:ascii="Calibri" w:eastAsia="Times New Roman" w:hAnsi="Calibri" w:cs="Times New Roman"/>
      <w:lang w:eastAsia="hr-HR"/>
    </w:rPr>
  </w:style>
  <w:style w:type="paragraph" w:customStyle="1" w:styleId="ExpansionofaSum">
    <w:name w:val="Expansion of a Sum"/>
    <w:rsid w:val="00481E5C"/>
    <w:pPr>
      <w:spacing w:after="200" w:line="276" w:lineRule="auto"/>
    </w:pPr>
    <w:rPr>
      <w:rFonts w:ascii="Calibri" w:eastAsia="Times New Roman" w:hAnsi="Calibri" w:cs="Times New Roman"/>
      <w:lang w:eastAsia="hr-HR"/>
    </w:rPr>
  </w:style>
  <w:style w:type="paragraph" w:customStyle="1" w:styleId="FourierSeries">
    <w:name w:val="Fourier Series"/>
    <w:rsid w:val="00481E5C"/>
    <w:pPr>
      <w:spacing w:after="200" w:line="276" w:lineRule="auto"/>
    </w:pPr>
    <w:rPr>
      <w:rFonts w:ascii="Calibri" w:eastAsia="Times New Roman" w:hAnsi="Calibri" w:cs="Times New Roman"/>
      <w:lang w:eastAsia="hr-HR"/>
    </w:rPr>
  </w:style>
  <w:style w:type="paragraph" w:customStyle="1" w:styleId="PythagoreanTheorem">
    <w:name w:val="Pythagorean Theorem"/>
    <w:rsid w:val="00481E5C"/>
    <w:pPr>
      <w:spacing w:after="200" w:line="276" w:lineRule="auto"/>
    </w:pPr>
    <w:rPr>
      <w:rFonts w:ascii="Calibri" w:eastAsia="Times New Roman" w:hAnsi="Calibri" w:cs="Times New Roman"/>
      <w:lang w:eastAsia="hr-HR"/>
    </w:rPr>
  </w:style>
  <w:style w:type="paragraph" w:customStyle="1" w:styleId="QuadraticFormula">
    <w:name w:val="Quadratic Formula"/>
    <w:rsid w:val="00481E5C"/>
    <w:pPr>
      <w:spacing w:after="200" w:line="276" w:lineRule="auto"/>
    </w:pPr>
    <w:rPr>
      <w:rFonts w:ascii="Calibri" w:eastAsia="Times New Roman" w:hAnsi="Calibri" w:cs="Times New Roman"/>
      <w:lang w:eastAsia="hr-HR"/>
    </w:rPr>
  </w:style>
  <w:style w:type="paragraph" w:customStyle="1" w:styleId="TaylorExpansion">
    <w:name w:val="Taylor Expansion"/>
    <w:rsid w:val="00481E5C"/>
    <w:pPr>
      <w:spacing w:after="200" w:line="276" w:lineRule="auto"/>
    </w:pPr>
    <w:rPr>
      <w:rFonts w:ascii="Calibri" w:eastAsia="Times New Roman" w:hAnsi="Calibri" w:cs="Times New Roman"/>
      <w:lang w:eastAsia="hr-HR"/>
    </w:rPr>
  </w:style>
  <w:style w:type="paragraph" w:customStyle="1" w:styleId="TrigIdentity1">
    <w:name w:val="Trig Identity 1"/>
    <w:rsid w:val="00481E5C"/>
    <w:pPr>
      <w:spacing w:after="200" w:line="276" w:lineRule="auto"/>
    </w:pPr>
    <w:rPr>
      <w:rFonts w:ascii="Calibri" w:eastAsia="Times New Roman" w:hAnsi="Calibri" w:cs="Times New Roman"/>
      <w:lang w:eastAsia="hr-HR"/>
    </w:rPr>
  </w:style>
  <w:style w:type="paragraph" w:customStyle="1" w:styleId="TrigIdentity2">
    <w:name w:val="Trig Identity 2"/>
    <w:rsid w:val="00481E5C"/>
    <w:pPr>
      <w:spacing w:after="200" w:line="276" w:lineRule="auto"/>
    </w:pPr>
    <w:rPr>
      <w:rFonts w:ascii="Calibri" w:eastAsia="Times New Roman" w:hAnsi="Calibri" w:cs="Times New Roman"/>
      <w:lang w:eastAsia="hr-HR"/>
    </w:rPr>
  </w:style>
  <w:style w:type="paragraph" w:customStyle="1" w:styleId="F2BF5A3B1537481F951704A9111E0BD1">
    <w:name w:val="F2BF5A3B1537481F951704A9111E0BD1"/>
    <w:rsid w:val="00481E5C"/>
    <w:pPr>
      <w:spacing w:after="200" w:line="276" w:lineRule="auto"/>
    </w:pPr>
    <w:rPr>
      <w:rFonts w:ascii="Calibri" w:eastAsia="Times New Roman" w:hAnsi="Calibri" w:cs="Times New Roman"/>
      <w:lang w:eastAsia="hr-HR"/>
    </w:rPr>
  </w:style>
  <w:style w:type="paragraph" w:customStyle="1" w:styleId="496F4AA19EB549C2B6106110D5961930">
    <w:name w:val="496F4AA19EB549C2B6106110D5961930"/>
    <w:rsid w:val="00481E5C"/>
    <w:pPr>
      <w:spacing w:after="200" w:line="276" w:lineRule="auto"/>
    </w:pPr>
    <w:rPr>
      <w:rFonts w:ascii="Calibri" w:eastAsia="Times New Roman" w:hAnsi="Calibri" w:cs="Times New Roman"/>
      <w:lang w:eastAsia="hr-HR"/>
    </w:rPr>
  </w:style>
  <w:style w:type="paragraph" w:customStyle="1" w:styleId="A58EC1F5F6A9463B9C94AF21C97FDE51">
    <w:name w:val="A58EC1F5F6A9463B9C94AF21C97FDE51"/>
    <w:rsid w:val="00481E5C"/>
    <w:pPr>
      <w:spacing w:after="200" w:line="276" w:lineRule="auto"/>
    </w:pPr>
    <w:rPr>
      <w:rFonts w:ascii="Calibri" w:eastAsia="Times New Roman" w:hAnsi="Calibri" w:cs="Times New Roman"/>
      <w:lang w:eastAsia="hr-HR"/>
    </w:rPr>
  </w:style>
  <w:style w:type="paragraph" w:customStyle="1" w:styleId="05BC2C2812214721B0E643442EA253EB">
    <w:name w:val="05BC2C2812214721B0E643442EA253EB"/>
    <w:rsid w:val="00481E5C"/>
    <w:pPr>
      <w:spacing w:after="200" w:line="276" w:lineRule="auto"/>
    </w:pPr>
    <w:rPr>
      <w:rFonts w:ascii="Calibri" w:eastAsia="Times New Roman" w:hAnsi="Calibri" w:cs="Times New Roman"/>
      <w:lang w:eastAsia="hr-HR"/>
    </w:rPr>
  </w:style>
  <w:style w:type="paragraph" w:customStyle="1" w:styleId="AD32F38E270F49C9A9D4A1C1DFFD027D">
    <w:name w:val="AD32F38E270F49C9A9D4A1C1DFFD027D"/>
    <w:rsid w:val="00481E5C"/>
    <w:pPr>
      <w:spacing w:after="200" w:line="276" w:lineRule="auto"/>
    </w:pPr>
    <w:rPr>
      <w:rFonts w:ascii="Calibri" w:eastAsia="Times New Roman" w:hAnsi="Calibri" w:cs="Times New Roman"/>
      <w:lang w:eastAsia="hr-HR"/>
    </w:rPr>
  </w:style>
  <w:style w:type="paragraph" w:customStyle="1" w:styleId="346FE30AEA62416A9D873D77B85CC4EA">
    <w:name w:val="346FE30AEA62416A9D873D77B85CC4EA"/>
    <w:rsid w:val="00481E5C"/>
    <w:pPr>
      <w:spacing w:after="200" w:line="276" w:lineRule="auto"/>
    </w:pPr>
    <w:rPr>
      <w:rFonts w:ascii="Calibri" w:eastAsia="Times New Roman" w:hAnsi="Calibri" w:cs="Times New Roman"/>
      <w:lang w:eastAsia="hr-HR"/>
    </w:rPr>
  </w:style>
  <w:style w:type="paragraph" w:customStyle="1" w:styleId="CB15FBC444C444E4A8F91169988C6535">
    <w:name w:val="CB15FBC444C444E4A8F91169988C6535"/>
    <w:rsid w:val="00481E5C"/>
    <w:pPr>
      <w:spacing w:after="200" w:line="276" w:lineRule="auto"/>
    </w:pPr>
    <w:rPr>
      <w:rFonts w:ascii="Calibri" w:eastAsia="Times New Roman" w:hAnsi="Calibri" w:cs="Times New Roman"/>
      <w:lang w:eastAsia="hr-HR"/>
    </w:rPr>
  </w:style>
  <w:style w:type="paragraph" w:customStyle="1" w:styleId="298A57505A6E4AADAB7D1E646AEF9EAC">
    <w:name w:val="298A57505A6E4AADAB7D1E646AEF9EAC"/>
    <w:rsid w:val="00481E5C"/>
    <w:pPr>
      <w:spacing w:after="200" w:line="276" w:lineRule="auto"/>
    </w:pPr>
    <w:rPr>
      <w:rFonts w:ascii="Calibri" w:eastAsia="Times New Roman" w:hAnsi="Calibri" w:cs="Times New Roman"/>
      <w:lang w:eastAsia="hr-HR"/>
    </w:rPr>
  </w:style>
  <w:style w:type="paragraph" w:customStyle="1" w:styleId="ModEvenPage">
    <w:name w:val="Mod (Even Page)"/>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ModOddPage">
    <w:name w:val="Mod (Odd Page)"/>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90CD937CCE0C4344A43FA2B798EC2665">
    <w:name w:val="90CD937CCE0C4344A43FA2B798EC2665"/>
    <w:rsid w:val="00481E5C"/>
    <w:pPr>
      <w:spacing w:after="200" w:line="276" w:lineRule="auto"/>
    </w:pPr>
    <w:rPr>
      <w:rFonts w:ascii="Calibri" w:eastAsia="Times New Roman" w:hAnsi="Calibri" w:cs="Times New Roman"/>
      <w:lang w:eastAsia="hr-HR"/>
    </w:rPr>
  </w:style>
  <w:style w:type="paragraph" w:customStyle="1" w:styleId="Pinstripes">
    <w:name w:val="Pinstripes"/>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68DEAEE26D064A98A4CD614BD65AA82C">
    <w:name w:val="68DEAEE26D064A98A4CD614BD65AA82C"/>
    <w:rsid w:val="00481E5C"/>
    <w:pPr>
      <w:spacing w:after="200" w:line="276" w:lineRule="auto"/>
    </w:pPr>
    <w:rPr>
      <w:rFonts w:ascii="Calibri" w:eastAsia="Times New Roman" w:hAnsi="Calibri" w:cs="Times New Roman"/>
      <w:lang w:eastAsia="hr-HR"/>
    </w:rPr>
  </w:style>
  <w:style w:type="paragraph" w:customStyle="1" w:styleId="1751F84B3DF648439A047070C6FC70AE">
    <w:name w:val="1751F84B3DF648439A047070C6FC70AE"/>
    <w:rsid w:val="00481E5C"/>
    <w:pPr>
      <w:spacing w:after="200" w:line="276" w:lineRule="auto"/>
    </w:pPr>
    <w:rPr>
      <w:rFonts w:ascii="Calibri" w:eastAsia="Times New Roman" w:hAnsi="Calibri" w:cs="Times New Roman"/>
      <w:lang w:eastAsia="hr-HR"/>
    </w:rPr>
  </w:style>
  <w:style w:type="paragraph" w:customStyle="1" w:styleId="DCB5C0C57FE6416FA2C586BB3FE2C2E4">
    <w:name w:val="DCB5C0C57FE6416FA2C586BB3FE2C2E4"/>
    <w:rsid w:val="00481E5C"/>
    <w:pPr>
      <w:spacing w:after="200" w:line="276" w:lineRule="auto"/>
    </w:pPr>
    <w:rPr>
      <w:rFonts w:ascii="Calibri" w:eastAsia="Times New Roman" w:hAnsi="Calibri" w:cs="Times New Roman"/>
      <w:lang w:eastAsia="hr-HR"/>
    </w:rPr>
  </w:style>
  <w:style w:type="paragraph" w:customStyle="1" w:styleId="MotionEvenPage">
    <w:name w:val="Motion (Even Page)"/>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887C62CAF04A44E69B526635121E5D92">
    <w:name w:val="887C62CAF04A44E69B526635121E5D92"/>
    <w:rsid w:val="00481E5C"/>
    <w:pPr>
      <w:spacing w:after="200" w:line="276" w:lineRule="auto"/>
    </w:pPr>
    <w:rPr>
      <w:rFonts w:ascii="Calibri" w:eastAsia="Times New Roman" w:hAnsi="Calibri" w:cs="Times New Roman"/>
      <w:lang w:eastAsia="hr-HR"/>
    </w:rPr>
  </w:style>
  <w:style w:type="paragraph" w:customStyle="1" w:styleId="MotionOddPage">
    <w:name w:val="Motion (Odd Page)"/>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5AFFA1C469904C0D8A83EC74746FBB99">
    <w:name w:val="5AFFA1C469904C0D8A83EC74746FBB99"/>
    <w:rsid w:val="00481E5C"/>
    <w:pPr>
      <w:spacing w:after="200" w:line="276" w:lineRule="auto"/>
    </w:pPr>
    <w:rPr>
      <w:rFonts w:ascii="Calibri" w:eastAsia="Times New Roman" w:hAnsi="Calibri" w:cs="Times New Roman"/>
      <w:lang w:eastAsia="hr-HR"/>
    </w:rPr>
  </w:style>
  <w:style w:type="paragraph" w:customStyle="1" w:styleId="CF833F0569974096B04E81F33388DCC8">
    <w:name w:val="CF833F0569974096B04E81F33388DCC8"/>
    <w:rsid w:val="00481E5C"/>
    <w:pPr>
      <w:spacing w:after="200" w:line="276" w:lineRule="auto"/>
    </w:pPr>
    <w:rPr>
      <w:rFonts w:ascii="Calibri" w:eastAsia="Times New Roman" w:hAnsi="Calibri" w:cs="Times New Roman"/>
      <w:lang w:eastAsia="hr-HR"/>
    </w:rPr>
  </w:style>
  <w:style w:type="paragraph" w:customStyle="1" w:styleId="959F473090374CD2919E82D901B2B55C">
    <w:name w:val="959F473090374CD2919E82D901B2B55C"/>
    <w:rsid w:val="00481E5C"/>
    <w:pPr>
      <w:spacing w:after="200" w:line="276" w:lineRule="auto"/>
    </w:pPr>
    <w:rPr>
      <w:rFonts w:ascii="Calibri" w:eastAsia="Times New Roman" w:hAnsi="Calibri" w:cs="Times New Roman"/>
      <w:lang w:eastAsia="hr-HR"/>
    </w:rPr>
  </w:style>
  <w:style w:type="paragraph" w:customStyle="1" w:styleId="8E653EAA000F4491B1A421589CCE4C97">
    <w:name w:val="8E653EAA000F4491B1A421589CCE4C97"/>
    <w:rsid w:val="00481E5C"/>
    <w:pPr>
      <w:spacing w:after="200" w:line="276" w:lineRule="auto"/>
    </w:pPr>
    <w:rPr>
      <w:rFonts w:ascii="Calibri" w:eastAsia="Times New Roman" w:hAnsi="Calibri" w:cs="Times New Roman"/>
      <w:lang w:eastAsia="hr-HR"/>
    </w:rPr>
  </w:style>
  <w:style w:type="paragraph" w:customStyle="1" w:styleId="D408283250B14DC493BE7EB69854D0DA">
    <w:name w:val="D408283250B14DC493BE7EB69854D0DA"/>
    <w:rsid w:val="00481E5C"/>
    <w:pPr>
      <w:spacing w:after="200" w:line="276" w:lineRule="auto"/>
    </w:pPr>
    <w:rPr>
      <w:rFonts w:ascii="Calibri" w:eastAsia="Times New Roman" w:hAnsi="Calibri" w:cs="Times New Roman"/>
      <w:lang w:eastAsia="hr-HR"/>
    </w:rPr>
  </w:style>
  <w:style w:type="paragraph" w:customStyle="1" w:styleId="BlankThreeColumns">
    <w:name w:val="Blank (Three Columns)"/>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16F977659B164E9AB694D34AC754D684">
    <w:name w:val="16F977659B164E9AB694D34AC754D684"/>
    <w:rsid w:val="00481E5C"/>
    <w:pPr>
      <w:spacing w:after="200" w:line="276" w:lineRule="auto"/>
    </w:pPr>
    <w:rPr>
      <w:rFonts w:ascii="Calibri" w:eastAsia="Times New Roman" w:hAnsi="Calibri" w:cs="Times New Roman"/>
      <w:lang w:eastAsia="hr-HR"/>
    </w:rPr>
  </w:style>
  <w:style w:type="paragraph" w:customStyle="1" w:styleId="6BA6463D9E3E4434B4368B316AEBE159">
    <w:name w:val="6BA6463D9E3E4434B4368B316AEBE159"/>
    <w:rsid w:val="00481E5C"/>
    <w:pPr>
      <w:spacing w:after="200" w:line="276" w:lineRule="auto"/>
    </w:pPr>
    <w:rPr>
      <w:rFonts w:ascii="Calibri" w:eastAsia="Times New Roman" w:hAnsi="Calibri" w:cs="Times New Roman"/>
      <w:lang w:eastAsia="hr-HR"/>
    </w:rPr>
  </w:style>
  <w:style w:type="paragraph" w:customStyle="1" w:styleId="FCFBD3DE0B564B7192065515053D6B8A">
    <w:name w:val="FCFBD3DE0B564B7192065515053D6B8A"/>
    <w:rsid w:val="00481E5C"/>
    <w:pPr>
      <w:spacing w:after="200" w:line="276" w:lineRule="auto"/>
    </w:pPr>
    <w:rPr>
      <w:rFonts w:ascii="Calibri" w:eastAsia="Times New Roman" w:hAnsi="Calibri" w:cs="Times New Roman"/>
      <w:lang w:eastAsia="hr-HR"/>
    </w:rPr>
  </w:style>
  <w:style w:type="paragraph" w:customStyle="1" w:styleId="E9FD772500B840BCAB4D47E2A2BA0BB8">
    <w:name w:val="E9FD772500B840BCAB4D47E2A2BA0BB8"/>
    <w:rsid w:val="00481E5C"/>
    <w:pPr>
      <w:spacing w:after="200" w:line="276" w:lineRule="auto"/>
    </w:pPr>
    <w:rPr>
      <w:rFonts w:ascii="Calibri" w:eastAsia="Times New Roman" w:hAnsi="Calibri" w:cs="Times New Roman"/>
      <w:lang w:eastAsia="hr-HR"/>
    </w:rPr>
  </w:style>
  <w:style w:type="paragraph" w:customStyle="1" w:styleId="E8CE0740E5724E0588959D7EC61AE634">
    <w:name w:val="E8CE0740E5724E0588959D7EC61AE634"/>
    <w:rsid w:val="00481E5C"/>
    <w:pPr>
      <w:spacing w:after="200" w:line="276" w:lineRule="auto"/>
    </w:pPr>
    <w:rPr>
      <w:rFonts w:ascii="Calibri" w:eastAsia="Times New Roman" w:hAnsi="Calibri" w:cs="Times New Roman"/>
      <w:lang w:eastAsia="hr-HR"/>
    </w:rPr>
  </w:style>
  <w:style w:type="paragraph" w:customStyle="1" w:styleId="8B4CBD83E746442FAD4055BA2E561E55">
    <w:name w:val="8B4CBD83E746442FAD4055BA2E561E55"/>
    <w:rsid w:val="00481E5C"/>
    <w:pPr>
      <w:spacing w:after="200" w:line="276" w:lineRule="auto"/>
    </w:pPr>
    <w:rPr>
      <w:rFonts w:ascii="Calibri" w:eastAsia="Times New Roman" w:hAnsi="Calibri" w:cs="Times New Roman"/>
      <w:lang w:eastAsia="hr-HR"/>
    </w:rPr>
  </w:style>
  <w:style w:type="paragraph" w:customStyle="1" w:styleId="A6F1D5F7A4184C73827E9F508D4C91B1">
    <w:name w:val="A6F1D5F7A4184C73827E9F508D4C91B1"/>
    <w:rsid w:val="00481E5C"/>
    <w:pPr>
      <w:spacing w:after="200" w:line="276" w:lineRule="auto"/>
    </w:pPr>
    <w:rPr>
      <w:rFonts w:ascii="Calibri" w:eastAsia="Times New Roman" w:hAnsi="Calibri" w:cs="Times New Roman"/>
      <w:lang w:eastAsia="hr-HR"/>
    </w:rPr>
  </w:style>
  <w:style w:type="paragraph" w:customStyle="1" w:styleId="A70E3CA5D0B54BDD8CD0307F62CEEED1">
    <w:name w:val="A70E3CA5D0B54BDD8CD0307F62CEEED1"/>
    <w:rsid w:val="00481E5C"/>
    <w:pPr>
      <w:spacing w:after="200" w:line="276" w:lineRule="auto"/>
    </w:pPr>
    <w:rPr>
      <w:rFonts w:ascii="Calibri" w:eastAsia="Times New Roman" w:hAnsi="Calibri" w:cs="Times New Roman"/>
      <w:lang w:eastAsia="hr-HR"/>
    </w:rPr>
  </w:style>
  <w:style w:type="paragraph" w:customStyle="1" w:styleId="68777927402441B2AA7362601FA186A9">
    <w:name w:val="68777927402441B2AA7362601FA186A9"/>
    <w:rsid w:val="00481E5C"/>
    <w:pPr>
      <w:spacing w:after="200" w:line="276" w:lineRule="auto"/>
    </w:pPr>
    <w:rPr>
      <w:rFonts w:ascii="Calibri" w:eastAsia="Times New Roman" w:hAnsi="Calibri" w:cs="Times New Roman"/>
      <w:lang w:eastAsia="hr-HR"/>
    </w:rPr>
  </w:style>
  <w:style w:type="paragraph" w:customStyle="1" w:styleId="A8A2BCF4C89A459FB09D63A8C8FC2D34">
    <w:name w:val="A8A2BCF4C89A459FB09D63A8C8FC2D34"/>
    <w:rsid w:val="00481E5C"/>
    <w:pPr>
      <w:spacing w:after="200" w:line="276" w:lineRule="auto"/>
    </w:pPr>
    <w:rPr>
      <w:rFonts w:ascii="Calibri" w:eastAsia="Times New Roman" w:hAnsi="Calibri" w:cs="Times New Roman"/>
      <w:lang w:eastAsia="hr-HR"/>
    </w:rPr>
  </w:style>
  <w:style w:type="paragraph" w:customStyle="1" w:styleId="198CB1499C7F492491E76B6D81E2F1E1">
    <w:name w:val="198CB1499C7F492491E76B6D81E2F1E1"/>
    <w:rsid w:val="00481E5C"/>
    <w:pPr>
      <w:spacing w:after="200" w:line="276" w:lineRule="auto"/>
    </w:pPr>
    <w:rPr>
      <w:rFonts w:ascii="Calibri" w:eastAsia="Times New Roman" w:hAnsi="Calibri" w:cs="Times New Roman"/>
      <w:lang w:eastAsia="hr-HR"/>
    </w:rPr>
  </w:style>
  <w:style w:type="paragraph" w:customStyle="1" w:styleId="E9FC686FEF7247FDBF9A928A3EF7CFC1">
    <w:name w:val="E9FC686FEF7247FDBF9A928A3EF7CFC1"/>
    <w:rsid w:val="00481E5C"/>
    <w:pPr>
      <w:spacing w:after="200" w:line="276" w:lineRule="auto"/>
    </w:pPr>
    <w:rPr>
      <w:rFonts w:ascii="Calibri" w:eastAsia="Times New Roman" w:hAnsi="Calibri" w:cs="Times New Roman"/>
      <w:lang w:eastAsia="hr-HR"/>
    </w:rPr>
  </w:style>
  <w:style w:type="paragraph" w:customStyle="1" w:styleId="1987371AAD4A4C36950D3E61E44B4F56">
    <w:name w:val="1987371AAD4A4C36950D3E61E44B4F56"/>
    <w:rsid w:val="00481E5C"/>
    <w:pPr>
      <w:spacing w:after="200" w:line="276" w:lineRule="auto"/>
    </w:pPr>
    <w:rPr>
      <w:rFonts w:ascii="Calibri" w:eastAsia="Times New Roman" w:hAnsi="Calibri" w:cs="Times New Roman"/>
      <w:lang w:eastAsia="hr-HR"/>
    </w:rPr>
  </w:style>
  <w:style w:type="paragraph" w:customStyle="1" w:styleId="1C9488C271ED4B61B531866A88F8ECF7">
    <w:name w:val="1C9488C271ED4B61B531866A88F8ECF7"/>
    <w:rsid w:val="00481E5C"/>
    <w:pPr>
      <w:spacing w:after="200" w:line="276" w:lineRule="auto"/>
    </w:pPr>
    <w:rPr>
      <w:rFonts w:ascii="Calibri" w:eastAsia="Times New Roman" w:hAnsi="Calibri" w:cs="Times New Roman"/>
      <w:lang w:eastAsia="hr-HR"/>
    </w:rPr>
  </w:style>
  <w:style w:type="paragraph" w:customStyle="1" w:styleId="A1568ECFAE6E4B20BFD4B0725C9B7295">
    <w:name w:val="A1568ECFAE6E4B20BFD4B0725C9B7295"/>
    <w:rsid w:val="00481E5C"/>
    <w:pPr>
      <w:spacing w:after="200" w:line="276" w:lineRule="auto"/>
    </w:pPr>
    <w:rPr>
      <w:rFonts w:ascii="Calibri" w:eastAsia="Times New Roman" w:hAnsi="Calibri" w:cs="Times New Roman"/>
      <w:lang w:eastAsia="hr-HR"/>
    </w:rPr>
  </w:style>
  <w:style w:type="paragraph" w:customStyle="1" w:styleId="6C9DAF2DB3C747528FB3AA65F6FBFB48">
    <w:name w:val="6C9DAF2DB3C747528FB3AA65F6FBFB48"/>
    <w:rsid w:val="00481E5C"/>
    <w:pPr>
      <w:spacing w:after="200" w:line="276" w:lineRule="auto"/>
    </w:pPr>
    <w:rPr>
      <w:rFonts w:ascii="Calibri" w:eastAsia="Times New Roman" w:hAnsi="Calibri" w:cs="Times New Roman"/>
      <w:lang w:eastAsia="hr-HR"/>
    </w:rPr>
  </w:style>
  <w:style w:type="paragraph" w:customStyle="1" w:styleId="7869CF76539E47E09741B9134E29B4A8">
    <w:name w:val="7869CF76539E47E09741B9134E29B4A8"/>
    <w:rsid w:val="00481E5C"/>
    <w:pPr>
      <w:spacing w:after="200" w:line="276" w:lineRule="auto"/>
    </w:pPr>
    <w:rPr>
      <w:rFonts w:ascii="Calibri" w:eastAsia="Times New Roman" w:hAnsi="Calibri" w:cs="Times New Roman"/>
      <w:lang w:eastAsia="hr-HR"/>
    </w:rPr>
  </w:style>
  <w:style w:type="paragraph" w:customStyle="1" w:styleId="C483CA80D0864B46BDB6258CD5B3BAB7">
    <w:name w:val="C483CA80D0864B46BDB6258CD5B3BAB7"/>
    <w:rsid w:val="00481E5C"/>
    <w:pPr>
      <w:spacing w:after="200" w:line="276" w:lineRule="auto"/>
    </w:pPr>
    <w:rPr>
      <w:rFonts w:ascii="Calibri" w:eastAsia="Times New Roman" w:hAnsi="Calibri" w:cs="Times New Roman"/>
      <w:lang w:eastAsia="hr-HR"/>
    </w:rPr>
  </w:style>
  <w:style w:type="paragraph" w:customStyle="1" w:styleId="66D2A093F978417AB20C544ABC1A1543">
    <w:name w:val="66D2A093F978417AB20C544ABC1A1543"/>
    <w:rsid w:val="00481E5C"/>
    <w:pPr>
      <w:spacing w:after="200" w:line="276" w:lineRule="auto"/>
    </w:pPr>
    <w:rPr>
      <w:rFonts w:ascii="Calibri" w:eastAsia="Times New Roman" w:hAnsi="Calibri" w:cs="Times New Roman"/>
      <w:lang w:eastAsia="hr-HR"/>
    </w:rPr>
  </w:style>
  <w:style w:type="paragraph" w:customStyle="1" w:styleId="Pinstripes1">
    <w:name w:val="Pinstripes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8CD5A2FABA7F46A89E76DCBAB1676363">
    <w:name w:val="8CD5A2FABA7F46A89E76DCBAB1676363"/>
    <w:rsid w:val="00481E5C"/>
    <w:pPr>
      <w:spacing w:after="200" w:line="276" w:lineRule="auto"/>
    </w:pPr>
    <w:rPr>
      <w:rFonts w:ascii="Calibri" w:eastAsia="Times New Roman" w:hAnsi="Calibri" w:cs="Times New Roman"/>
      <w:lang w:eastAsia="hr-HR"/>
    </w:rPr>
  </w:style>
  <w:style w:type="paragraph" w:customStyle="1" w:styleId="BEF6396AFF7646898E73B33DB34F8006">
    <w:name w:val="BEF6396AFF7646898E73B33DB34F8006"/>
    <w:rsid w:val="00481E5C"/>
    <w:pPr>
      <w:spacing w:after="200" w:line="276" w:lineRule="auto"/>
    </w:pPr>
    <w:rPr>
      <w:rFonts w:ascii="Calibri" w:eastAsia="Times New Roman" w:hAnsi="Calibri" w:cs="Times New Roman"/>
      <w:lang w:eastAsia="hr-HR"/>
    </w:rPr>
  </w:style>
  <w:style w:type="paragraph" w:customStyle="1" w:styleId="91F73381680C4073BC63CCE461F7C7BF">
    <w:name w:val="91F73381680C4073BC63CCE461F7C7BF"/>
    <w:rsid w:val="00481E5C"/>
    <w:pPr>
      <w:spacing w:after="200" w:line="276" w:lineRule="auto"/>
    </w:pPr>
    <w:rPr>
      <w:rFonts w:ascii="Calibri" w:eastAsia="Times New Roman" w:hAnsi="Calibri" w:cs="Times New Roman"/>
      <w:lang w:eastAsia="hr-HR"/>
    </w:rPr>
  </w:style>
  <w:style w:type="paragraph" w:customStyle="1" w:styleId="167C7D7822794AA7AE29C69FADC77A9F">
    <w:name w:val="167C7D7822794AA7AE29C69FADC77A9F"/>
    <w:rsid w:val="00481E5C"/>
    <w:pPr>
      <w:spacing w:after="200" w:line="276" w:lineRule="auto"/>
    </w:pPr>
    <w:rPr>
      <w:rFonts w:ascii="Calibri" w:eastAsia="Times New Roman" w:hAnsi="Calibri" w:cs="Times New Roman"/>
      <w:lang w:eastAsia="hr-HR"/>
    </w:rPr>
  </w:style>
  <w:style w:type="paragraph" w:customStyle="1" w:styleId="DB4AAA80898F4963B00578475AAC717D">
    <w:name w:val="DB4AAA80898F4963B00578475AAC717D"/>
    <w:rsid w:val="00481E5C"/>
    <w:pPr>
      <w:spacing w:after="200" w:line="276" w:lineRule="auto"/>
    </w:pPr>
    <w:rPr>
      <w:rFonts w:ascii="Calibri" w:eastAsia="Times New Roman" w:hAnsi="Calibri" w:cs="Times New Roman"/>
      <w:lang w:eastAsia="hr-HR"/>
    </w:rPr>
  </w:style>
  <w:style w:type="paragraph" w:customStyle="1" w:styleId="AD485F1196744BB895F9FCB9C17121B9">
    <w:name w:val="AD485F1196744BB895F9FCB9C17121B9"/>
    <w:rsid w:val="00481E5C"/>
    <w:pPr>
      <w:spacing w:after="200" w:line="276" w:lineRule="auto"/>
    </w:pPr>
    <w:rPr>
      <w:rFonts w:ascii="Calibri" w:eastAsia="Times New Roman" w:hAnsi="Calibri" w:cs="Times New Roman"/>
      <w:lang w:eastAsia="hr-HR"/>
    </w:rPr>
  </w:style>
  <w:style w:type="paragraph" w:customStyle="1" w:styleId="Exposure">
    <w:name w:val="Exposure"/>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513CCEB6D8BA41FCA66530DC60DEB8B9">
    <w:name w:val="513CCEB6D8BA41FCA66530DC60DEB8B9"/>
    <w:rsid w:val="00481E5C"/>
    <w:pPr>
      <w:spacing w:after="200" w:line="276" w:lineRule="auto"/>
    </w:pPr>
    <w:rPr>
      <w:rFonts w:ascii="Calibri" w:eastAsia="Times New Roman" w:hAnsi="Calibri" w:cs="Times New Roman"/>
      <w:lang w:eastAsia="hr-HR"/>
    </w:rPr>
  </w:style>
  <w:style w:type="paragraph" w:customStyle="1" w:styleId="1F19E1CB598E48C9A992204DDCC7F43F">
    <w:name w:val="1F19E1CB598E48C9A992204DDCC7F43F"/>
    <w:rsid w:val="00481E5C"/>
    <w:pPr>
      <w:spacing w:after="200" w:line="276" w:lineRule="auto"/>
    </w:pPr>
    <w:rPr>
      <w:rFonts w:ascii="Calibri" w:eastAsia="Times New Roman" w:hAnsi="Calibri" w:cs="Times New Roman"/>
      <w:lang w:eastAsia="hr-HR"/>
    </w:rPr>
  </w:style>
  <w:style w:type="paragraph" w:customStyle="1" w:styleId="12B92135B5A54D9DB51ECFBEF29F8F1C">
    <w:name w:val="12B92135B5A54D9DB51ECFBEF29F8F1C"/>
    <w:rsid w:val="00481E5C"/>
    <w:pPr>
      <w:spacing w:after="200" w:line="276" w:lineRule="auto"/>
    </w:pPr>
    <w:rPr>
      <w:rFonts w:ascii="Calibri" w:eastAsia="Times New Roman" w:hAnsi="Calibri" w:cs="Times New Roman"/>
      <w:lang w:eastAsia="hr-HR"/>
    </w:rPr>
  </w:style>
  <w:style w:type="paragraph" w:customStyle="1" w:styleId="MotionEvenPage1">
    <w:name w:val="Motion (Even Page)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MotionOddPage1">
    <w:name w:val="Motion (Odd Page)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0DE439AAA19841678C9A19BFC7F5EFAC">
    <w:name w:val="0DE439AAA19841678C9A19BFC7F5EFAC"/>
    <w:rsid w:val="00481E5C"/>
    <w:pPr>
      <w:spacing w:after="200" w:line="276" w:lineRule="auto"/>
    </w:pPr>
    <w:rPr>
      <w:rFonts w:ascii="Calibri" w:eastAsia="Times New Roman" w:hAnsi="Calibri" w:cs="Times New Roman"/>
      <w:lang w:eastAsia="hr-HR"/>
    </w:rPr>
  </w:style>
  <w:style w:type="paragraph" w:customStyle="1" w:styleId="7FD78C74595E4D288D06647C8D0BA289">
    <w:name w:val="7FD78C74595E4D288D06647C8D0BA289"/>
    <w:rsid w:val="00481E5C"/>
    <w:pPr>
      <w:spacing w:after="200" w:line="276" w:lineRule="auto"/>
    </w:pPr>
    <w:rPr>
      <w:rFonts w:ascii="Calibri" w:eastAsia="Times New Roman" w:hAnsi="Calibri" w:cs="Times New Roman"/>
      <w:lang w:eastAsia="hr-HR"/>
    </w:rPr>
  </w:style>
  <w:style w:type="paragraph" w:customStyle="1" w:styleId="2D358AE324C243CCB5EE151610D9A026">
    <w:name w:val="2D358AE324C243CCB5EE151610D9A026"/>
    <w:rsid w:val="00481E5C"/>
    <w:pPr>
      <w:spacing w:after="200" w:line="276" w:lineRule="auto"/>
    </w:pPr>
    <w:rPr>
      <w:rFonts w:ascii="Calibri" w:eastAsia="Times New Roman" w:hAnsi="Calibri" w:cs="Times New Roman"/>
      <w:lang w:eastAsia="hr-HR"/>
    </w:rPr>
  </w:style>
  <w:style w:type="paragraph" w:customStyle="1" w:styleId="06D6067866DF48D7A14C5A930AD401A0">
    <w:name w:val="06D6067866DF48D7A14C5A930AD401A0"/>
    <w:rsid w:val="00481E5C"/>
    <w:pPr>
      <w:spacing w:after="200" w:line="276" w:lineRule="auto"/>
    </w:pPr>
    <w:rPr>
      <w:rFonts w:ascii="Calibri" w:eastAsia="Times New Roman" w:hAnsi="Calibri" w:cs="Times New Roman"/>
      <w:lang w:eastAsia="hr-HR"/>
    </w:rPr>
  </w:style>
  <w:style w:type="paragraph" w:customStyle="1" w:styleId="A1EC613AC81D4AF184ADC7F4E385CC96">
    <w:name w:val="A1EC613AC81D4AF184ADC7F4E385CC96"/>
    <w:rsid w:val="00481E5C"/>
    <w:pPr>
      <w:spacing w:after="200" w:line="276" w:lineRule="auto"/>
    </w:pPr>
    <w:rPr>
      <w:rFonts w:ascii="Calibri" w:eastAsia="Times New Roman" w:hAnsi="Calibri" w:cs="Times New Roman"/>
      <w:lang w:eastAsia="hr-HR"/>
    </w:rPr>
  </w:style>
  <w:style w:type="paragraph" w:customStyle="1" w:styleId="BlankThreeColumns1">
    <w:name w:val="Blank (Three Columns)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AccentBar1">
    <w:name w:val="Accent Bar 1"/>
    <w:rsid w:val="00481E5C"/>
    <w:pPr>
      <w:spacing w:after="200" w:line="276" w:lineRule="auto"/>
    </w:pPr>
    <w:rPr>
      <w:rFonts w:ascii="Calibri" w:eastAsia="Times New Roman" w:hAnsi="Calibri" w:cs="Times New Roman"/>
      <w:lang w:eastAsia="hr-HR"/>
    </w:rPr>
  </w:style>
  <w:style w:type="paragraph" w:customStyle="1" w:styleId="AccentBar2">
    <w:name w:val="Accent Bar 2"/>
    <w:rsid w:val="00481E5C"/>
    <w:pPr>
      <w:spacing w:after="200" w:line="276" w:lineRule="auto"/>
    </w:pPr>
    <w:rPr>
      <w:rFonts w:ascii="Calibri" w:eastAsia="Times New Roman" w:hAnsi="Calibri" w:cs="Times New Roman"/>
      <w:lang w:eastAsia="hr-HR"/>
    </w:rPr>
  </w:style>
  <w:style w:type="paragraph" w:customStyle="1" w:styleId="AccentBar3">
    <w:name w:val="Accent Bar 3"/>
    <w:rsid w:val="00481E5C"/>
    <w:pPr>
      <w:spacing w:after="200" w:line="276" w:lineRule="auto"/>
    </w:pPr>
    <w:rPr>
      <w:rFonts w:ascii="Calibri" w:eastAsia="Times New Roman" w:hAnsi="Calibri" w:cs="Times New Roman"/>
      <w:lang w:eastAsia="hr-HR"/>
    </w:rPr>
  </w:style>
  <w:style w:type="paragraph" w:customStyle="1" w:styleId="Podebljanibrojevi">
    <w:name w:val="Podebljani brojevi"/>
    <w:rsid w:val="00481E5C"/>
    <w:pPr>
      <w:spacing w:after="200" w:line="276" w:lineRule="auto"/>
    </w:pPr>
    <w:rPr>
      <w:rFonts w:ascii="Calibri" w:eastAsia="Times New Roman" w:hAnsi="Calibri" w:cs="Times New Roman"/>
      <w:lang w:eastAsia="hr-HR"/>
    </w:rPr>
  </w:style>
  <w:style w:type="paragraph" w:customStyle="1" w:styleId="Brackets">
    <w:name w:val="Brackets"/>
    <w:rsid w:val="00481E5C"/>
    <w:pPr>
      <w:spacing w:after="200" w:line="276" w:lineRule="auto"/>
    </w:pPr>
    <w:rPr>
      <w:rFonts w:ascii="Calibri" w:eastAsia="Times New Roman" w:hAnsi="Calibri" w:cs="Times New Roman"/>
      <w:lang w:eastAsia="hr-HR"/>
    </w:rPr>
  </w:style>
  <w:style w:type="paragraph" w:customStyle="1" w:styleId="Dots">
    <w:name w:val="Dots"/>
    <w:rsid w:val="00481E5C"/>
    <w:pPr>
      <w:spacing w:after="200" w:line="276" w:lineRule="auto"/>
    </w:pPr>
    <w:rPr>
      <w:rFonts w:ascii="Calibri" w:eastAsia="Times New Roman" w:hAnsi="Calibri" w:cs="Times New Roman"/>
      <w:lang w:eastAsia="hr-HR"/>
    </w:rPr>
  </w:style>
  <w:style w:type="paragraph" w:customStyle="1" w:styleId="LargeItalics">
    <w:name w:val="Large Italics"/>
    <w:rsid w:val="00481E5C"/>
    <w:pPr>
      <w:spacing w:after="200" w:line="276" w:lineRule="auto"/>
    </w:pPr>
    <w:rPr>
      <w:rFonts w:ascii="Calibri" w:eastAsia="Times New Roman" w:hAnsi="Calibri" w:cs="Times New Roman"/>
      <w:lang w:eastAsia="hr-HR"/>
    </w:rPr>
  </w:style>
  <w:style w:type="paragraph" w:customStyle="1" w:styleId="LargeColor">
    <w:name w:val="Large Color"/>
    <w:rsid w:val="00481E5C"/>
    <w:pPr>
      <w:spacing w:after="200" w:line="276" w:lineRule="auto"/>
    </w:pPr>
    <w:rPr>
      <w:rFonts w:ascii="Calibri" w:eastAsia="Times New Roman" w:hAnsi="Calibri" w:cs="Times New Roman"/>
      <w:lang w:eastAsia="hr-HR"/>
    </w:rPr>
  </w:style>
  <w:style w:type="paragraph" w:customStyle="1" w:styleId="Mosaic">
    <w:name w:val="Mosaic"/>
    <w:rsid w:val="00481E5C"/>
    <w:pPr>
      <w:spacing w:after="200" w:line="276" w:lineRule="auto"/>
    </w:pPr>
    <w:rPr>
      <w:rFonts w:ascii="Calibri" w:eastAsia="Times New Roman" w:hAnsi="Calibri" w:cs="Times New Roman"/>
      <w:lang w:eastAsia="hr-HR"/>
    </w:rPr>
  </w:style>
  <w:style w:type="paragraph" w:customStyle="1" w:styleId="PgNumber1">
    <w:name w:val="Pg. Number 1"/>
    <w:rsid w:val="00481E5C"/>
    <w:pPr>
      <w:spacing w:after="200" w:line="276" w:lineRule="auto"/>
    </w:pPr>
    <w:rPr>
      <w:rFonts w:ascii="Calibri" w:eastAsia="Times New Roman" w:hAnsi="Calibri" w:cs="Times New Roman"/>
      <w:lang w:eastAsia="hr-HR"/>
    </w:rPr>
  </w:style>
  <w:style w:type="paragraph" w:customStyle="1" w:styleId="PlainNumber">
    <w:name w:val="Plain Number"/>
    <w:rsid w:val="00481E5C"/>
    <w:pPr>
      <w:spacing w:after="200" w:line="276" w:lineRule="auto"/>
    </w:pPr>
    <w:rPr>
      <w:rFonts w:ascii="Calibri" w:eastAsia="Times New Roman" w:hAnsi="Calibri" w:cs="Times New Roman"/>
      <w:lang w:eastAsia="hr-HR"/>
    </w:rPr>
  </w:style>
  <w:style w:type="paragraph" w:customStyle="1" w:styleId="Roman">
    <w:name w:val="Roman"/>
    <w:rsid w:val="00481E5C"/>
    <w:pPr>
      <w:spacing w:after="200" w:line="276" w:lineRule="auto"/>
    </w:pPr>
    <w:rPr>
      <w:rFonts w:ascii="Calibri" w:eastAsia="Times New Roman" w:hAnsi="Calibri" w:cs="Times New Roman"/>
      <w:lang w:eastAsia="hr-HR"/>
    </w:rPr>
  </w:style>
  <w:style w:type="paragraph" w:customStyle="1" w:styleId="RoundedRectangle">
    <w:name w:val="Rounded Rectangle"/>
    <w:rsid w:val="00481E5C"/>
    <w:pPr>
      <w:spacing w:after="200" w:line="276" w:lineRule="auto"/>
    </w:pPr>
    <w:rPr>
      <w:rFonts w:ascii="Calibri" w:eastAsia="Times New Roman" w:hAnsi="Calibri" w:cs="Times New Roman"/>
      <w:lang w:eastAsia="hr-HR"/>
    </w:rPr>
  </w:style>
  <w:style w:type="paragraph" w:customStyle="1" w:styleId="Tilde">
    <w:name w:val="Tilde"/>
    <w:rsid w:val="00481E5C"/>
    <w:pPr>
      <w:spacing w:after="200" w:line="276" w:lineRule="auto"/>
    </w:pPr>
    <w:rPr>
      <w:rFonts w:ascii="Calibri" w:eastAsia="Times New Roman" w:hAnsi="Calibri" w:cs="Times New Roman"/>
      <w:lang w:eastAsia="hr-HR"/>
    </w:rPr>
  </w:style>
  <w:style w:type="paragraph" w:customStyle="1" w:styleId="TopLine">
    <w:name w:val="Top Line"/>
    <w:rsid w:val="00481E5C"/>
    <w:pPr>
      <w:spacing w:after="200" w:line="276" w:lineRule="auto"/>
    </w:pPr>
    <w:rPr>
      <w:rFonts w:ascii="Calibri" w:eastAsia="Times New Roman" w:hAnsi="Calibri" w:cs="Times New Roman"/>
      <w:lang w:eastAsia="hr-HR"/>
    </w:rPr>
  </w:style>
  <w:style w:type="paragraph" w:customStyle="1" w:styleId="TwoBars">
    <w:name w:val="Two Bars"/>
    <w:rsid w:val="00481E5C"/>
    <w:pPr>
      <w:spacing w:after="200" w:line="276" w:lineRule="auto"/>
    </w:pPr>
    <w:rPr>
      <w:rFonts w:ascii="Calibri" w:eastAsia="Times New Roman" w:hAnsi="Calibri" w:cs="Times New Roman"/>
      <w:lang w:eastAsia="hr-HR"/>
    </w:rPr>
  </w:style>
  <w:style w:type="paragraph" w:customStyle="1" w:styleId="Arrow1">
    <w:name w:val="Arrow 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Arrow2">
    <w:name w:val="Arrow 2"/>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BoxItalics1">
    <w:name w:val="Box Italics 1"/>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BoxItalics2">
    <w:name w:val="Box Italics 2"/>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Brackets2">
    <w:name w:val="Brackets 2"/>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DogEar">
    <w:name w:val="Dog Ear"/>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Large1">
    <w:name w:val="Large 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Large2">
    <w:name w:val="Large 2"/>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Mosaic1">
    <w:name w:val="Mosaic 1"/>
    <w:rsid w:val="00481E5C"/>
    <w:pPr>
      <w:spacing w:after="200" w:line="276" w:lineRule="auto"/>
    </w:pPr>
    <w:rPr>
      <w:rFonts w:ascii="Calibri" w:eastAsia="Times New Roman" w:hAnsi="Calibri" w:cs="Times New Roman"/>
      <w:lang w:eastAsia="hr-HR"/>
    </w:rPr>
  </w:style>
  <w:style w:type="paragraph" w:customStyle="1" w:styleId="Mosaic2">
    <w:name w:val="Mosaic 2"/>
    <w:rsid w:val="00481E5C"/>
    <w:pPr>
      <w:spacing w:after="200" w:line="276" w:lineRule="auto"/>
    </w:pPr>
    <w:rPr>
      <w:rFonts w:ascii="Calibri" w:eastAsia="Times New Roman" w:hAnsi="Calibri" w:cs="Times New Roman"/>
      <w:lang w:eastAsia="hr-HR"/>
    </w:rPr>
  </w:style>
  <w:style w:type="paragraph" w:customStyle="1" w:styleId="Mosaic3">
    <w:name w:val="Mosaic 3"/>
    <w:rsid w:val="00481E5C"/>
    <w:pPr>
      <w:spacing w:after="200" w:line="276" w:lineRule="auto"/>
    </w:pPr>
    <w:rPr>
      <w:rFonts w:ascii="Calibri" w:eastAsia="Times New Roman" w:hAnsi="Calibri" w:cs="Times New Roman"/>
      <w:lang w:eastAsia="hr-HR"/>
    </w:rPr>
  </w:style>
  <w:style w:type="paragraph" w:customStyle="1" w:styleId="OutlineCircle1">
    <w:name w:val="Outline Circle 1"/>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OutlineCircle2">
    <w:name w:val="Outline Circle 2"/>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OutlineCircle3">
    <w:name w:val="Outline Circle 3"/>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Ribbon">
    <w:name w:val="Ribbon"/>
    <w:rsid w:val="00481E5C"/>
    <w:pPr>
      <w:tabs>
        <w:tab w:val="center" w:pos="4320"/>
        <w:tab w:val="right" w:pos="8640"/>
      </w:tabs>
      <w:spacing w:after="200" w:line="276" w:lineRule="auto"/>
    </w:pPr>
    <w:rPr>
      <w:rFonts w:ascii="Calibri" w:eastAsia="Times New Roman" w:hAnsi="Calibri" w:cs="Times New Roman"/>
      <w:lang w:eastAsia="hr-HR"/>
    </w:rPr>
  </w:style>
  <w:style w:type="paragraph" w:styleId="Kartadokumenta">
    <w:name w:val="Document Map"/>
    <w:basedOn w:val="Normal"/>
    <w:link w:val="KartadokumentaChar"/>
    <w:uiPriority w:val="99"/>
    <w:unhideWhenUsed/>
    <w:rsid w:val="00481E5C"/>
    <w:pPr>
      <w:spacing w:after="0" w:line="240" w:lineRule="auto"/>
    </w:pPr>
    <w:rPr>
      <w:rFonts w:ascii="Tahoma" w:eastAsia="Times New Roman" w:hAnsi="Tahoma" w:cs="Times New Roman"/>
      <w:noProof w:val="0"/>
      <w:sz w:val="16"/>
      <w:szCs w:val="16"/>
      <w:lang w:val="x-none" w:eastAsia="x-none"/>
    </w:rPr>
  </w:style>
  <w:style w:type="character" w:customStyle="1" w:styleId="KartadokumentaChar">
    <w:name w:val="Karta dokumenta Char"/>
    <w:basedOn w:val="Zadanifontodlomka"/>
    <w:link w:val="Kartadokumenta"/>
    <w:uiPriority w:val="99"/>
    <w:rsid w:val="00481E5C"/>
    <w:rPr>
      <w:rFonts w:ascii="Tahoma" w:eastAsia="Times New Roman" w:hAnsi="Tahoma" w:cs="Times New Roman"/>
      <w:sz w:val="16"/>
      <w:szCs w:val="16"/>
      <w:lang w:val="x-none" w:eastAsia="x-none"/>
    </w:rPr>
  </w:style>
  <w:style w:type="paragraph" w:customStyle="1" w:styleId="Square1">
    <w:name w:val="Square 1"/>
    <w:rsid w:val="00481E5C"/>
    <w:pPr>
      <w:spacing w:after="200" w:line="276" w:lineRule="auto"/>
    </w:pPr>
    <w:rPr>
      <w:rFonts w:ascii="Calibri" w:eastAsia="Times New Roman" w:hAnsi="Calibri" w:cs="Times New Roman"/>
      <w:lang w:eastAsia="hr-HR"/>
    </w:rPr>
  </w:style>
  <w:style w:type="paragraph" w:customStyle="1" w:styleId="Square2">
    <w:name w:val="Square 2"/>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Square3">
    <w:name w:val="Square 3"/>
    <w:rsid w:val="00481E5C"/>
    <w:pPr>
      <w:spacing w:after="200" w:line="276" w:lineRule="auto"/>
    </w:pPr>
    <w:rPr>
      <w:rFonts w:ascii="Calibri" w:eastAsia="Times New Roman" w:hAnsi="Calibri" w:cs="Times New Roman"/>
      <w:lang w:eastAsia="hr-HR"/>
    </w:rPr>
  </w:style>
  <w:style w:type="paragraph" w:customStyle="1" w:styleId="StackedPages1">
    <w:name w:val="Stacked Pages 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StackedPages2">
    <w:name w:val="Stacked Pages 2"/>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Star">
    <w:name w:val="Star"/>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Tab1">
    <w:name w:val="Tab 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Tab2">
    <w:name w:val="Tab 2"/>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TopLine1">
    <w:name w:val="Top Line 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TopLine2">
    <w:name w:val="Top Line 2"/>
    <w:rsid w:val="00481E5C"/>
    <w:pPr>
      <w:spacing w:after="200" w:line="276" w:lineRule="auto"/>
    </w:pPr>
    <w:rPr>
      <w:rFonts w:ascii="Calibri" w:eastAsia="Times New Roman" w:hAnsi="Calibri" w:cs="Times New Roman"/>
      <w:lang w:eastAsia="hr-HR"/>
    </w:rPr>
  </w:style>
  <w:style w:type="paragraph" w:customStyle="1" w:styleId="Oval">
    <w:name w:val="Oval"/>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Scroll">
    <w:name w:val="Scroll"/>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Triangle1">
    <w:name w:val="Triangle 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Triangle2">
    <w:name w:val="Triangle 2"/>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TwoBars1">
    <w:name w:val="Two Bars 1"/>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TwoBars2">
    <w:name w:val="Two Bars 2"/>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VerticalOutline1">
    <w:name w:val="Vertical Outline 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VerticalOutline2">
    <w:name w:val="Vertical Outline 2"/>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AccentBarLeft">
    <w:name w:val="Accent Bar  Left"/>
    <w:rsid w:val="00481E5C"/>
    <w:pPr>
      <w:spacing w:after="200" w:line="276" w:lineRule="auto"/>
    </w:pPr>
    <w:rPr>
      <w:rFonts w:ascii="Calibri" w:eastAsia="Times New Roman" w:hAnsi="Calibri" w:cs="Times New Roman"/>
      <w:lang w:eastAsia="hr-HR"/>
    </w:rPr>
  </w:style>
  <w:style w:type="paragraph" w:customStyle="1" w:styleId="AccentBarRight">
    <w:name w:val="Accent Bar  Right"/>
    <w:rsid w:val="00481E5C"/>
    <w:pPr>
      <w:spacing w:after="200" w:line="276" w:lineRule="auto"/>
    </w:pPr>
    <w:rPr>
      <w:rFonts w:ascii="Calibri" w:eastAsia="Times New Roman" w:hAnsi="Calibri" w:cs="Times New Roman"/>
      <w:lang w:eastAsia="hr-HR"/>
    </w:rPr>
  </w:style>
  <w:style w:type="paragraph" w:customStyle="1" w:styleId="Strelica11">
    <w:name w:val="Strelica 1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Strelica21">
    <w:name w:val="Strelica 2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ArrowLeft">
    <w:name w:val="Arrow  Left"/>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ArrowRight">
    <w:name w:val="Arrow  Right"/>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BorderLeft">
    <w:name w:val="Border  Left"/>
    <w:rsid w:val="00481E5C"/>
    <w:pPr>
      <w:spacing w:after="200" w:line="276" w:lineRule="auto"/>
    </w:pPr>
    <w:rPr>
      <w:rFonts w:ascii="Calibri" w:eastAsia="Times New Roman" w:hAnsi="Calibri" w:cs="Times New Roman"/>
      <w:lang w:eastAsia="hr-HR"/>
    </w:rPr>
  </w:style>
  <w:style w:type="paragraph" w:customStyle="1" w:styleId="BorderRight">
    <w:name w:val="Border  Right"/>
    <w:rsid w:val="00481E5C"/>
    <w:pPr>
      <w:spacing w:after="200" w:line="276" w:lineRule="auto"/>
    </w:pPr>
    <w:rPr>
      <w:rFonts w:ascii="Calibri" w:eastAsia="Times New Roman" w:hAnsi="Calibri" w:cs="Times New Roman"/>
      <w:lang w:eastAsia="hr-HR"/>
    </w:rPr>
  </w:style>
  <w:style w:type="paragraph" w:customStyle="1" w:styleId="Okvirkurziv11">
    <w:name w:val="Okvir – kurziv 11"/>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Okvirkurziv21">
    <w:name w:val="Okvir – kurziv 21"/>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CircleLeft">
    <w:name w:val="Circle  Left"/>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CircleRight">
    <w:name w:val="Circle  Right"/>
    <w:rsid w:val="00481E5C"/>
    <w:pPr>
      <w:spacing w:after="200" w:line="276" w:lineRule="auto"/>
    </w:pPr>
    <w:rPr>
      <w:rFonts w:ascii="Calibri" w:eastAsia="Times New Roman" w:hAnsi="Calibri" w:cs="Times New Roman"/>
      <w:lang w:eastAsia="hr-HR"/>
    </w:rPr>
  </w:style>
  <w:style w:type="paragraph" w:customStyle="1" w:styleId="Brackets21">
    <w:name w:val="Brackets 21"/>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LargeLeft">
    <w:name w:val="Large  Left"/>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LargeRight">
    <w:name w:val="Large  Right"/>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OrbitLeft">
    <w:name w:val="Orbit  Left"/>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OrbitRight">
    <w:name w:val="Orbit  Right"/>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Savinutikut1">
    <w:name w:val="Savinuti kut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VerticalLeft">
    <w:name w:val="Vertical  Left"/>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VerticalRight">
    <w:name w:val="Vertical  Right"/>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Veliko11">
    <w:name w:val="Veliko 1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Veliko21">
    <w:name w:val="Veliko 2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Mozaik11">
    <w:name w:val="Mozaik 11"/>
    <w:rsid w:val="00481E5C"/>
    <w:pPr>
      <w:spacing w:after="200" w:line="276" w:lineRule="auto"/>
    </w:pPr>
    <w:rPr>
      <w:rFonts w:ascii="Calibri" w:eastAsia="Times New Roman" w:hAnsi="Calibri" w:cs="Times New Roman"/>
      <w:lang w:eastAsia="hr-HR"/>
    </w:rPr>
  </w:style>
  <w:style w:type="paragraph" w:customStyle="1" w:styleId="Mozaik21">
    <w:name w:val="Mozaik 21"/>
    <w:rsid w:val="00481E5C"/>
    <w:pPr>
      <w:spacing w:after="200" w:line="276" w:lineRule="auto"/>
    </w:pPr>
    <w:rPr>
      <w:rFonts w:ascii="Calibri" w:eastAsia="Times New Roman" w:hAnsi="Calibri" w:cs="Times New Roman"/>
      <w:lang w:eastAsia="hr-HR"/>
    </w:rPr>
  </w:style>
  <w:style w:type="paragraph" w:customStyle="1" w:styleId="Mozaik31">
    <w:name w:val="Mozaik 31"/>
    <w:rsid w:val="00481E5C"/>
    <w:pPr>
      <w:spacing w:after="200" w:line="276" w:lineRule="auto"/>
    </w:pPr>
    <w:rPr>
      <w:rFonts w:ascii="Calibri" w:eastAsia="Times New Roman" w:hAnsi="Calibri" w:cs="Times New Roman"/>
      <w:lang w:eastAsia="hr-HR"/>
    </w:rPr>
  </w:style>
  <w:style w:type="paragraph" w:customStyle="1" w:styleId="Konturakrug11">
    <w:name w:val="Kontura – krug 11"/>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Konturakrug21">
    <w:name w:val="Kontura – krug 21"/>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Konturakrug31">
    <w:name w:val="Kontura – krug 31"/>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Vrpca1">
    <w:name w:val="Vrpca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Kvadrat11">
    <w:name w:val="Kvadrat 11"/>
    <w:rsid w:val="00481E5C"/>
    <w:pPr>
      <w:spacing w:after="200" w:line="276" w:lineRule="auto"/>
    </w:pPr>
    <w:rPr>
      <w:rFonts w:ascii="Calibri" w:eastAsia="Times New Roman" w:hAnsi="Calibri" w:cs="Times New Roman"/>
      <w:lang w:eastAsia="hr-HR"/>
    </w:rPr>
  </w:style>
  <w:style w:type="paragraph" w:customStyle="1" w:styleId="Kvadrat21">
    <w:name w:val="Kvadrat 21"/>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Kvadrat31">
    <w:name w:val="Kvadrat 31"/>
    <w:rsid w:val="00481E5C"/>
    <w:pPr>
      <w:spacing w:after="200" w:line="276" w:lineRule="auto"/>
    </w:pPr>
    <w:rPr>
      <w:rFonts w:ascii="Calibri" w:eastAsia="Times New Roman" w:hAnsi="Calibri" w:cs="Times New Roman"/>
      <w:lang w:eastAsia="hr-HR"/>
    </w:rPr>
  </w:style>
  <w:style w:type="paragraph" w:customStyle="1" w:styleId="Snopstranica11">
    <w:name w:val="Snop stranica 1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Snopstranica21">
    <w:name w:val="Snop stranica 2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Zvijezda1">
    <w:name w:val="Zvijezda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Tabulator11">
    <w:name w:val="Tabulator 1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Tabulator21">
    <w:name w:val="Tabulator 2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Gornjacrta11">
    <w:name w:val="Gornja crta 1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Gornjacrta21">
    <w:name w:val="Gornja crta 21"/>
    <w:rsid w:val="00481E5C"/>
    <w:pPr>
      <w:spacing w:after="200" w:line="276" w:lineRule="auto"/>
    </w:pPr>
    <w:rPr>
      <w:rFonts w:ascii="Calibri" w:eastAsia="Times New Roman" w:hAnsi="Calibri" w:cs="Times New Roman"/>
      <w:lang w:eastAsia="hr-HR"/>
    </w:rPr>
  </w:style>
  <w:style w:type="paragraph" w:customStyle="1" w:styleId="Ovalno1">
    <w:name w:val="Ovalno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Svitak1">
    <w:name w:val="Svitak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Trokut11">
    <w:name w:val="Trokut 1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Trokut21">
    <w:name w:val="Trokut 21"/>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Dvijetrake11">
    <w:name w:val="Dvije trake 11"/>
    <w:rsid w:val="00481E5C"/>
    <w:pPr>
      <w:tabs>
        <w:tab w:val="center" w:pos="4320"/>
        <w:tab w:val="right" w:pos="8640"/>
      </w:tabs>
      <w:spacing w:after="0" w:line="240" w:lineRule="auto"/>
    </w:pPr>
    <w:rPr>
      <w:rFonts w:ascii="Calibri" w:eastAsia="Times New Roman" w:hAnsi="Calibri" w:cs="Times New Roman"/>
      <w:lang w:eastAsia="hr-HR"/>
    </w:rPr>
  </w:style>
  <w:style w:type="paragraph" w:customStyle="1" w:styleId="Uglatezagrade22">
    <w:name w:val="Uglate zagrade 22"/>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Circle">
    <w:name w:val="Circle"/>
    <w:rsid w:val="00481E5C"/>
    <w:pPr>
      <w:tabs>
        <w:tab w:val="center" w:pos="4320"/>
        <w:tab w:val="right" w:pos="8640"/>
      </w:tabs>
      <w:spacing w:after="200" w:line="276" w:lineRule="auto"/>
    </w:pPr>
    <w:rPr>
      <w:rFonts w:ascii="Calibri" w:eastAsia="Times New Roman" w:hAnsi="Calibri" w:cs="Times New Roman"/>
      <w:lang w:eastAsia="hr-HR"/>
    </w:rPr>
  </w:style>
  <w:style w:type="paragraph" w:customStyle="1" w:styleId="LargeItalics1">
    <w:name w:val="Large Italics 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VerticalOutline11">
    <w:name w:val="Vertical Outline 1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VerticalOutline21">
    <w:name w:val="Vertical Outline 2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VeryLarge">
    <w:name w:val="Very Large"/>
    <w:rsid w:val="00481E5C"/>
    <w:pPr>
      <w:spacing w:after="200" w:line="276" w:lineRule="auto"/>
    </w:pPr>
    <w:rPr>
      <w:rFonts w:ascii="Calibri" w:eastAsia="Times New Roman" w:hAnsi="Calibri" w:cs="Times New Roman"/>
      <w:lang w:eastAsia="hr-HR"/>
    </w:rPr>
  </w:style>
  <w:style w:type="table" w:styleId="Svijetlipopis-Isticanje3">
    <w:name w:val="Light List Accent 3"/>
    <w:basedOn w:val="Obinatablica"/>
    <w:uiPriority w:val="61"/>
    <w:rsid w:val="00481E5C"/>
    <w:pPr>
      <w:spacing w:after="0" w:line="240" w:lineRule="auto"/>
    </w:pPr>
    <w:rPr>
      <w:rFonts w:ascii="Calibri" w:eastAsia="Times New Roman" w:hAnsi="Calibri" w:cs="Times New Roman"/>
      <w:lang w:eastAsia="hr-H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rednjipopis2-Isticanje1">
    <w:name w:val="Medium List 2 Accent 1"/>
    <w:basedOn w:val="Obinatablica"/>
    <w:uiPriority w:val="66"/>
    <w:rsid w:val="00481E5C"/>
    <w:pPr>
      <w:spacing w:after="0" w:line="240" w:lineRule="auto"/>
    </w:pPr>
    <w:rPr>
      <w:rFonts w:ascii="Cambria" w:eastAsia="Times New Roman" w:hAnsi="Cambria" w:cs="Times New Roman"/>
      <w:color w:val="00000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481E5C"/>
    <w:pPr>
      <w:tabs>
        <w:tab w:val="decimal" w:pos="360"/>
      </w:tabs>
      <w:spacing w:after="200" w:line="276" w:lineRule="auto"/>
    </w:pPr>
    <w:rPr>
      <w:rFonts w:ascii="Calibri" w:eastAsia="Calibri" w:hAnsi="Calibri" w:cs="Times New Roman"/>
      <w:noProof w:val="0"/>
      <w:lang w:eastAsia="hr-HR"/>
    </w:rPr>
  </w:style>
  <w:style w:type="character" w:styleId="Neupadljivoisticanje">
    <w:name w:val="Subtle Emphasis"/>
    <w:uiPriority w:val="19"/>
    <w:qFormat/>
    <w:rsid w:val="00481E5C"/>
    <w:rPr>
      <w:i/>
      <w:iCs/>
      <w:color w:val="000000"/>
    </w:rPr>
  </w:style>
  <w:style w:type="table" w:customStyle="1" w:styleId="LightShading-Accent11">
    <w:name w:val="Light Shading - Accent 11"/>
    <w:basedOn w:val="Obinatablica"/>
    <w:uiPriority w:val="60"/>
    <w:rsid w:val="00481E5C"/>
    <w:pPr>
      <w:spacing w:after="0" w:line="240" w:lineRule="auto"/>
    </w:pPr>
    <w:rPr>
      <w:rFonts w:ascii="Calibri" w:eastAsia="Times New Roman" w:hAnsi="Calibri" w:cs="Times New Roman"/>
      <w:color w:val="4F81BD"/>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rednjesjenanje2-Isticanje5">
    <w:name w:val="Medium Shading 2 Accent 5"/>
    <w:basedOn w:val="Obinatablica"/>
    <w:uiPriority w:val="64"/>
    <w:rsid w:val="00481E5C"/>
    <w:pPr>
      <w:spacing w:after="0" w:line="240" w:lineRule="auto"/>
    </w:pPr>
    <w:rPr>
      <w:rFonts w:ascii="Calibri" w:eastAsia="Times New Roman" w:hAnsi="Calibri" w:cs="Times New Roman"/>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alendar1">
    <w:name w:val="Kalendar 1"/>
    <w:basedOn w:val="Obinatablica"/>
    <w:uiPriority w:val="99"/>
    <w:qFormat/>
    <w:rsid w:val="00481E5C"/>
    <w:pPr>
      <w:spacing w:after="0" w:line="240" w:lineRule="auto"/>
    </w:pPr>
    <w:rPr>
      <w:rFonts w:ascii="Calibri" w:eastAsia="Times New Roman" w:hAnsi="Calibri" w:cs="Times New Roman"/>
      <w:lang w:eastAsia="hr-HR"/>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Kalendar2">
    <w:name w:val="Kalendar 2"/>
    <w:basedOn w:val="Obinatablica"/>
    <w:uiPriority w:val="99"/>
    <w:qFormat/>
    <w:rsid w:val="00481E5C"/>
    <w:pPr>
      <w:spacing w:after="0" w:line="240" w:lineRule="auto"/>
      <w:jc w:val="center"/>
    </w:pPr>
    <w:rPr>
      <w:rFonts w:ascii="Calibri" w:eastAsia="Times New Roman" w:hAnsi="Calibri" w:cs="Times New Roman"/>
      <w:sz w:val="28"/>
      <w:lang w:eastAsia="hr-HR"/>
    </w:rPr>
    <w:tblPr>
      <w:tblBorders>
        <w:insideV w:val="single" w:sz="4" w:space="0" w:color="95B3D7"/>
      </w:tblBorders>
    </w:tblPr>
    <w:tblStylePr w:type="firstRow">
      <w:rPr>
        <w:rFonts w:ascii="Calibri Light" w:hAnsi="Calibri Light"/>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table" w:customStyle="1" w:styleId="Kalendar3">
    <w:name w:val="Kalendar 3"/>
    <w:basedOn w:val="Obinatablica"/>
    <w:uiPriority w:val="99"/>
    <w:qFormat/>
    <w:rsid w:val="00481E5C"/>
    <w:pPr>
      <w:spacing w:after="0" w:line="240" w:lineRule="auto"/>
      <w:jc w:val="right"/>
    </w:pPr>
    <w:rPr>
      <w:rFonts w:ascii="Cambria" w:eastAsia="Times New Roman" w:hAnsi="Cambria" w:cs="Times New Roman"/>
      <w:color w:val="000000"/>
      <w:lang w:eastAsia="hr-HR"/>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customStyle="1" w:styleId="Kalendar4">
    <w:name w:val="Kalendar 4"/>
    <w:basedOn w:val="Obinatablica"/>
    <w:uiPriority w:val="99"/>
    <w:qFormat/>
    <w:rsid w:val="00481E5C"/>
    <w:pPr>
      <w:snapToGrid w:val="0"/>
      <w:spacing w:after="0" w:line="240" w:lineRule="auto"/>
    </w:pPr>
    <w:rPr>
      <w:rFonts w:ascii="Calibri" w:eastAsia="Times New Roman" w:hAnsi="Calibri" w:cs="Times New Roman"/>
      <w:b/>
      <w:color w:val="FFFFFF"/>
      <w:sz w:val="16"/>
      <w:lang w:eastAsia="hr-HR"/>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847065F9349C44F19E448BC749C66543">
    <w:name w:val="847065F9349C44F19E448BC749C66543"/>
    <w:rsid w:val="00481E5C"/>
    <w:pPr>
      <w:spacing w:after="200" w:line="276" w:lineRule="auto"/>
    </w:pPr>
    <w:rPr>
      <w:rFonts w:ascii="Calibri" w:eastAsia="Times New Roman" w:hAnsi="Calibri" w:cs="Times New Roman"/>
      <w:lang w:eastAsia="hr-HR"/>
    </w:rPr>
  </w:style>
  <w:style w:type="paragraph" w:customStyle="1" w:styleId="ConservativeQuote">
    <w:name w:val="Conservative Quote"/>
    <w:rsid w:val="00481E5C"/>
    <w:pPr>
      <w:spacing w:after="200" w:line="276" w:lineRule="auto"/>
    </w:pPr>
    <w:rPr>
      <w:rFonts w:ascii="Calibri" w:eastAsia="Times New Roman" w:hAnsi="Calibri" w:cs="Times New Roman"/>
      <w:lang w:eastAsia="hr-HR"/>
    </w:rPr>
  </w:style>
  <w:style w:type="paragraph" w:customStyle="1" w:styleId="A655670D956B48F2A6E0A61B19EC0A3C">
    <w:name w:val="A655670D956B48F2A6E0A61B19EC0A3C"/>
    <w:rsid w:val="00481E5C"/>
    <w:pPr>
      <w:spacing w:after="200" w:line="276" w:lineRule="auto"/>
    </w:pPr>
    <w:rPr>
      <w:rFonts w:ascii="Calibri" w:eastAsia="Times New Roman" w:hAnsi="Calibri" w:cs="Times New Roman"/>
      <w:lang w:eastAsia="hr-HR"/>
    </w:rPr>
  </w:style>
  <w:style w:type="paragraph" w:customStyle="1" w:styleId="ConservativeSidebar">
    <w:name w:val="Conservative Sidebar"/>
    <w:rsid w:val="00481E5C"/>
    <w:pPr>
      <w:spacing w:after="200" w:line="276" w:lineRule="auto"/>
    </w:pPr>
    <w:rPr>
      <w:rFonts w:ascii="Calibri" w:eastAsia="Times New Roman" w:hAnsi="Calibri" w:cs="Times New Roman"/>
      <w:lang w:eastAsia="hr-HR"/>
    </w:rPr>
  </w:style>
  <w:style w:type="paragraph" w:customStyle="1" w:styleId="CC00C62D85A64F40AE4B7645C6B9D7C4">
    <w:name w:val="CC00C62D85A64F40AE4B7645C6B9D7C4"/>
    <w:rsid w:val="00481E5C"/>
    <w:pPr>
      <w:spacing w:after="200" w:line="276" w:lineRule="auto"/>
    </w:pPr>
    <w:rPr>
      <w:rFonts w:ascii="Calibri" w:eastAsia="Times New Roman" w:hAnsi="Calibri" w:cs="Times New Roman"/>
      <w:lang w:eastAsia="hr-HR"/>
    </w:rPr>
  </w:style>
  <w:style w:type="paragraph" w:customStyle="1" w:styleId="SidelineQuote">
    <w:name w:val="Sideline Quote"/>
    <w:rsid w:val="00481E5C"/>
    <w:pPr>
      <w:spacing w:after="200" w:line="276" w:lineRule="auto"/>
    </w:pPr>
    <w:rPr>
      <w:rFonts w:ascii="Calibri" w:eastAsia="Times New Roman" w:hAnsi="Calibri" w:cs="Times New Roman"/>
      <w:lang w:eastAsia="hr-HR"/>
    </w:rPr>
  </w:style>
  <w:style w:type="paragraph" w:customStyle="1" w:styleId="140BAF405DD844EFAF31D125439F750A">
    <w:name w:val="140BAF405DD844EFAF31D125439F750A"/>
    <w:rsid w:val="00481E5C"/>
    <w:pPr>
      <w:spacing w:after="200" w:line="276" w:lineRule="auto"/>
    </w:pPr>
    <w:rPr>
      <w:rFonts w:ascii="Calibri" w:eastAsia="Times New Roman" w:hAnsi="Calibri" w:cs="Times New Roman"/>
      <w:lang w:eastAsia="hr-HR"/>
    </w:rPr>
  </w:style>
  <w:style w:type="paragraph" w:customStyle="1" w:styleId="SidelineSidebar">
    <w:name w:val="Sideline Sidebar"/>
    <w:rsid w:val="00481E5C"/>
    <w:pPr>
      <w:spacing w:after="200" w:line="276" w:lineRule="auto"/>
    </w:pPr>
    <w:rPr>
      <w:rFonts w:ascii="Calibri" w:eastAsia="Times New Roman" w:hAnsi="Calibri" w:cs="Times New Roman"/>
      <w:lang w:eastAsia="hr-HR"/>
    </w:rPr>
  </w:style>
  <w:style w:type="paragraph" w:customStyle="1" w:styleId="9D31C8CBD2E54101A0BBC6484626192F">
    <w:name w:val="9D31C8CBD2E54101A0BBC6484626192F"/>
    <w:rsid w:val="00481E5C"/>
    <w:pPr>
      <w:spacing w:after="200" w:line="276" w:lineRule="auto"/>
    </w:pPr>
    <w:rPr>
      <w:rFonts w:ascii="Calibri" w:eastAsia="Times New Roman" w:hAnsi="Calibri" w:cs="Times New Roman"/>
      <w:lang w:eastAsia="hr-HR"/>
    </w:rPr>
  </w:style>
  <w:style w:type="paragraph" w:customStyle="1" w:styleId="StacksQuote">
    <w:name w:val="Stacks Quote"/>
    <w:rsid w:val="00481E5C"/>
    <w:pPr>
      <w:spacing w:after="200" w:line="276" w:lineRule="auto"/>
    </w:pPr>
    <w:rPr>
      <w:rFonts w:ascii="Calibri" w:eastAsia="Times New Roman" w:hAnsi="Calibri" w:cs="Times New Roman"/>
      <w:lang w:eastAsia="hr-HR"/>
    </w:rPr>
  </w:style>
  <w:style w:type="paragraph" w:customStyle="1" w:styleId="1255E8E0E39D4569A1B738D58F09980B">
    <w:name w:val="1255E8E0E39D4569A1B738D58F09980B"/>
    <w:rsid w:val="00481E5C"/>
    <w:pPr>
      <w:spacing w:after="200" w:line="276" w:lineRule="auto"/>
    </w:pPr>
    <w:rPr>
      <w:rFonts w:ascii="Calibri" w:eastAsia="Times New Roman" w:hAnsi="Calibri" w:cs="Times New Roman"/>
      <w:lang w:eastAsia="hr-HR"/>
    </w:rPr>
  </w:style>
  <w:style w:type="paragraph" w:customStyle="1" w:styleId="StacksSidebar">
    <w:name w:val="Stacks Sidebar"/>
    <w:rsid w:val="00481E5C"/>
    <w:pPr>
      <w:spacing w:after="200" w:line="276" w:lineRule="auto"/>
    </w:pPr>
    <w:rPr>
      <w:rFonts w:ascii="Calibri" w:eastAsia="Times New Roman" w:hAnsi="Calibri" w:cs="Times New Roman"/>
      <w:lang w:eastAsia="hr-HR"/>
    </w:rPr>
  </w:style>
  <w:style w:type="paragraph" w:customStyle="1" w:styleId="7C1ACB1844B645AE9187B20DABB10BEE">
    <w:name w:val="7C1ACB1844B645AE9187B20DABB10BEE"/>
    <w:rsid w:val="00481E5C"/>
    <w:pPr>
      <w:spacing w:after="200" w:line="276" w:lineRule="auto"/>
    </w:pPr>
    <w:rPr>
      <w:rFonts w:ascii="Calibri" w:eastAsia="Times New Roman" w:hAnsi="Calibri" w:cs="Times New Roman"/>
      <w:lang w:eastAsia="hr-HR"/>
    </w:rPr>
  </w:style>
  <w:style w:type="paragraph" w:customStyle="1" w:styleId="AustereQuote">
    <w:name w:val="Austere Quote"/>
    <w:rsid w:val="00481E5C"/>
    <w:pPr>
      <w:spacing w:after="200" w:line="276" w:lineRule="auto"/>
    </w:pPr>
    <w:rPr>
      <w:rFonts w:ascii="Calibri" w:eastAsia="Times New Roman" w:hAnsi="Calibri" w:cs="Times New Roman"/>
      <w:lang w:eastAsia="hr-HR"/>
    </w:rPr>
  </w:style>
  <w:style w:type="paragraph" w:customStyle="1" w:styleId="0691A2DF18A542BBB35B6C8F06134D6D">
    <w:name w:val="0691A2DF18A542BBB35B6C8F06134D6D"/>
    <w:rsid w:val="00481E5C"/>
    <w:pPr>
      <w:spacing w:after="200" w:line="276" w:lineRule="auto"/>
    </w:pPr>
    <w:rPr>
      <w:rFonts w:ascii="Calibri" w:eastAsia="Times New Roman" w:hAnsi="Calibri" w:cs="Times New Roman"/>
      <w:lang w:eastAsia="hr-HR"/>
    </w:rPr>
  </w:style>
  <w:style w:type="paragraph" w:customStyle="1" w:styleId="AustereSidebar">
    <w:name w:val="Austere Sidebar"/>
    <w:rsid w:val="00481E5C"/>
    <w:pPr>
      <w:spacing w:after="200" w:line="276" w:lineRule="auto"/>
    </w:pPr>
    <w:rPr>
      <w:rFonts w:ascii="Calibri" w:eastAsia="Times New Roman" w:hAnsi="Calibri" w:cs="Times New Roman"/>
      <w:lang w:eastAsia="hr-HR"/>
    </w:rPr>
  </w:style>
  <w:style w:type="paragraph" w:customStyle="1" w:styleId="B71C025BB0814F4FA69377437BFF83BF">
    <w:name w:val="B71C025BB0814F4FA69377437BFF83BF"/>
    <w:rsid w:val="00481E5C"/>
    <w:pPr>
      <w:spacing w:after="200" w:line="276" w:lineRule="auto"/>
    </w:pPr>
    <w:rPr>
      <w:rFonts w:ascii="Calibri" w:eastAsia="Times New Roman" w:hAnsi="Calibri" w:cs="Times New Roman"/>
      <w:lang w:eastAsia="hr-HR"/>
    </w:rPr>
  </w:style>
  <w:style w:type="paragraph" w:customStyle="1" w:styleId="AlphabetQuote">
    <w:name w:val="Alphabet Quote"/>
    <w:rsid w:val="00481E5C"/>
    <w:pPr>
      <w:spacing w:after="200" w:line="276" w:lineRule="auto"/>
    </w:pPr>
    <w:rPr>
      <w:rFonts w:ascii="Calibri" w:eastAsia="Times New Roman" w:hAnsi="Calibri" w:cs="Times New Roman"/>
      <w:lang w:eastAsia="hr-HR"/>
    </w:rPr>
  </w:style>
  <w:style w:type="paragraph" w:customStyle="1" w:styleId="AlphabetSidebar">
    <w:name w:val="Alphabet Sidebar"/>
    <w:rsid w:val="00481E5C"/>
    <w:pPr>
      <w:spacing w:after="200" w:line="276" w:lineRule="auto"/>
    </w:pPr>
    <w:rPr>
      <w:rFonts w:ascii="Calibri" w:eastAsia="Times New Roman" w:hAnsi="Calibri" w:cs="Times New Roman"/>
      <w:lang w:eastAsia="hr-HR"/>
    </w:rPr>
  </w:style>
  <w:style w:type="paragraph" w:customStyle="1" w:styleId="FD3652FAA3BF4708B971BA57B44EE89F">
    <w:name w:val="FD3652FAA3BF4708B971BA57B44EE89F"/>
    <w:rsid w:val="00481E5C"/>
    <w:pPr>
      <w:spacing w:after="200" w:line="276" w:lineRule="auto"/>
    </w:pPr>
    <w:rPr>
      <w:rFonts w:ascii="Calibri" w:eastAsia="Times New Roman" w:hAnsi="Calibri" w:cs="Times New Roman"/>
      <w:lang w:eastAsia="hr-HR"/>
    </w:rPr>
  </w:style>
  <w:style w:type="paragraph" w:customStyle="1" w:styleId="AnnualQuote">
    <w:name w:val="Annual Quote"/>
    <w:rsid w:val="00481E5C"/>
    <w:pPr>
      <w:spacing w:after="200" w:line="276" w:lineRule="auto"/>
    </w:pPr>
    <w:rPr>
      <w:rFonts w:ascii="Calibri" w:eastAsia="Times New Roman" w:hAnsi="Calibri" w:cs="Times New Roman"/>
      <w:lang w:eastAsia="hr-HR"/>
    </w:rPr>
  </w:style>
  <w:style w:type="paragraph" w:customStyle="1" w:styleId="AnnualSidebar">
    <w:name w:val="Annual Sidebar"/>
    <w:rsid w:val="00481E5C"/>
    <w:pPr>
      <w:spacing w:after="200" w:line="276" w:lineRule="auto"/>
    </w:pPr>
    <w:rPr>
      <w:rFonts w:ascii="Calibri" w:eastAsia="Times New Roman" w:hAnsi="Calibri" w:cs="Times New Roman"/>
      <w:lang w:eastAsia="hr-HR"/>
    </w:rPr>
  </w:style>
  <w:style w:type="paragraph" w:customStyle="1" w:styleId="39BBBCCF48C4498DBB6FACEFD663EF11">
    <w:name w:val="39BBBCCF48C4498DBB6FACEFD663EF11"/>
    <w:rsid w:val="00481E5C"/>
    <w:pPr>
      <w:spacing w:after="200" w:line="276" w:lineRule="auto"/>
    </w:pPr>
    <w:rPr>
      <w:rFonts w:ascii="Calibri" w:eastAsia="Times New Roman" w:hAnsi="Calibri" w:cs="Times New Roman"/>
      <w:lang w:eastAsia="hr-HR"/>
    </w:rPr>
  </w:style>
  <w:style w:type="paragraph" w:customStyle="1" w:styleId="CubiclesQuote">
    <w:name w:val="Cubicles Quote"/>
    <w:rsid w:val="00481E5C"/>
    <w:pPr>
      <w:spacing w:after="200" w:line="276" w:lineRule="auto"/>
    </w:pPr>
    <w:rPr>
      <w:rFonts w:ascii="Calibri" w:eastAsia="Times New Roman" w:hAnsi="Calibri" w:cs="Times New Roman"/>
      <w:lang w:eastAsia="hr-HR"/>
    </w:rPr>
  </w:style>
  <w:style w:type="paragraph" w:customStyle="1" w:styleId="D10EF9EBD5A84F42B8BDEB139B6B8608">
    <w:name w:val="D10EF9EBD5A84F42B8BDEB139B6B8608"/>
    <w:rsid w:val="00481E5C"/>
    <w:pPr>
      <w:spacing w:after="200" w:line="276" w:lineRule="auto"/>
    </w:pPr>
    <w:rPr>
      <w:rFonts w:ascii="Calibri" w:eastAsia="Times New Roman" w:hAnsi="Calibri" w:cs="Times New Roman"/>
      <w:lang w:eastAsia="hr-HR"/>
    </w:rPr>
  </w:style>
  <w:style w:type="paragraph" w:customStyle="1" w:styleId="CubiclesSidebar">
    <w:name w:val="Cubicles Sidebar"/>
    <w:rsid w:val="00481E5C"/>
    <w:pPr>
      <w:spacing w:after="200" w:line="276" w:lineRule="auto"/>
    </w:pPr>
    <w:rPr>
      <w:rFonts w:ascii="Calibri" w:eastAsia="Times New Roman" w:hAnsi="Calibri" w:cs="Times New Roman"/>
      <w:lang w:eastAsia="hr-HR"/>
    </w:rPr>
  </w:style>
  <w:style w:type="paragraph" w:customStyle="1" w:styleId="513269E3B8384791A5DE0D5BCDE0C7E2">
    <w:name w:val="513269E3B8384791A5DE0D5BCDE0C7E2"/>
    <w:rsid w:val="00481E5C"/>
    <w:pPr>
      <w:spacing w:after="200" w:line="276" w:lineRule="auto"/>
    </w:pPr>
    <w:rPr>
      <w:rFonts w:ascii="Calibri" w:eastAsia="Times New Roman" w:hAnsi="Calibri" w:cs="Times New Roman"/>
      <w:lang w:eastAsia="hr-HR"/>
    </w:rPr>
  </w:style>
  <w:style w:type="paragraph" w:customStyle="1" w:styleId="ModQuote">
    <w:name w:val="Mod Quote"/>
    <w:rsid w:val="00481E5C"/>
    <w:pPr>
      <w:spacing w:after="200" w:line="276" w:lineRule="auto"/>
    </w:pPr>
    <w:rPr>
      <w:rFonts w:ascii="Calibri" w:eastAsia="Times New Roman" w:hAnsi="Calibri" w:cs="Times New Roman"/>
      <w:lang w:eastAsia="hr-HR"/>
    </w:rPr>
  </w:style>
  <w:style w:type="paragraph" w:customStyle="1" w:styleId="A0F846DBE0BD45EC97BC11D3E885E534">
    <w:name w:val="A0F846DBE0BD45EC97BC11D3E885E534"/>
    <w:rsid w:val="00481E5C"/>
    <w:pPr>
      <w:spacing w:after="200" w:line="276" w:lineRule="auto"/>
    </w:pPr>
    <w:rPr>
      <w:rFonts w:ascii="Calibri" w:eastAsia="Times New Roman" w:hAnsi="Calibri" w:cs="Times New Roman"/>
      <w:lang w:eastAsia="hr-HR"/>
    </w:rPr>
  </w:style>
  <w:style w:type="paragraph" w:customStyle="1" w:styleId="ModSidebar">
    <w:name w:val="Mod Sidebar"/>
    <w:rsid w:val="00481E5C"/>
    <w:pPr>
      <w:spacing w:after="200" w:line="276" w:lineRule="auto"/>
    </w:pPr>
    <w:rPr>
      <w:rFonts w:ascii="Calibri" w:eastAsia="Times New Roman" w:hAnsi="Calibri" w:cs="Times New Roman"/>
      <w:lang w:eastAsia="hr-HR"/>
    </w:rPr>
  </w:style>
  <w:style w:type="paragraph" w:customStyle="1" w:styleId="8ED56A5E283C4573AD01ECD34720BE26">
    <w:name w:val="8ED56A5E283C4573AD01ECD34720BE26"/>
    <w:rsid w:val="00481E5C"/>
    <w:pPr>
      <w:spacing w:after="200" w:line="276" w:lineRule="auto"/>
    </w:pPr>
    <w:rPr>
      <w:rFonts w:ascii="Calibri" w:eastAsia="Times New Roman" w:hAnsi="Calibri" w:cs="Times New Roman"/>
      <w:lang w:eastAsia="hr-HR"/>
    </w:rPr>
  </w:style>
  <w:style w:type="paragraph" w:customStyle="1" w:styleId="PinstripesQuote">
    <w:name w:val="Pinstripes Quote"/>
    <w:rsid w:val="00481E5C"/>
    <w:pPr>
      <w:spacing w:after="200" w:line="276" w:lineRule="auto"/>
    </w:pPr>
    <w:rPr>
      <w:rFonts w:ascii="Calibri" w:eastAsia="Times New Roman" w:hAnsi="Calibri" w:cs="Times New Roman"/>
      <w:lang w:eastAsia="hr-HR"/>
    </w:rPr>
  </w:style>
  <w:style w:type="paragraph" w:customStyle="1" w:styleId="6AB82D331E2242D6A56C61057784A6A2">
    <w:name w:val="6AB82D331E2242D6A56C61057784A6A2"/>
    <w:rsid w:val="00481E5C"/>
    <w:pPr>
      <w:spacing w:after="200" w:line="276" w:lineRule="auto"/>
    </w:pPr>
    <w:rPr>
      <w:rFonts w:ascii="Calibri" w:eastAsia="Times New Roman" w:hAnsi="Calibri" w:cs="Times New Roman"/>
      <w:lang w:eastAsia="hr-HR"/>
    </w:rPr>
  </w:style>
  <w:style w:type="paragraph" w:customStyle="1" w:styleId="PinstripesSidebar">
    <w:name w:val="Pinstripes Sidebar"/>
    <w:rsid w:val="00481E5C"/>
    <w:pPr>
      <w:spacing w:after="200" w:line="276" w:lineRule="auto"/>
    </w:pPr>
    <w:rPr>
      <w:rFonts w:ascii="Calibri" w:eastAsia="Times New Roman" w:hAnsi="Calibri" w:cs="Times New Roman"/>
      <w:lang w:eastAsia="hr-HR"/>
    </w:rPr>
  </w:style>
  <w:style w:type="paragraph" w:customStyle="1" w:styleId="E6E5E9632EA441A8BA3C6641B08190E5">
    <w:name w:val="E6E5E9632EA441A8BA3C6641B08190E5"/>
    <w:rsid w:val="00481E5C"/>
    <w:pPr>
      <w:spacing w:after="200" w:line="276" w:lineRule="auto"/>
    </w:pPr>
    <w:rPr>
      <w:rFonts w:ascii="Calibri" w:eastAsia="Times New Roman" w:hAnsi="Calibri" w:cs="Times New Roman"/>
      <w:lang w:eastAsia="hr-HR"/>
    </w:rPr>
  </w:style>
  <w:style w:type="paragraph" w:customStyle="1" w:styleId="TranscendQuote">
    <w:name w:val="Transcend Quote"/>
    <w:rsid w:val="00481E5C"/>
    <w:pPr>
      <w:spacing w:after="200" w:line="276" w:lineRule="auto"/>
    </w:pPr>
    <w:rPr>
      <w:rFonts w:ascii="Calibri" w:eastAsia="Times New Roman" w:hAnsi="Calibri" w:cs="Times New Roman"/>
      <w:lang w:eastAsia="hr-HR"/>
    </w:rPr>
  </w:style>
  <w:style w:type="paragraph" w:customStyle="1" w:styleId="B3EFE84DDC9B483DA7C9D3088ACA6C00">
    <w:name w:val="B3EFE84DDC9B483DA7C9D3088ACA6C00"/>
    <w:rsid w:val="00481E5C"/>
    <w:pPr>
      <w:spacing w:after="200" w:line="276" w:lineRule="auto"/>
    </w:pPr>
    <w:rPr>
      <w:rFonts w:ascii="Calibri" w:eastAsia="Times New Roman" w:hAnsi="Calibri" w:cs="Times New Roman"/>
      <w:lang w:eastAsia="hr-HR"/>
    </w:rPr>
  </w:style>
  <w:style w:type="paragraph" w:customStyle="1" w:styleId="TranscendSidebar">
    <w:name w:val="Transcend Sidebar"/>
    <w:rsid w:val="00481E5C"/>
    <w:pPr>
      <w:spacing w:after="200" w:line="276" w:lineRule="auto"/>
    </w:pPr>
    <w:rPr>
      <w:rFonts w:ascii="Calibri" w:eastAsia="Times New Roman" w:hAnsi="Calibri" w:cs="Times New Roman"/>
      <w:lang w:eastAsia="hr-HR"/>
    </w:rPr>
  </w:style>
  <w:style w:type="paragraph" w:customStyle="1" w:styleId="CBA726F5E9DC44368C9BB319E1B2693F">
    <w:name w:val="CBA726F5E9DC44368C9BB319E1B2693F"/>
    <w:rsid w:val="00481E5C"/>
    <w:pPr>
      <w:spacing w:after="200" w:line="276" w:lineRule="auto"/>
    </w:pPr>
    <w:rPr>
      <w:rFonts w:ascii="Calibri" w:eastAsia="Times New Roman" w:hAnsi="Calibri" w:cs="Times New Roman"/>
      <w:lang w:eastAsia="hr-HR"/>
    </w:rPr>
  </w:style>
  <w:style w:type="paragraph" w:customStyle="1" w:styleId="ExposureQuote">
    <w:name w:val="Exposure Quote"/>
    <w:rsid w:val="00481E5C"/>
    <w:pPr>
      <w:spacing w:after="200" w:line="276" w:lineRule="auto"/>
    </w:pPr>
    <w:rPr>
      <w:rFonts w:ascii="Calibri" w:eastAsia="Times New Roman" w:hAnsi="Calibri" w:cs="Times New Roman"/>
      <w:lang w:eastAsia="hr-HR"/>
    </w:rPr>
  </w:style>
  <w:style w:type="paragraph" w:customStyle="1" w:styleId="02B220D521884981A0E25828B2B26C62">
    <w:name w:val="02B220D521884981A0E25828B2B26C62"/>
    <w:rsid w:val="00481E5C"/>
    <w:pPr>
      <w:spacing w:after="200" w:line="276" w:lineRule="auto"/>
    </w:pPr>
    <w:rPr>
      <w:rFonts w:ascii="Calibri" w:eastAsia="Times New Roman" w:hAnsi="Calibri" w:cs="Times New Roman"/>
      <w:lang w:eastAsia="hr-HR"/>
    </w:rPr>
  </w:style>
  <w:style w:type="paragraph" w:customStyle="1" w:styleId="ExposureSidebar">
    <w:name w:val="Exposure Sidebar"/>
    <w:rsid w:val="00481E5C"/>
    <w:pPr>
      <w:spacing w:after="200" w:line="276" w:lineRule="auto"/>
    </w:pPr>
    <w:rPr>
      <w:rFonts w:ascii="Calibri" w:eastAsia="Times New Roman" w:hAnsi="Calibri" w:cs="Times New Roman"/>
      <w:lang w:eastAsia="hr-HR"/>
    </w:rPr>
  </w:style>
  <w:style w:type="paragraph" w:customStyle="1" w:styleId="F13F7332395845088770AEE77744FE81">
    <w:name w:val="F13F7332395845088770AEE77744FE81"/>
    <w:rsid w:val="00481E5C"/>
    <w:pPr>
      <w:spacing w:after="200" w:line="276" w:lineRule="auto"/>
    </w:pPr>
    <w:rPr>
      <w:rFonts w:ascii="Calibri" w:eastAsia="Times New Roman" w:hAnsi="Calibri" w:cs="Times New Roman"/>
      <w:lang w:eastAsia="hr-HR"/>
    </w:rPr>
  </w:style>
  <w:style w:type="paragraph" w:customStyle="1" w:styleId="PuzzleQuote">
    <w:name w:val="Puzzle Quote"/>
    <w:rsid w:val="00481E5C"/>
    <w:pPr>
      <w:spacing w:after="200" w:line="276" w:lineRule="auto"/>
    </w:pPr>
    <w:rPr>
      <w:rFonts w:ascii="Calibri" w:eastAsia="Times New Roman" w:hAnsi="Calibri" w:cs="Times New Roman"/>
      <w:lang w:eastAsia="hr-HR"/>
    </w:rPr>
  </w:style>
  <w:style w:type="paragraph" w:customStyle="1" w:styleId="EB7196C6782744A48128C1D34E033725">
    <w:name w:val="EB7196C6782744A48128C1D34E033725"/>
    <w:rsid w:val="00481E5C"/>
    <w:pPr>
      <w:spacing w:after="200" w:line="276" w:lineRule="auto"/>
    </w:pPr>
    <w:rPr>
      <w:rFonts w:ascii="Calibri" w:eastAsia="Times New Roman" w:hAnsi="Calibri" w:cs="Times New Roman"/>
      <w:lang w:eastAsia="hr-HR"/>
    </w:rPr>
  </w:style>
  <w:style w:type="paragraph" w:customStyle="1" w:styleId="PuzzleSidebar">
    <w:name w:val="Puzzle Sidebar"/>
    <w:rsid w:val="00481E5C"/>
    <w:pPr>
      <w:spacing w:after="200" w:line="276" w:lineRule="auto"/>
    </w:pPr>
    <w:rPr>
      <w:rFonts w:ascii="Calibri" w:eastAsia="Times New Roman" w:hAnsi="Calibri" w:cs="Times New Roman"/>
      <w:lang w:eastAsia="hr-HR"/>
    </w:rPr>
  </w:style>
  <w:style w:type="paragraph" w:customStyle="1" w:styleId="A1DC0F32F3014D8597BAEE5E05D8AC37">
    <w:name w:val="A1DC0F32F3014D8597BAEE5E05D8AC37"/>
    <w:rsid w:val="00481E5C"/>
    <w:pPr>
      <w:spacing w:after="200" w:line="276" w:lineRule="auto"/>
    </w:pPr>
    <w:rPr>
      <w:rFonts w:ascii="Calibri" w:eastAsia="Times New Roman" w:hAnsi="Calibri" w:cs="Times New Roman"/>
      <w:lang w:eastAsia="hr-HR"/>
    </w:rPr>
  </w:style>
  <w:style w:type="paragraph" w:customStyle="1" w:styleId="MotionQuote">
    <w:name w:val="Motion Quote"/>
    <w:rsid w:val="00481E5C"/>
    <w:pPr>
      <w:spacing w:after="200" w:line="276" w:lineRule="auto"/>
    </w:pPr>
    <w:rPr>
      <w:rFonts w:ascii="Calibri" w:eastAsia="Times New Roman" w:hAnsi="Calibri" w:cs="Times New Roman"/>
      <w:lang w:eastAsia="hr-HR"/>
    </w:rPr>
  </w:style>
  <w:style w:type="paragraph" w:customStyle="1" w:styleId="F25D15679BD34660BF714B83E65252FB">
    <w:name w:val="F25D15679BD34660BF714B83E65252FB"/>
    <w:rsid w:val="00481E5C"/>
    <w:pPr>
      <w:spacing w:after="200" w:line="276" w:lineRule="auto"/>
    </w:pPr>
    <w:rPr>
      <w:rFonts w:ascii="Calibri" w:eastAsia="Times New Roman" w:hAnsi="Calibri" w:cs="Times New Roman"/>
      <w:lang w:eastAsia="hr-HR"/>
    </w:rPr>
  </w:style>
  <w:style w:type="paragraph" w:customStyle="1" w:styleId="MotionSidebar">
    <w:name w:val="Motion Sidebar"/>
    <w:rsid w:val="00481E5C"/>
    <w:pPr>
      <w:spacing w:after="200" w:line="276" w:lineRule="auto"/>
    </w:pPr>
    <w:rPr>
      <w:rFonts w:ascii="Calibri" w:eastAsia="Times New Roman" w:hAnsi="Calibri" w:cs="Times New Roman"/>
      <w:lang w:eastAsia="hr-HR"/>
    </w:rPr>
  </w:style>
  <w:style w:type="paragraph" w:customStyle="1" w:styleId="0943733A5E4C4952895BD46D2C0626AE">
    <w:name w:val="0943733A5E4C4952895BD46D2C0626AE"/>
    <w:rsid w:val="00481E5C"/>
    <w:pPr>
      <w:spacing w:after="200" w:line="276" w:lineRule="auto"/>
    </w:pPr>
    <w:rPr>
      <w:rFonts w:ascii="Calibri" w:eastAsia="Times New Roman" w:hAnsi="Calibri" w:cs="Times New Roman"/>
      <w:lang w:eastAsia="hr-HR"/>
    </w:rPr>
  </w:style>
  <w:style w:type="paragraph" w:customStyle="1" w:styleId="TilesQuote">
    <w:name w:val="Tiles Quote"/>
    <w:rsid w:val="00481E5C"/>
    <w:pPr>
      <w:spacing w:after="200" w:line="276" w:lineRule="auto"/>
    </w:pPr>
    <w:rPr>
      <w:rFonts w:ascii="Calibri" w:eastAsia="Times New Roman" w:hAnsi="Calibri" w:cs="Times New Roman"/>
      <w:lang w:eastAsia="hr-HR"/>
    </w:rPr>
  </w:style>
  <w:style w:type="paragraph" w:customStyle="1" w:styleId="TilesSidebar">
    <w:name w:val="Tiles Sidebar"/>
    <w:rsid w:val="00481E5C"/>
    <w:pPr>
      <w:spacing w:after="200" w:line="276" w:lineRule="auto"/>
    </w:pPr>
    <w:rPr>
      <w:rFonts w:ascii="Calibri" w:eastAsia="Times New Roman" w:hAnsi="Calibri" w:cs="Times New Roman"/>
      <w:lang w:eastAsia="hr-HR"/>
    </w:rPr>
  </w:style>
  <w:style w:type="paragraph" w:customStyle="1" w:styleId="2457BCD46353438C87679C4504CB73ED">
    <w:name w:val="2457BCD46353438C87679C4504CB73ED"/>
    <w:rsid w:val="00481E5C"/>
    <w:pPr>
      <w:spacing w:after="200" w:line="276" w:lineRule="auto"/>
    </w:pPr>
    <w:rPr>
      <w:rFonts w:ascii="Calibri" w:eastAsia="Times New Roman" w:hAnsi="Calibri" w:cs="Times New Roman"/>
      <w:lang w:eastAsia="hr-HR"/>
    </w:rPr>
  </w:style>
  <w:style w:type="paragraph" w:customStyle="1" w:styleId="ContrastQuote">
    <w:name w:val="Contrast Quote"/>
    <w:rsid w:val="00481E5C"/>
    <w:pPr>
      <w:spacing w:after="200" w:line="276" w:lineRule="auto"/>
    </w:pPr>
    <w:rPr>
      <w:rFonts w:ascii="Calibri" w:eastAsia="Times New Roman" w:hAnsi="Calibri" w:cs="Times New Roman"/>
      <w:lang w:eastAsia="hr-HR"/>
    </w:rPr>
  </w:style>
  <w:style w:type="paragraph" w:customStyle="1" w:styleId="DF38EAE13D5A4A8B903F581AABB0C92E">
    <w:name w:val="DF38EAE13D5A4A8B903F581AABB0C92E"/>
    <w:rsid w:val="00481E5C"/>
    <w:pPr>
      <w:spacing w:after="200" w:line="276" w:lineRule="auto"/>
    </w:pPr>
    <w:rPr>
      <w:rFonts w:ascii="Calibri" w:eastAsia="Times New Roman" w:hAnsi="Calibri" w:cs="Times New Roman"/>
      <w:lang w:eastAsia="hr-HR"/>
    </w:rPr>
  </w:style>
  <w:style w:type="paragraph" w:customStyle="1" w:styleId="ContrastSidebar">
    <w:name w:val="Contrast Sidebar"/>
    <w:rsid w:val="00481E5C"/>
    <w:pPr>
      <w:spacing w:after="200" w:line="276" w:lineRule="auto"/>
    </w:pPr>
    <w:rPr>
      <w:rFonts w:ascii="Calibri" w:eastAsia="Times New Roman" w:hAnsi="Calibri" w:cs="Times New Roman"/>
      <w:lang w:eastAsia="hr-HR"/>
    </w:rPr>
  </w:style>
  <w:style w:type="paragraph" w:customStyle="1" w:styleId="A62806491A934FC1AE770A42418866CD">
    <w:name w:val="A62806491A934FC1AE770A42418866CD"/>
    <w:rsid w:val="00481E5C"/>
    <w:pPr>
      <w:spacing w:after="200" w:line="276" w:lineRule="auto"/>
    </w:pPr>
    <w:rPr>
      <w:rFonts w:ascii="Calibri" w:eastAsia="Times New Roman" w:hAnsi="Calibri" w:cs="Times New Roman"/>
      <w:lang w:eastAsia="hr-HR"/>
    </w:rPr>
  </w:style>
  <w:style w:type="paragraph" w:customStyle="1" w:styleId="DecorativeQuote">
    <w:name w:val="Decorative Quote"/>
    <w:rsid w:val="00481E5C"/>
    <w:pPr>
      <w:spacing w:after="200" w:line="276" w:lineRule="auto"/>
    </w:pPr>
    <w:rPr>
      <w:rFonts w:ascii="Calibri" w:eastAsia="Times New Roman" w:hAnsi="Calibri" w:cs="Times New Roman"/>
      <w:lang w:eastAsia="hr-HR"/>
    </w:rPr>
  </w:style>
  <w:style w:type="paragraph" w:customStyle="1" w:styleId="7198E34DF60E41C793C949A360C335EE">
    <w:name w:val="7198E34DF60E41C793C949A360C335EE"/>
    <w:rsid w:val="00481E5C"/>
    <w:pPr>
      <w:spacing w:after="200" w:line="276" w:lineRule="auto"/>
    </w:pPr>
    <w:rPr>
      <w:rFonts w:ascii="Calibri" w:eastAsia="Times New Roman" w:hAnsi="Calibri" w:cs="Times New Roman"/>
      <w:lang w:eastAsia="hr-HR"/>
    </w:rPr>
  </w:style>
  <w:style w:type="paragraph" w:customStyle="1" w:styleId="StarsQuote">
    <w:name w:val="Stars Quote"/>
    <w:rsid w:val="00481E5C"/>
    <w:pPr>
      <w:spacing w:after="200" w:line="276" w:lineRule="auto"/>
    </w:pPr>
    <w:rPr>
      <w:rFonts w:ascii="Calibri" w:eastAsia="Times New Roman" w:hAnsi="Calibri" w:cs="Times New Roman"/>
      <w:lang w:eastAsia="hr-HR"/>
    </w:rPr>
  </w:style>
  <w:style w:type="paragraph" w:customStyle="1" w:styleId="7911896E1FE845119E58ED03E2491D56">
    <w:name w:val="7911896E1FE845119E58ED03E2491D56"/>
    <w:rsid w:val="00481E5C"/>
    <w:pPr>
      <w:spacing w:after="200" w:line="276" w:lineRule="auto"/>
    </w:pPr>
    <w:rPr>
      <w:rFonts w:ascii="Calibri" w:eastAsia="Times New Roman" w:hAnsi="Calibri" w:cs="Times New Roman"/>
      <w:lang w:eastAsia="hr-HR"/>
    </w:rPr>
  </w:style>
  <w:style w:type="paragraph" w:customStyle="1" w:styleId="StickyQuote">
    <w:name w:val="Sticky Quote"/>
    <w:rsid w:val="00481E5C"/>
    <w:pPr>
      <w:spacing w:after="200" w:line="276" w:lineRule="auto"/>
    </w:pPr>
    <w:rPr>
      <w:rFonts w:ascii="Calibri" w:eastAsia="Times New Roman" w:hAnsi="Calibri" w:cs="Times New Roman"/>
      <w:lang w:eastAsia="hr-HR"/>
    </w:rPr>
  </w:style>
  <w:style w:type="paragraph" w:customStyle="1" w:styleId="A0D584BCB74248438173D678494CED47">
    <w:name w:val="A0D584BCB74248438173D678494CED47"/>
    <w:rsid w:val="00481E5C"/>
    <w:pPr>
      <w:spacing w:after="200" w:line="276" w:lineRule="auto"/>
    </w:pPr>
    <w:rPr>
      <w:rFonts w:ascii="Calibri" w:eastAsia="Times New Roman" w:hAnsi="Calibri" w:cs="Times New Roman"/>
      <w:lang w:eastAsia="hr-HR"/>
    </w:rPr>
  </w:style>
  <w:style w:type="paragraph" w:customStyle="1" w:styleId="BracesQuote">
    <w:name w:val="Braces Quote"/>
    <w:rsid w:val="00481E5C"/>
    <w:pPr>
      <w:spacing w:after="200" w:line="276" w:lineRule="auto"/>
    </w:pPr>
    <w:rPr>
      <w:rFonts w:ascii="Calibri" w:eastAsia="Times New Roman" w:hAnsi="Calibri" w:cs="Times New Roman"/>
      <w:lang w:eastAsia="hr-HR"/>
    </w:rPr>
  </w:style>
  <w:style w:type="paragraph" w:customStyle="1" w:styleId="85EE123FE4AD4393BBEB8566FB14669A">
    <w:name w:val="85EE123FE4AD4393BBEB8566FB14669A"/>
    <w:rsid w:val="00481E5C"/>
    <w:pPr>
      <w:spacing w:after="200" w:line="276" w:lineRule="auto"/>
    </w:pPr>
    <w:rPr>
      <w:rFonts w:ascii="Calibri" w:eastAsia="Times New Roman" w:hAnsi="Calibri" w:cs="Times New Roman"/>
      <w:lang w:eastAsia="hr-HR"/>
    </w:rPr>
  </w:style>
  <w:style w:type="paragraph" w:customStyle="1" w:styleId="BracesQuote2">
    <w:name w:val="Braces Quote 2"/>
    <w:rsid w:val="00481E5C"/>
    <w:pPr>
      <w:spacing w:after="200" w:line="276" w:lineRule="auto"/>
    </w:pPr>
    <w:rPr>
      <w:rFonts w:ascii="Calibri" w:eastAsia="Times New Roman" w:hAnsi="Calibri" w:cs="Times New Roman"/>
      <w:lang w:eastAsia="hr-HR"/>
    </w:rPr>
  </w:style>
  <w:style w:type="paragraph" w:customStyle="1" w:styleId="FA81B10C7196401CA0621AADF328C819">
    <w:name w:val="FA81B10C7196401CA0621AADF328C819"/>
    <w:rsid w:val="00481E5C"/>
    <w:pPr>
      <w:spacing w:after="200" w:line="276" w:lineRule="auto"/>
    </w:pPr>
    <w:rPr>
      <w:rFonts w:ascii="Calibri" w:eastAsia="Times New Roman" w:hAnsi="Calibri" w:cs="Times New Roman"/>
      <w:lang w:eastAsia="hr-HR"/>
    </w:rPr>
  </w:style>
  <w:style w:type="paragraph" w:customStyle="1" w:styleId="SimpleTextBox">
    <w:name w:val="Simple Text Box"/>
    <w:rsid w:val="00481E5C"/>
    <w:pPr>
      <w:spacing w:after="200" w:line="276" w:lineRule="auto"/>
    </w:pPr>
    <w:rPr>
      <w:rFonts w:ascii="Calibri" w:eastAsia="Times New Roman" w:hAnsi="Calibri" w:cs="Times New Roman"/>
      <w:lang w:eastAsia="hr-HR"/>
    </w:rPr>
  </w:style>
  <w:style w:type="paragraph" w:styleId="TOCNaslov">
    <w:name w:val="TOC Heading"/>
    <w:basedOn w:val="Naslov1"/>
    <w:next w:val="Normal"/>
    <w:uiPriority w:val="39"/>
    <w:unhideWhenUsed/>
    <w:qFormat/>
    <w:rsid w:val="00481E5C"/>
    <w:pPr>
      <w:keepNext/>
      <w:keepLines/>
      <w:numPr>
        <w:numId w:val="0"/>
      </w:numPr>
      <w:spacing w:before="480" w:after="0"/>
      <w:outlineLvl w:val="9"/>
    </w:pPr>
    <w:rPr>
      <w:rFonts w:ascii="Cambria" w:hAnsi="Cambria"/>
      <w:caps w:val="0"/>
      <w:color w:val="365F91"/>
      <w:szCs w:val="28"/>
      <w:lang w:eastAsia="hr-HR"/>
    </w:rPr>
  </w:style>
  <w:style w:type="paragraph" w:customStyle="1" w:styleId="6523A6F6F37343FA82B5BAF7DA5A8E89">
    <w:name w:val="6523A6F6F37343FA82B5BAF7DA5A8E89"/>
    <w:rsid w:val="00481E5C"/>
    <w:pPr>
      <w:spacing w:after="200" w:line="276" w:lineRule="auto"/>
    </w:pPr>
    <w:rPr>
      <w:rFonts w:ascii="Calibri" w:eastAsia="Times New Roman" w:hAnsi="Calibri" w:cs="Times New Roman"/>
      <w:lang w:eastAsia="hr-HR"/>
    </w:rPr>
  </w:style>
  <w:style w:type="paragraph" w:customStyle="1" w:styleId="82FCE631ABDE4F08B671B36EDB447C23">
    <w:name w:val="82FCE631ABDE4F08B671B36EDB447C23"/>
    <w:rsid w:val="00481E5C"/>
    <w:pPr>
      <w:spacing w:after="200" w:line="276" w:lineRule="auto"/>
    </w:pPr>
    <w:rPr>
      <w:rFonts w:ascii="Calibri" w:eastAsia="Times New Roman" w:hAnsi="Calibri" w:cs="Times New Roman"/>
      <w:lang w:eastAsia="hr-HR"/>
    </w:rPr>
  </w:style>
  <w:style w:type="paragraph" w:customStyle="1" w:styleId="05471EA96A774C72BDEC3FB22F54BF7D">
    <w:name w:val="05471EA96A774C72BDEC3FB22F54BF7D"/>
    <w:rsid w:val="00481E5C"/>
    <w:pPr>
      <w:spacing w:after="200" w:line="276" w:lineRule="auto"/>
    </w:pPr>
    <w:rPr>
      <w:rFonts w:ascii="Calibri" w:eastAsia="Times New Roman" w:hAnsi="Calibri" w:cs="Times New Roman"/>
      <w:lang w:eastAsia="hr-HR"/>
    </w:rPr>
  </w:style>
  <w:style w:type="paragraph" w:customStyle="1" w:styleId="ASAP1">
    <w:name w:val="ASAP 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ASAP2">
    <w:name w:val="ASAP 2"/>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CONFIDENTIAL1">
    <w:name w:val="CONFIDENTIAL 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CONFIDENTIAL2">
    <w:name w:val="CONFIDENTIAL 2"/>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DONOTCOPY1">
    <w:name w:val="DO NOT COPY 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DONOTCOPY2">
    <w:name w:val="DO NOT COPY 2"/>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DRAFT1">
    <w:name w:val="DRAFT 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DRAFT2">
    <w:name w:val="DRAFT 2"/>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SAMPLE1">
    <w:name w:val="SAMPLE 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SAMPLE2">
    <w:name w:val="SAMPLE 2"/>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URGENT1">
    <w:name w:val="URGENT 1"/>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URGENT2">
    <w:name w:val="URGENT 2"/>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1CA417DD368346F2A87C538188F033A0">
    <w:name w:val="1CA417DD368346F2A87C538188F033A0"/>
    <w:rsid w:val="00481E5C"/>
    <w:pPr>
      <w:spacing w:after="200" w:line="276" w:lineRule="auto"/>
    </w:pPr>
    <w:rPr>
      <w:rFonts w:ascii="Calibri" w:eastAsia="Times New Roman" w:hAnsi="Calibri" w:cs="Times New Roman"/>
      <w:lang w:eastAsia="hr-HR"/>
    </w:rPr>
  </w:style>
  <w:style w:type="paragraph" w:customStyle="1" w:styleId="Austin">
    <w:name w:val="Austin"/>
    <w:rsid w:val="00481E5C"/>
    <w:pPr>
      <w:tabs>
        <w:tab w:val="center" w:pos="4680"/>
        <w:tab w:val="right" w:pos="9360"/>
      </w:tabs>
      <w:spacing w:after="0" w:line="240" w:lineRule="auto"/>
    </w:pPr>
    <w:rPr>
      <w:rFonts w:ascii="Calibri" w:eastAsia="Times New Roman" w:hAnsi="Calibri" w:cs="Times New Roman"/>
      <w:lang w:eastAsia="hr-HR"/>
    </w:rPr>
  </w:style>
  <w:style w:type="paragraph" w:customStyle="1" w:styleId="DCCEC4C1BD8F493F8CE00C86927C25EC">
    <w:name w:val="DCCEC4C1BD8F493F8CE00C86927C25EC"/>
    <w:rsid w:val="00481E5C"/>
    <w:pPr>
      <w:spacing w:after="200" w:line="276" w:lineRule="auto"/>
    </w:pPr>
    <w:rPr>
      <w:rFonts w:ascii="Calibri" w:eastAsia="Times New Roman" w:hAnsi="Calibri" w:cs="Times New Roman"/>
      <w:lang w:eastAsia="hr-HR"/>
    </w:rPr>
  </w:style>
  <w:style w:type="paragraph" w:customStyle="1" w:styleId="6A3411A8005544FE803FFC53B6D73D0C">
    <w:name w:val="6A3411A8005544FE803FFC53B6D73D0C"/>
    <w:rsid w:val="00481E5C"/>
    <w:pPr>
      <w:spacing w:after="200" w:line="276" w:lineRule="auto"/>
    </w:pPr>
    <w:rPr>
      <w:rFonts w:ascii="Calibri" w:eastAsia="Times New Roman" w:hAnsi="Calibri" w:cs="Times New Roman"/>
      <w:lang w:eastAsia="hr-HR"/>
    </w:rPr>
  </w:style>
  <w:style w:type="paragraph" w:styleId="Citat">
    <w:name w:val="Quote"/>
    <w:basedOn w:val="Normal"/>
    <w:next w:val="Normal"/>
    <w:link w:val="CitatChar"/>
    <w:uiPriority w:val="29"/>
    <w:qFormat/>
    <w:rsid w:val="00481E5C"/>
    <w:pPr>
      <w:spacing w:after="200" w:line="276" w:lineRule="auto"/>
    </w:pPr>
    <w:rPr>
      <w:rFonts w:ascii="Calibri" w:eastAsia="Times New Roman" w:hAnsi="Calibri" w:cs="Times New Roman"/>
      <w:i/>
      <w:iCs/>
      <w:noProof w:val="0"/>
      <w:color w:val="000000"/>
      <w:lang w:val="x-none" w:eastAsia="x-none"/>
    </w:rPr>
  </w:style>
  <w:style w:type="character" w:customStyle="1" w:styleId="CitatChar">
    <w:name w:val="Citat Char"/>
    <w:basedOn w:val="Zadanifontodlomka"/>
    <w:link w:val="Citat"/>
    <w:uiPriority w:val="29"/>
    <w:rsid w:val="00481E5C"/>
    <w:rPr>
      <w:rFonts w:ascii="Calibri" w:eastAsia="Times New Roman" w:hAnsi="Calibri" w:cs="Times New Roman"/>
      <w:i/>
      <w:iCs/>
      <w:color w:val="000000"/>
      <w:lang w:val="x-none" w:eastAsia="x-none"/>
    </w:rPr>
  </w:style>
  <w:style w:type="paragraph" w:customStyle="1" w:styleId="IstaknuticitatAustin">
    <w:name w:val="Istaknuti citat Austin"/>
    <w:rsid w:val="00481E5C"/>
    <w:pPr>
      <w:spacing w:after="200" w:line="276" w:lineRule="auto"/>
    </w:pPr>
    <w:rPr>
      <w:rFonts w:ascii="Calibri" w:eastAsia="Times New Roman" w:hAnsi="Calibri" w:cs="Times New Roman"/>
      <w:lang w:eastAsia="hr-HR"/>
    </w:rPr>
  </w:style>
  <w:style w:type="paragraph" w:customStyle="1" w:styleId="47CE5897769649F2A3DD3CA8AC553004">
    <w:name w:val="47CE5897769649F2A3DD3CA8AC553004"/>
    <w:rsid w:val="00481E5C"/>
    <w:pPr>
      <w:spacing w:after="200" w:line="276" w:lineRule="auto"/>
    </w:pPr>
    <w:rPr>
      <w:rFonts w:ascii="Calibri" w:eastAsia="Times New Roman" w:hAnsi="Calibri" w:cs="Times New Roman"/>
      <w:lang w:eastAsia="hr-HR"/>
    </w:rPr>
  </w:style>
  <w:style w:type="paragraph" w:customStyle="1" w:styleId="2069BA2975604C33B300497DB167D142">
    <w:name w:val="2069BA2975604C33B300497DB167D142"/>
    <w:rsid w:val="00481E5C"/>
    <w:pPr>
      <w:spacing w:after="200" w:line="276" w:lineRule="auto"/>
    </w:pPr>
    <w:rPr>
      <w:rFonts w:ascii="Calibri" w:eastAsia="Times New Roman" w:hAnsi="Calibri" w:cs="Times New Roman"/>
      <w:lang w:eastAsia="hr-HR"/>
    </w:rPr>
  </w:style>
  <w:style w:type="paragraph" w:customStyle="1" w:styleId="BonatrakaAustin">
    <w:name w:val="Bočna traka Austin"/>
    <w:rsid w:val="00481E5C"/>
    <w:pPr>
      <w:spacing w:after="200" w:line="276" w:lineRule="auto"/>
    </w:pPr>
    <w:rPr>
      <w:rFonts w:ascii="Calibri" w:eastAsia="Times New Roman" w:hAnsi="Calibri" w:cs="Times New Roman"/>
      <w:lang w:eastAsia="hr-HR"/>
    </w:rPr>
  </w:style>
  <w:style w:type="paragraph" w:customStyle="1" w:styleId="1F4BA5F8FCF54BD38272CB6B0EE8C1A8">
    <w:name w:val="1F4BA5F8FCF54BD38272CB6B0EE8C1A8"/>
    <w:rsid w:val="00481E5C"/>
    <w:pPr>
      <w:spacing w:after="200" w:line="276" w:lineRule="auto"/>
    </w:pPr>
    <w:rPr>
      <w:rFonts w:ascii="Calibri" w:eastAsia="Times New Roman" w:hAnsi="Calibri" w:cs="Times New Roman"/>
      <w:lang w:eastAsia="hr-HR"/>
    </w:rPr>
  </w:style>
  <w:style w:type="paragraph" w:customStyle="1" w:styleId="7EA9F2F3F9724E8989B7A6194BE612E6">
    <w:name w:val="7EA9F2F3F9724E8989B7A6194BE612E6"/>
    <w:rsid w:val="00481E5C"/>
    <w:pPr>
      <w:spacing w:after="200" w:line="276" w:lineRule="auto"/>
    </w:pPr>
    <w:rPr>
      <w:rFonts w:ascii="Calibri" w:eastAsia="Times New Roman" w:hAnsi="Calibri" w:cs="Times New Roman"/>
      <w:lang w:eastAsia="hr-HR"/>
    </w:rPr>
  </w:style>
  <w:style w:type="paragraph" w:styleId="Naslov">
    <w:name w:val="Title"/>
    <w:basedOn w:val="Normal"/>
    <w:next w:val="Normal"/>
    <w:link w:val="NaslovChar"/>
    <w:qFormat/>
    <w:rsid w:val="00481E5C"/>
    <w:pPr>
      <w:pBdr>
        <w:bottom w:val="single" w:sz="8" w:space="4" w:color="4F81BD"/>
      </w:pBdr>
      <w:spacing w:after="300" w:line="240" w:lineRule="auto"/>
      <w:contextualSpacing/>
    </w:pPr>
    <w:rPr>
      <w:rFonts w:ascii="Cambria" w:eastAsia="Times New Roman" w:hAnsi="Cambria" w:cs="Times New Roman"/>
      <w:noProof w:val="0"/>
      <w:color w:val="17365D"/>
      <w:spacing w:val="5"/>
      <w:kern w:val="28"/>
      <w:sz w:val="52"/>
      <w:szCs w:val="52"/>
      <w:lang w:val="x-none" w:eastAsia="x-none"/>
    </w:rPr>
  </w:style>
  <w:style w:type="character" w:customStyle="1" w:styleId="NaslovChar">
    <w:name w:val="Naslov Char"/>
    <w:basedOn w:val="Zadanifontodlomka"/>
    <w:link w:val="Naslov"/>
    <w:rsid w:val="00481E5C"/>
    <w:rPr>
      <w:rFonts w:ascii="Cambria" w:eastAsia="Times New Roman" w:hAnsi="Cambria" w:cs="Times New Roman"/>
      <w:color w:val="17365D"/>
      <w:spacing w:val="5"/>
      <w:kern w:val="28"/>
      <w:sz w:val="52"/>
      <w:szCs w:val="52"/>
      <w:lang w:val="x-none" w:eastAsia="x-none"/>
    </w:rPr>
  </w:style>
  <w:style w:type="paragraph" w:styleId="Podnaslov">
    <w:name w:val="Subtitle"/>
    <w:basedOn w:val="Normal"/>
    <w:next w:val="Normal"/>
    <w:link w:val="PodnaslovChar"/>
    <w:uiPriority w:val="11"/>
    <w:qFormat/>
    <w:rsid w:val="00481E5C"/>
    <w:pPr>
      <w:numPr>
        <w:ilvl w:val="1"/>
      </w:numPr>
      <w:spacing w:after="200" w:line="276" w:lineRule="auto"/>
    </w:pPr>
    <w:rPr>
      <w:rFonts w:ascii="Cambria" w:eastAsia="Times New Roman" w:hAnsi="Cambria" w:cs="Times New Roman"/>
      <w:i/>
      <w:iCs/>
      <w:noProof w:val="0"/>
      <w:color w:val="4F81BD"/>
      <w:spacing w:val="15"/>
      <w:szCs w:val="24"/>
      <w:lang w:val="x-none" w:eastAsia="x-none"/>
    </w:rPr>
  </w:style>
  <w:style w:type="character" w:customStyle="1" w:styleId="PodnaslovChar">
    <w:name w:val="Podnaslov Char"/>
    <w:basedOn w:val="Zadanifontodlomka"/>
    <w:link w:val="Podnaslov"/>
    <w:uiPriority w:val="11"/>
    <w:rsid w:val="00481E5C"/>
    <w:rPr>
      <w:rFonts w:ascii="Cambria" w:eastAsia="Times New Roman" w:hAnsi="Cambria" w:cs="Times New Roman"/>
      <w:i/>
      <w:iCs/>
      <w:color w:val="4F81BD"/>
      <w:spacing w:val="15"/>
      <w:szCs w:val="24"/>
      <w:lang w:val="x-none" w:eastAsia="x-none"/>
    </w:rPr>
  </w:style>
  <w:style w:type="paragraph" w:customStyle="1" w:styleId="A659550FD49B4F18A1B9E133F84B3881">
    <w:name w:val="A659550FD49B4F18A1B9E133F84B3881"/>
    <w:rsid w:val="00481E5C"/>
    <w:pPr>
      <w:spacing w:after="200" w:line="276" w:lineRule="auto"/>
    </w:pPr>
    <w:rPr>
      <w:rFonts w:ascii="Calibri" w:eastAsia="Times New Roman" w:hAnsi="Calibri" w:cs="Times New Roman"/>
      <w:lang w:eastAsia="hr-HR"/>
    </w:rPr>
  </w:style>
  <w:style w:type="paragraph" w:customStyle="1" w:styleId="7490A54C58D442F8913071014F610B13">
    <w:name w:val="7490A54C58D442F8913071014F610B13"/>
    <w:rsid w:val="00481E5C"/>
    <w:pPr>
      <w:spacing w:after="200" w:line="276" w:lineRule="auto"/>
    </w:pPr>
    <w:rPr>
      <w:rFonts w:ascii="Calibri" w:eastAsia="Times New Roman" w:hAnsi="Calibri" w:cs="Times New Roman"/>
      <w:lang w:eastAsia="hr-HR"/>
    </w:rPr>
  </w:style>
  <w:style w:type="paragraph" w:customStyle="1" w:styleId="Reetkastiistaknuticitat">
    <w:name w:val="Rešetkasti istaknuti citat"/>
    <w:rsid w:val="00481E5C"/>
    <w:pPr>
      <w:spacing w:after="200" w:line="276" w:lineRule="auto"/>
    </w:pPr>
    <w:rPr>
      <w:rFonts w:ascii="Calibri" w:eastAsia="Times New Roman" w:hAnsi="Calibri" w:cs="Times New Roman"/>
      <w:lang w:eastAsia="hr-HR"/>
    </w:rPr>
  </w:style>
  <w:style w:type="paragraph" w:customStyle="1" w:styleId="758BDEBC27AC4C34BFDF9DADCC0076E0">
    <w:name w:val="758BDEBC27AC4C34BFDF9DADCC0076E0"/>
    <w:rsid w:val="00481E5C"/>
    <w:pPr>
      <w:spacing w:after="200" w:line="276" w:lineRule="auto"/>
    </w:pPr>
    <w:rPr>
      <w:rFonts w:ascii="Calibri" w:eastAsia="Times New Roman" w:hAnsi="Calibri" w:cs="Times New Roman"/>
      <w:lang w:eastAsia="hr-HR"/>
    </w:rPr>
  </w:style>
  <w:style w:type="paragraph" w:customStyle="1" w:styleId="DB41849F588241E1B1FD0B3C4C54B710">
    <w:name w:val="DB41849F588241E1B1FD0B3C4C54B710"/>
    <w:rsid w:val="00481E5C"/>
    <w:pPr>
      <w:spacing w:after="200" w:line="276" w:lineRule="auto"/>
    </w:pPr>
    <w:rPr>
      <w:rFonts w:ascii="Calibri" w:eastAsia="Times New Roman" w:hAnsi="Calibri" w:cs="Times New Roman"/>
      <w:lang w:eastAsia="hr-HR"/>
    </w:rPr>
  </w:style>
  <w:style w:type="paragraph" w:customStyle="1" w:styleId="Reetkastabonatraka">
    <w:name w:val="Rešetkasta bočna traka"/>
    <w:rsid w:val="00481E5C"/>
    <w:pPr>
      <w:spacing w:after="200" w:line="276" w:lineRule="auto"/>
    </w:pPr>
    <w:rPr>
      <w:rFonts w:ascii="Calibri" w:eastAsia="Times New Roman" w:hAnsi="Calibri" w:cs="Times New Roman"/>
      <w:lang w:eastAsia="hr-HR"/>
    </w:rPr>
  </w:style>
  <w:style w:type="paragraph" w:customStyle="1" w:styleId="90153CEFD73F4CEAA32856D66FBD3D97">
    <w:name w:val="90153CEFD73F4CEAA32856D66FBD3D97"/>
    <w:rsid w:val="00481E5C"/>
    <w:pPr>
      <w:spacing w:after="200" w:line="276" w:lineRule="auto"/>
    </w:pPr>
    <w:rPr>
      <w:rFonts w:ascii="Calibri" w:eastAsia="Times New Roman" w:hAnsi="Calibri" w:cs="Times New Roman"/>
      <w:lang w:eastAsia="hr-HR"/>
    </w:rPr>
  </w:style>
  <w:style w:type="paragraph" w:customStyle="1" w:styleId="99DF83CCD0BB4F6B84F25A4E9FD74625">
    <w:name w:val="99DF83CCD0BB4F6B84F25A4E9FD74625"/>
    <w:rsid w:val="00481E5C"/>
    <w:pPr>
      <w:spacing w:after="200" w:line="276" w:lineRule="auto"/>
    </w:pPr>
    <w:rPr>
      <w:rFonts w:ascii="Calibri" w:eastAsia="Times New Roman" w:hAnsi="Calibri" w:cs="Times New Roman"/>
      <w:lang w:eastAsia="hr-HR"/>
    </w:rPr>
  </w:style>
  <w:style w:type="paragraph" w:customStyle="1" w:styleId="B1A98DC82C264B03ACC7E0B351E703BC">
    <w:name w:val="B1A98DC82C264B03ACC7E0B351E703BC"/>
    <w:rsid w:val="00481E5C"/>
    <w:pPr>
      <w:spacing w:after="200" w:line="276" w:lineRule="auto"/>
    </w:pPr>
    <w:rPr>
      <w:rFonts w:ascii="Calibri" w:eastAsia="Times New Roman" w:hAnsi="Calibri" w:cs="Times New Roman"/>
      <w:lang w:eastAsia="hr-HR"/>
    </w:rPr>
  </w:style>
  <w:style w:type="paragraph" w:customStyle="1" w:styleId="55AD5842F06B427AA152430B96E94487">
    <w:name w:val="55AD5842F06B427AA152430B96E94487"/>
    <w:rsid w:val="00481E5C"/>
    <w:pPr>
      <w:spacing w:after="200" w:line="276" w:lineRule="auto"/>
    </w:pPr>
    <w:rPr>
      <w:rFonts w:ascii="Calibri" w:eastAsia="Times New Roman" w:hAnsi="Calibri" w:cs="Times New Roman"/>
      <w:lang w:eastAsia="hr-HR"/>
    </w:rPr>
  </w:style>
  <w:style w:type="paragraph" w:customStyle="1" w:styleId="Novinskipapir">
    <w:name w:val="Novinski papir"/>
    <w:rsid w:val="00481E5C"/>
    <w:pPr>
      <w:spacing w:after="180" w:line="274" w:lineRule="auto"/>
    </w:pPr>
    <w:rPr>
      <w:rFonts w:ascii="Calibri" w:eastAsia="Calibri" w:hAnsi="Calibri" w:cs="Times New Roman"/>
      <w:sz w:val="21"/>
      <w:lang w:eastAsia="hr-HR"/>
    </w:rPr>
  </w:style>
  <w:style w:type="paragraph" w:customStyle="1" w:styleId="0BA61F39639D4FA599B4476698EF4399">
    <w:name w:val="0BA61F39639D4FA599B4476698EF4399"/>
    <w:rsid w:val="00481E5C"/>
    <w:pPr>
      <w:spacing w:after="200" w:line="276" w:lineRule="auto"/>
    </w:pPr>
    <w:rPr>
      <w:rFonts w:ascii="Calibri" w:eastAsia="Times New Roman" w:hAnsi="Calibri" w:cs="Times New Roman"/>
      <w:lang w:eastAsia="hr-HR"/>
    </w:rPr>
  </w:style>
  <w:style w:type="paragraph" w:customStyle="1" w:styleId="Novinskipapir1">
    <w:name w:val="Novinski papir1"/>
    <w:rsid w:val="00481E5C"/>
    <w:pPr>
      <w:tabs>
        <w:tab w:val="center" w:pos="4680"/>
        <w:tab w:val="right" w:pos="9360"/>
      </w:tabs>
      <w:spacing w:after="0" w:line="240" w:lineRule="auto"/>
    </w:pPr>
    <w:rPr>
      <w:rFonts w:ascii="Calibri" w:eastAsia="Calibri" w:hAnsi="Calibri" w:cs="Times New Roman"/>
      <w:sz w:val="21"/>
      <w:lang w:eastAsia="hr-HR"/>
    </w:rPr>
  </w:style>
  <w:style w:type="paragraph" w:customStyle="1" w:styleId="B2393E6E5A7041ECB8E2BFE5F60CF5E3">
    <w:name w:val="B2393E6E5A7041ECB8E2BFE5F60CF5E3"/>
    <w:rsid w:val="00481E5C"/>
    <w:pPr>
      <w:spacing w:after="200" w:line="276" w:lineRule="auto"/>
    </w:pPr>
    <w:rPr>
      <w:rFonts w:ascii="Calibri" w:eastAsia="Times New Roman" w:hAnsi="Calibri" w:cs="Times New Roman"/>
      <w:lang w:eastAsia="hr-HR"/>
    </w:rPr>
  </w:style>
  <w:style w:type="paragraph" w:styleId="Naglaencitat">
    <w:name w:val="Intense Quote"/>
    <w:basedOn w:val="Normal"/>
    <w:next w:val="Normal"/>
    <w:link w:val="NaglaencitatChar"/>
    <w:uiPriority w:val="30"/>
    <w:qFormat/>
    <w:rsid w:val="00481E5C"/>
    <w:pPr>
      <w:pBdr>
        <w:bottom w:val="single" w:sz="4" w:space="4" w:color="4F81BD"/>
      </w:pBdr>
      <w:spacing w:before="200" w:after="280" w:line="276" w:lineRule="auto"/>
      <w:ind w:left="936" w:right="936"/>
    </w:pPr>
    <w:rPr>
      <w:rFonts w:ascii="Calibri" w:eastAsia="Times New Roman" w:hAnsi="Calibri" w:cs="Times New Roman"/>
      <w:b/>
      <w:bCs/>
      <w:i/>
      <w:iCs/>
      <w:noProof w:val="0"/>
      <w:color w:val="4F81BD"/>
      <w:lang w:val="x-none" w:eastAsia="x-none"/>
    </w:rPr>
  </w:style>
  <w:style w:type="character" w:customStyle="1" w:styleId="NaglaencitatChar">
    <w:name w:val="Naglašen citat Char"/>
    <w:basedOn w:val="Zadanifontodlomka"/>
    <w:link w:val="Naglaencitat"/>
    <w:uiPriority w:val="30"/>
    <w:rsid w:val="00481E5C"/>
    <w:rPr>
      <w:rFonts w:ascii="Calibri" w:eastAsia="Times New Roman" w:hAnsi="Calibri" w:cs="Times New Roman"/>
      <w:b/>
      <w:bCs/>
      <w:i/>
      <w:iCs/>
      <w:color w:val="4F81BD"/>
      <w:lang w:val="x-none" w:eastAsia="x-none"/>
    </w:rPr>
  </w:style>
  <w:style w:type="paragraph" w:customStyle="1" w:styleId="Istaknuticitatnanovpapiru">
    <w:name w:val="Istaknuti citat na nov. papiru"/>
    <w:rsid w:val="00481E5C"/>
    <w:pPr>
      <w:spacing w:after="200" w:line="276" w:lineRule="auto"/>
    </w:pPr>
    <w:rPr>
      <w:rFonts w:ascii="Calibri" w:eastAsia="Times New Roman" w:hAnsi="Calibri" w:cs="Times New Roman"/>
      <w:lang w:eastAsia="hr-HR"/>
    </w:rPr>
  </w:style>
  <w:style w:type="paragraph" w:customStyle="1" w:styleId="719AE897E09B47318AB7042EB86CC6AF">
    <w:name w:val="719AE897E09B47318AB7042EB86CC6AF"/>
    <w:rsid w:val="00481E5C"/>
    <w:pPr>
      <w:spacing w:after="200" w:line="276" w:lineRule="auto"/>
    </w:pPr>
    <w:rPr>
      <w:rFonts w:ascii="Calibri" w:eastAsia="Times New Roman" w:hAnsi="Calibri" w:cs="Times New Roman"/>
      <w:lang w:eastAsia="hr-HR"/>
    </w:rPr>
  </w:style>
  <w:style w:type="paragraph" w:customStyle="1" w:styleId="7BB3EEF1AAC2469892B28EAA58316472">
    <w:name w:val="7BB3EEF1AAC2469892B28EAA58316472"/>
    <w:rsid w:val="00481E5C"/>
    <w:pPr>
      <w:spacing w:after="200" w:line="276" w:lineRule="auto"/>
    </w:pPr>
    <w:rPr>
      <w:rFonts w:ascii="Calibri" w:eastAsia="Times New Roman" w:hAnsi="Calibri" w:cs="Times New Roman"/>
      <w:lang w:eastAsia="hr-HR"/>
    </w:rPr>
  </w:style>
  <w:style w:type="paragraph" w:customStyle="1" w:styleId="Bonatrakananovinskompapiru">
    <w:name w:val="Bočna traka na novinskom papiru"/>
    <w:rsid w:val="00481E5C"/>
    <w:pPr>
      <w:spacing w:after="180" w:line="274" w:lineRule="auto"/>
    </w:pPr>
    <w:rPr>
      <w:rFonts w:ascii="Calibri" w:eastAsia="Calibri" w:hAnsi="Calibri" w:cs="Times New Roman"/>
      <w:sz w:val="21"/>
      <w:lang w:eastAsia="hr-HR"/>
    </w:rPr>
  </w:style>
  <w:style w:type="paragraph" w:customStyle="1" w:styleId="DAE1E762F4954388A03121147E77FF76">
    <w:name w:val="DAE1E762F4954388A03121147E77FF76"/>
    <w:rsid w:val="00481E5C"/>
    <w:pPr>
      <w:spacing w:after="200" w:line="276" w:lineRule="auto"/>
    </w:pPr>
    <w:rPr>
      <w:rFonts w:ascii="Calibri" w:eastAsia="Times New Roman" w:hAnsi="Calibri" w:cs="Times New Roman"/>
      <w:lang w:eastAsia="hr-HR"/>
    </w:rPr>
  </w:style>
  <w:style w:type="paragraph" w:customStyle="1" w:styleId="9D3CB3D8BF854C198E42EBB03E1E2609">
    <w:name w:val="9D3CB3D8BF854C198E42EBB03E1E2609"/>
    <w:rsid w:val="00481E5C"/>
    <w:pPr>
      <w:spacing w:after="200" w:line="276" w:lineRule="auto"/>
    </w:pPr>
    <w:rPr>
      <w:rFonts w:ascii="Calibri" w:eastAsia="Times New Roman" w:hAnsi="Calibri" w:cs="Times New Roman"/>
      <w:lang w:eastAsia="hr-HR"/>
    </w:rPr>
  </w:style>
  <w:style w:type="paragraph" w:customStyle="1" w:styleId="C96810FBA0934857BF41C5FFD4974F0D">
    <w:name w:val="C96810FBA0934857BF41C5FFD4974F0D"/>
    <w:rsid w:val="00481E5C"/>
    <w:pPr>
      <w:spacing w:after="200" w:line="276" w:lineRule="auto"/>
    </w:pPr>
    <w:rPr>
      <w:rFonts w:ascii="Calibri" w:eastAsia="Times New Roman" w:hAnsi="Calibri" w:cs="Times New Roman"/>
      <w:lang w:eastAsia="hr-HR"/>
    </w:rPr>
  </w:style>
  <w:style w:type="paragraph" w:customStyle="1" w:styleId="Perspektiva">
    <w:name w:val="Perspektiva"/>
    <w:rsid w:val="00481E5C"/>
    <w:pPr>
      <w:spacing w:after="200" w:line="276" w:lineRule="auto"/>
    </w:pPr>
    <w:rPr>
      <w:rFonts w:ascii="Calibri" w:eastAsia="Times New Roman" w:hAnsi="Calibri" w:cs="Times New Roman"/>
      <w:lang w:eastAsia="hr-HR"/>
    </w:rPr>
  </w:style>
  <w:style w:type="paragraph" w:customStyle="1" w:styleId="A3E8AB482F014A30AE889782217724E4">
    <w:name w:val="A3E8AB482F014A30AE889782217724E4"/>
    <w:rsid w:val="00481E5C"/>
    <w:pPr>
      <w:spacing w:after="200" w:line="276" w:lineRule="auto"/>
    </w:pPr>
    <w:rPr>
      <w:rFonts w:ascii="Calibri" w:eastAsia="Times New Roman" w:hAnsi="Calibri" w:cs="Times New Roman"/>
      <w:lang w:eastAsia="hr-HR"/>
    </w:rPr>
  </w:style>
  <w:style w:type="paragraph" w:customStyle="1" w:styleId="Istaknuticitatuperspektivi">
    <w:name w:val="Istaknuti citat u perspektivi"/>
    <w:rsid w:val="00481E5C"/>
    <w:pPr>
      <w:spacing w:after="200" w:line="276" w:lineRule="auto"/>
    </w:pPr>
    <w:rPr>
      <w:rFonts w:ascii="Calibri" w:eastAsia="Times New Roman" w:hAnsi="Calibri" w:cs="Times New Roman"/>
      <w:lang w:eastAsia="hr-HR"/>
    </w:rPr>
  </w:style>
  <w:style w:type="paragraph" w:customStyle="1" w:styleId="ADB78911D7894D2EBA152170D54E3B84">
    <w:name w:val="ADB78911D7894D2EBA152170D54E3B84"/>
    <w:rsid w:val="00481E5C"/>
    <w:pPr>
      <w:spacing w:after="200" w:line="276" w:lineRule="auto"/>
    </w:pPr>
    <w:rPr>
      <w:rFonts w:ascii="Calibri" w:eastAsia="Times New Roman" w:hAnsi="Calibri" w:cs="Times New Roman"/>
      <w:lang w:eastAsia="hr-HR"/>
    </w:rPr>
  </w:style>
  <w:style w:type="paragraph" w:customStyle="1" w:styleId="008F148C0C7E4B38A1D87A75D8ECECE9">
    <w:name w:val="008F148C0C7E4B38A1D87A75D8ECECE9"/>
    <w:rsid w:val="00481E5C"/>
    <w:pPr>
      <w:spacing w:after="200" w:line="276" w:lineRule="auto"/>
    </w:pPr>
    <w:rPr>
      <w:rFonts w:ascii="Calibri" w:eastAsia="Times New Roman" w:hAnsi="Calibri" w:cs="Times New Roman"/>
      <w:lang w:eastAsia="hr-HR"/>
    </w:rPr>
  </w:style>
  <w:style w:type="paragraph" w:customStyle="1" w:styleId="Bonatrakauperspektivi">
    <w:name w:val="Bočna traka u perspektivi"/>
    <w:rsid w:val="00481E5C"/>
    <w:pPr>
      <w:spacing w:after="200" w:line="276" w:lineRule="auto"/>
    </w:pPr>
    <w:rPr>
      <w:rFonts w:ascii="Calibri" w:eastAsia="Times New Roman" w:hAnsi="Calibri" w:cs="Times New Roman"/>
      <w:lang w:eastAsia="hr-HR"/>
    </w:rPr>
  </w:style>
  <w:style w:type="paragraph" w:customStyle="1" w:styleId="687A54B3565B42ED8E1E463E99742A48">
    <w:name w:val="687A54B3565B42ED8E1E463E99742A48"/>
    <w:rsid w:val="00481E5C"/>
    <w:pPr>
      <w:spacing w:after="200" w:line="276" w:lineRule="auto"/>
    </w:pPr>
    <w:rPr>
      <w:rFonts w:ascii="Calibri" w:eastAsia="Times New Roman" w:hAnsi="Calibri" w:cs="Times New Roman"/>
      <w:lang w:eastAsia="hr-HR"/>
    </w:rPr>
  </w:style>
  <w:style w:type="paragraph" w:customStyle="1" w:styleId="8C5DD3AE51EC43D7932D3F06643BBD0B">
    <w:name w:val="8C5DD3AE51EC43D7932D3F06643BBD0B"/>
    <w:rsid w:val="00481E5C"/>
    <w:pPr>
      <w:spacing w:after="200" w:line="276" w:lineRule="auto"/>
    </w:pPr>
    <w:rPr>
      <w:rFonts w:ascii="Calibri" w:eastAsia="Times New Roman" w:hAnsi="Calibri" w:cs="Times New Roman"/>
      <w:lang w:eastAsia="hr-HR"/>
    </w:rPr>
  </w:style>
  <w:style w:type="paragraph" w:customStyle="1" w:styleId="E941557531514B1B83F49F5466443868">
    <w:name w:val="E941557531514B1B83F49F5466443868"/>
    <w:rsid w:val="00481E5C"/>
    <w:pPr>
      <w:spacing w:after="200" w:line="276" w:lineRule="auto"/>
    </w:pPr>
    <w:rPr>
      <w:rFonts w:ascii="Calibri" w:eastAsia="Times New Roman" w:hAnsi="Calibri" w:cs="Times New Roman"/>
      <w:lang w:eastAsia="hr-HR"/>
    </w:rPr>
  </w:style>
  <w:style w:type="paragraph" w:customStyle="1" w:styleId="54B26698FE4949D6BB74FABFADB2CC7B">
    <w:name w:val="54B26698FE4949D6BB74FABFADB2CC7B"/>
    <w:rsid w:val="00481E5C"/>
    <w:pPr>
      <w:spacing w:after="200" w:line="276" w:lineRule="auto"/>
    </w:pPr>
    <w:rPr>
      <w:rFonts w:ascii="Calibri" w:eastAsia="Times New Roman" w:hAnsi="Calibri" w:cs="Times New Roman"/>
      <w:lang w:eastAsia="hr-HR"/>
    </w:rPr>
  </w:style>
  <w:style w:type="paragraph" w:customStyle="1" w:styleId="AIN-glavni">
    <w:name w:val="AIN - glavni"/>
    <w:basedOn w:val="Normal"/>
    <w:link w:val="AIN-glavniChar"/>
    <w:qFormat/>
    <w:rsid w:val="00481E5C"/>
    <w:pPr>
      <w:tabs>
        <w:tab w:val="left" w:pos="3330"/>
      </w:tabs>
      <w:spacing w:after="0" w:line="276" w:lineRule="auto"/>
      <w:jc w:val="center"/>
    </w:pPr>
    <w:rPr>
      <w:rFonts w:ascii="Calibri" w:eastAsia="Calibri" w:hAnsi="Calibri" w:cs="Arial"/>
      <w:b/>
      <w:sz w:val="52"/>
      <w:szCs w:val="52"/>
      <w:lang w:val="en-GB"/>
    </w:rPr>
  </w:style>
  <w:style w:type="character" w:customStyle="1" w:styleId="hps">
    <w:name w:val="hps"/>
    <w:rsid w:val="00481E5C"/>
  </w:style>
  <w:style w:type="character" w:customStyle="1" w:styleId="AIN-glavniChar">
    <w:name w:val="AIN - glavni Char"/>
    <w:basedOn w:val="Naslov9Char"/>
    <w:link w:val="AIN-glavni"/>
    <w:rsid w:val="00481E5C"/>
    <w:rPr>
      <w:rFonts w:ascii="Calibri" w:eastAsia="Calibri" w:hAnsi="Calibri" w:cs="Arial"/>
      <w:b/>
      <w:bCs w:val="0"/>
      <w:caps w:val="0"/>
      <w:noProof/>
      <w:sz w:val="52"/>
      <w:szCs w:val="52"/>
      <w:lang w:val="en-GB"/>
    </w:rPr>
  </w:style>
  <w:style w:type="paragraph" w:customStyle="1" w:styleId="QANormal">
    <w:name w:val="QA Normal"/>
    <w:basedOn w:val="Normal"/>
    <w:link w:val="QANormalChar"/>
    <w:qFormat/>
    <w:rsid w:val="00481E5C"/>
    <w:pPr>
      <w:spacing w:after="0" w:line="276" w:lineRule="auto"/>
      <w:ind w:firstLine="567"/>
      <w:jc w:val="both"/>
    </w:pPr>
    <w:rPr>
      <w:rFonts w:eastAsia="Times New Roman" w:cs="Arial"/>
      <w:noProof w:val="0"/>
      <w:szCs w:val="24"/>
    </w:rPr>
  </w:style>
  <w:style w:type="character" w:customStyle="1" w:styleId="QANormalChar">
    <w:name w:val="QA Normal Char"/>
    <w:link w:val="QANormal"/>
    <w:rsid w:val="00481E5C"/>
    <w:rPr>
      <w:rFonts w:eastAsia="Times New Roman" w:cs="Arial"/>
      <w:szCs w:val="24"/>
    </w:rPr>
  </w:style>
  <w:style w:type="paragraph" w:customStyle="1" w:styleId="QA-Normal1">
    <w:name w:val="QA - Normal 1"/>
    <w:basedOn w:val="Normal"/>
    <w:link w:val="QA-Normal1Char"/>
    <w:qFormat/>
    <w:rsid w:val="00481E5C"/>
    <w:pPr>
      <w:spacing w:after="0" w:line="276" w:lineRule="auto"/>
      <w:ind w:firstLine="567"/>
      <w:jc w:val="both"/>
    </w:pPr>
    <w:rPr>
      <w:rFonts w:eastAsia="Times New Roman" w:cs="Arial"/>
      <w:noProof w:val="0"/>
      <w:szCs w:val="24"/>
      <w:lang w:eastAsia="hr-HR"/>
    </w:rPr>
  </w:style>
  <w:style w:type="character" w:customStyle="1" w:styleId="QA-Normal1Char">
    <w:name w:val="QA - Normal 1 Char"/>
    <w:link w:val="QA-Normal1"/>
    <w:rsid w:val="00481E5C"/>
    <w:rPr>
      <w:rFonts w:eastAsia="Times New Roman" w:cs="Arial"/>
      <w:szCs w:val="24"/>
      <w:lang w:eastAsia="hr-HR"/>
    </w:rPr>
  </w:style>
  <w:style w:type="table" w:customStyle="1" w:styleId="TableGrid2">
    <w:name w:val="Table Grid2"/>
    <w:basedOn w:val="Obinatablica"/>
    <w:next w:val="Reetkatablice"/>
    <w:uiPriority w:val="39"/>
    <w:rsid w:val="00481E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481E5C"/>
    <w:pPr>
      <w:spacing w:after="200" w:line="240" w:lineRule="auto"/>
      <w:jc w:val="both"/>
    </w:pPr>
    <w:rPr>
      <w:rFonts w:eastAsia="Calibri" w:cs="Times New Roman"/>
      <w:i/>
      <w:iCs/>
      <w:noProof w:val="0"/>
      <w:color w:val="44546A" w:themeColor="text2"/>
      <w:sz w:val="18"/>
      <w:szCs w:val="18"/>
    </w:rPr>
  </w:style>
  <w:style w:type="paragraph" w:customStyle="1" w:styleId="AIN-Tekst">
    <w:name w:val="AIN-Tekst"/>
    <w:basedOn w:val="Odlomakpopisa"/>
    <w:link w:val="AIN-TekstChar"/>
    <w:qFormat/>
    <w:rsid w:val="00481E5C"/>
    <w:pPr>
      <w:keepNext/>
      <w:ind w:left="0"/>
      <w:jc w:val="both"/>
    </w:pPr>
  </w:style>
  <w:style w:type="paragraph" w:customStyle="1" w:styleId="Naslov1-AIN">
    <w:name w:val="Naslov1-AIN"/>
    <w:basedOn w:val="Naslov1"/>
    <w:link w:val="Naslov1-AINChar"/>
    <w:qFormat/>
    <w:rsid w:val="00481E5C"/>
    <w:rPr>
      <w:rFonts w:eastAsia="Calibri"/>
      <w:sz w:val="32"/>
    </w:rPr>
  </w:style>
  <w:style w:type="character" w:customStyle="1" w:styleId="OdlomakpopisaChar">
    <w:name w:val="Odlomak popisa Char"/>
    <w:basedOn w:val="Zadanifontodlomka"/>
    <w:link w:val="Odlomakpopisa"/>
    <w:uiPriority w:val="34"/>
    <w:rsid w:val="00481E5C"/>
    <w:rPr>
      <w:rFonts w:ascii="Calibri" w:eastAsia="Calibri" w:hAnsi="Calibri" w:cs="Times New Roman"/>
    </w:rPr>
  </w:style>
  <w:style w:type="character" w:customStyle="1" w:styleId="AIN-TekstChar">
    <w:name w:val="AIN-Tekst Char"/>
    <w:basedOn w:val="OdlomakpopisaChar"/>
    <w:link w:val="AIN-Tekst"/>
    <w:rsid w:val="00481E5C"/>
    <w:rPr>
      <w:rFonts w:ascii="Calibri" w:eastAsia="Calibri" w:hAnsi="Calibri" w:cs="Times New Roman"/>
    </w:rPr>
  </w:style>
  <w:style w:type="character" w:customStyle="1" w:styleId="Naslov1-AINChar">
    <w:name w:val="Naslov1-AIN Char"/>
    <w:basedOn w:val="Naslov1Char"/>
    <w:link w:val="Naslov1-AIN"/>
    <w:rsid w:val="00481E5C"/>
    <w:rPr>
      <w:rFonts w:ascii="Calibri" w:eastAsia="Calibri" w:hAnsi="Calibri" w:cs="Times New Roman"/>
      <w:b/>
      <w:bCs/>
      <w:caps/>
      <w:noProof/>
      <w:sz w:val="32"/>
    </w:rPr>
  </w:style>
  <w:style w:type="paragraph" w:customStyle="1" w:styleId="zSisennys">
    <w:name w:val="zSisennys"/>
    <w:basedOn w:val="Normal"/>
    <w:rsid w:val="00481E5C"/>
    <w:pPr>
      <w:spacing w:after="240" w:line="280" w:lineRule="exact"/>
      <w:ind w:left="851"/>
      <w:jc w:val="both"/>
    </w:pPr>
    <w:rPr>
      <w:rFonts w:ascii="Arial" w:eastAsia="Times New Roman" w:hAnsi="Arial" w:cs="Times New Roman"/>
      <w:noProof w:val="0"/>
      <w:sz w:val="21"/>
      <w:szCs w:val="20"/>
      <w:lang w:val="fi-FI" w:eastAsia="fi-FI"/>
    </w:rPr>
  </w:style>
  <w:style w:type="table" w:customStyle="1" w:styleId="ListTable4-Accent31">
    <w:name w:val="List Table 4 - Accent 31"/>
    <w:basedOn w:val="AINStil"/>
    <w:uiPriority w:val="49"/>
    <w:rsid w:val="00481E5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eetkatablice1">
    <w:name w:val="Rešetka tablice1"/>
    <w:basedOn w:val="Obinatablica"/>
    <w:next w:val="Reetkatablice"/>
    <w:uiPriority w:val="39"/>
    <w:rsid w:val="00481E5C"/>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1">
    <w:name w:val="Grid Table 4 - Accent 31"/>
    <w:basedOn w:val="Obinatablica"/>
    <w:uiPriority w:val="49"/>
    <w:rsid w:val="00481E5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Obinatablica"/>
    <w:uiPriority w:val="50"/>
    <w:rsid w:val="00481E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51">
    <w:name w:val="Grid Table 4 - Accent 51"/>
    <w:basedOn w:val="Obinatablica"/>
    <w:uiPriority w:val="49"/>
    <w:rsid w:val="00481E5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AINStil"/>
    <w:uiPriority w:val="49"/>
    <w:rsid w:val="00481E5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IN">
    <w:name w:val="AIN"/>
    <w:basedOn w:val="Obinatablica"/>
    <w:uiPriority w:val="99"/>
    <w:rsid w:val="00481E5C"/>
    <w:pPr>
      <w:spacing w:after="0" w:line="240" w:lineRule="auto"/>
    </w:pPr>
    <w:tblPr/>
  </w:style>
  <w:style w:type="table" w:customStyle="1" w:styleId="AINStil">
    <w:name w:val="AIN_Stil"/>
    <w:basedOn w:val="Obinatablica"/>
    <w:uiPriority w:val="99"/>
    <w:rsid w:val="00481E5C"/>
    <w:pPr>
      <w:spacing w:after="0" w:line="240" w:lineRule="auto"/>
    </w:pPr>
    <w:tblPr/>
  </w:style>
  <w:style w:type="table" w:customStyle="1" w:styleId="ListTable4-Accent11">
    <w:name w:val="List Table 4 - Accent 11"/>
    <w:basedOn w:val="Obinatablica"/>
    <w:uiPriority w:val="49"/>
    <w:rsid w:val="00481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aslov5-AIN">
    <w:name w:val="Naslov5 - AIN"/>
    <w:basedOn w:val="Naslov5"/>
    <w:link w:val="Naslov5-AINChar"/>
    <w:qFormat/>
    <w:rsid w:val="00481E5C"/>
    <w:rPr>
      <w:rFonts w:asciiTheme="majorHAnsi" w:hAnsiTheme="majorHAnsi"/>
      <w:b w:val="0"/>
      <w:i/>
      <w:u w:val="single"/>
    </w:rPr>
  </w:style>
  <w:style w:type="paragraph" w:styleId="Tablicaslika">
    <w:name w:val="table of figures"/>
    <w:basedOn w:val="Normal"/>
    <w:next w:val="Normal"/>
    <w:uiPriority w:val="99"/>
    <w:unhideWhenUsed/>
    <w:rsid w:val="00481E5C"/>
    <w:pPr>
      <w:spacing w:after="0" w:line="276" w:lineRule="auto"/>
      <w:jc w:val="both"/>
    </w:pPr>
    <w:rPr>
      <w:rFonts w:eastAsia="Calibri" w:cs="Times New Roman"/>
      <w:noProof w:val="0"/>
      <w:sz w:val="20"/>
    </w:rPr>
  </w:style>
  <w:style w:type="character" w:customStyle="1" w:styleId="Naslov5-AINChar">
    <w:name w:val="Naslov5 - AIN Char"/>
    <w:basedOn w:val="Naslov5Char"/>
    <w:link w:val="Naslov5-AIN"/>
    <w:rsid w:val="00481E5C"/>
    <w:rPr>
      <w:rFonts w:asciiTheme="majorHAnsi" w:eastAsia="Times New Roman" w:hAnsiTheme="majorHAnsi" w:cs="Times New Roman"/>
      <w:b w:val="0"/>
      <w:bCs/>
      <w:i/>
      <w:iCs/>
      <w:color w:val="000000"/>
      <w:sz w:val="24"/>
      <w:szCs w:val="24"/>
      <w:u w:val="single"/>
      <w:lang w:val="en-GB"/>
    </w:rPr>
  </w:style>
  <w:style w:type="table" w:customStyle="1" w:styleId="Tablicareetke4-isticanje11">
    <w:name w:val="Tablica rešetke 4 - isticanje 11"/>
    <w:basedOn w:val="AINStil"/>
    <w:uiPriority w:val="49"/>
    <w:rsid w:val="00481E5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popisa4-isticanje11">
    <w:name w:val="Tablica popisa 4 - isticanje 11"/>
    <w:basedOn w:val="Obinatablica"/>
    <w:uiPriority w:val="49"/>
    <w:rsid w:val="00481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reetke4-isticanje12">
    <w:name w:val="Tablica rešetke 4 - isticanje 12"/>
    <w:basedOn w:val="AINStil"/>
    <w:next w:val="Tablicareetke4-isticanje11"/>
    <w:uiPriority w:val="49"/>
    <w:rsid w:val="00481E5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reetke4-isticanje13">
    <w:name w:val="Tablica rešetke 4 - isticanje 13"/>
    <w:basedOn w:val="AINStil"/>
    <w:next w:val="Tablicareetke4-isticanje11"/>
    <w:uiPriority w:val="49"/>
    <w:rsid w:val="00481E5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eetkatablice11">
    <w:name w:val="Rešetka tablice11"/>
    <w:basedOn w:val="Obinatablica"/>
    <w:next w:val="Reetkatablice"/>
    <w:uiPriority w:val="39"/>
    <w:rsid w:val="00481E5C"/>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icareetke4-isticanje14">
    <w:name w:val="Tablica rešetke 4 - isticanje 14"/>
    <w:basedOn w:val="AINStil"/>
    <w:next w:val="Tablicareetke4-isticanje11"/>
    <w:uiPriority w:val="49"/>
    <w:rsid w:val="00481E5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icareetke4-isticanje1">
    <w:name w:val="Grid Table 4 Accent 1"/>
    <w:basedOn w:val="Obinatablica"/>
    <w:uiPriority w:val="49"/>
    <w:rsid w:val="00136AB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11">
    <w:name w:val="List Table 4 - Accent 111"/>
    <w:basedOn w:val="Obinatablica"/>
    <w:uiPriority w:val="49"/>
    <w:rsid w:val="0064117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
    <w:name w:val="Grid Table 4 - Accent 111"/>
    <w:basedOn w:val="AINStil"/>
    <w:uiPriority w:val="49"/>
    <w:rsid w:val="0064117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
    <w:name w:val="Grid Table 4 - Accent 112"/>
    <w:basedOn w:val="Obinatablica"/>
    <w:uiPriority w:val="49"/>
    <w:rsid w:val="0064117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3">
    <w:name w:val="Grid Table 4 - Accent 113"/>
    <w:basedOn w:val="AINStil"/>
    <w:uiPriority w:val="49"/>
    <w:rsid w:val="0064117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4">
    <w:name w:val="Grid Table 4 - Accent 114"/>
    <w:basedOn w:val="AINStil"/>
    <w:uiPriority w:val="49"/>
    <w:rsid w:val="00293E5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eetkatablice12">
    <w:name w:val="Rešetka tablice12"/>
    <w:basedOn w:val="Obinatablica"/>
    <w:next w:val="Reetkatablice"/>
    <w:uiPriority w:val="39"/>
    <w:rsid w:val="00293E59"/>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icapopisa4-isticanje1">
    <w:name w:val="List Table 4 Accent 1"/>
    <w:basedOn w:val="Obinatablica"/>
    <w:uiPriority w:val="49"/>
    <w:rsid w:val="00C654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5">
    <w:name w:val="Grid Table 4 - Accent 115"/>
    <w:basedOn w:val="AINStil"/>
    <w:uiPriority w:val="49"/>
    <w:rsid w:val="008E21B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6">
    <w:name w:val="Grid Table 4 - Accent 116"/>
    <w:basedOn w:val="Obinatablica"/>
    <w:uiPriority w:val="49"/>
    <w:rsid w:val="00483E3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eetkatablice13">
    <w:name w:val="Rešetka tablice13"/>
    <w:basedOn w:val="Obinatablica"/>
    <w:next w:val="Reetkatablice"/>
    <w:uiPriority w:val="39"/>
    <w:rsid w:val="00574DCB"/>
    <w:pPr>
      <w:spacing w:after="0" w:line="240" w:lineRule="auto"/>
    </w:pPr>
    <w:rPr>
      <w:rFonts w:ascii="Calibri" w:eastAsia="Calibri" w:hAnsi="Calibri" w:cs="Times New Roman"/>
      <w:sz w:val="20"/>
      <w:szCs w:val="20"/>
      <w:lang w:eastAsia="hr-HR"/>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Bezpopisa"/>
    <w:uiPriority w:val="99"/>
    <w:semiHidden/>
    <w:unhideWhenUsed/>
    <w:rsid w:val="005E563A"/>
  </w:style>
  <w:style w:type="numbering" w:customStyle="1" w:styleId="Bezpopisa11">
    <w:name w:val="Bez popisa11"/>
    <w:next w:val="Bezpopisa"/>
    <w:uiPriority w:val="99"/>
    <w:semiHidden/>
    <w:unhideWhenUsed/>
    <w:rsid w:val="005E563A"/>
  </w:style>
  <w:style w:type="table" w:customStyle="1" w:styleId="TableGrid1">
    <w:name w:val="Table Grid1"/>
    <w:basedOn w:val="Obinatablica"/>
    <w:next w:val="Reetkatablice"/>
    <w:uiPriority w:val="39"/>
    <w:rsid w:val="005E563A"/>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
    <w:name w:val="Light List11"/>
    <w:basedOn w:val="Obinatablica"/>
    <w:uiPriority w:val="61"/>
    <w:rsid w:val="005E563A"/>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31">
    <w:name w:val="Light List - Accent 31"/>
    <w:basedOn w:val="Obinatablica"/>
    <w:next w:val="Svijetlipopis-Isticanje3"/>
    <w:uiPriority w:val="61"/>
    <w:rsid w:val="005E563A"/>
    <w:pPr>
      <w:spacing w:after="0" w:line="240" w:lineRule="auto"/>
    </w:pPr>
    <w:rPr>
      <w:rFonts w:ascii="Calibri" w:eastAsia="Times New Roman" w:hAnsi="Calibri" w:cs="Times New Roman"/>
      <w:lang w:eastAsia="hr-H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11">
    <w:name w:val="Medium List 2 - Accent 11"/>
    <w:basedOn w:val="Obinatablica"/>
    <w:next w:val="Srednjipopis2-Isticanje1"/>
    <w:uiPriority w:val="66"/>
    <w:rsid w:val="005E563A"/>
    <w:pPr>
      <w:spacing w:after="0" w:line="240" w:lineRule="auto"/>
    </w:pPr>
    <w:rPr>
      <w:rFonts w:ascii="Cambria" w:eastAsia="Times New Roman" w:hAnsi="Cambria" w:cs="Times New Roman"/>
      <w:color w:val="00000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1">
    <w:name w:val="Light Shading - Accent 111"/>
    <w:basedOn w:val="Obinatablica"/>
    <w:uiPriority w:val="60"/>
    <w:rsid w:val="005E563A"/>
    <w:pPr>
      <w:spacing w:after="0" w:line="240" w:lineRule="auto"/>
    </w:pPr>
    <w:rPr>
      <w:rFonts w:ascii="Calibri" w:eastAsia="Times New Roman" w:hAnsi="Calibri" w:cs="Times New Roman"/>
      <w:color w:val="4F81BD"/>
      <w:lang w:eastAsia="hr-H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51">
    <w:name w:val="Medium Shading 2 - Accent 51"/>
    <w:basedOn w:val="Obinatablica"/>
    <w:next w:val="Srednjesjenanje2-Isticanje5"/>
    <w:uiPriority w:val="64"/>
    <w:rsid w:val="005E563A"/>
    <w:pPr>
      <w:spacing w:after="0" w:line="240" w:lineRule="auto"/>
    </w:pPr>
    <w:rPr>
      <w:rFonts w:ascii="Calibri" w:eastAsia="Times New Roman" w:hAnsi="Calibri" w:cs="Times New Roman"/>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alendar11">
    <w:name w:val="Kalendar 11"/>
    <w:basedOn w:val="Obinatablica"/>
    <w:uiPriority w:val="99"/>
    <w:qFormat/>
    <w:rsid w:val="005E563A"/>
    <w:pPr>
      <w:spacing w:after="0" w:line="240" w:lineRule="auto"/>
    </w:pPr>
    <w:rPr>
      <w:rFonts w:ascii="Calibri" w:eastAsia="Times New Roman" w:hAnsi="Calibri" w:cs="Times New Roman"/>
      <w:lang w:eastAsia="hr-HR"/>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Kalendar21">
    <w:name w:val="Kalendar 21"/>
    <w:basedOn w:val="Obinatablica"/>
    <w:uiPriority w:val="99"/>
    <w:qFormat/>
    <w:rsid w:val="005E563A"/>
    <w:pPr>
      <w:spacing w:after="0" w:line="240" w:lineRule="auto"/>
      <w:jc w:val="center"/>
    </w:pPr>
    <w:rPr>
      <w:rFonts w:ascii="Calibri" w:eastAsia="Times New Roman" w:hAnsi="Calibri" w:cs="Times New Roman"/>
      <w:sz w:val="28"/>
      <w:lang w:eastAsia="hr-HR"/>
    </w:rPr>
    <w:tblPr>
      <w:tblBorders>
        <w:insideV w:val="single" w:sz="4" w:space="0" w:color="95B3D7"/>
      </w:tblBorders>
    </w:tblPr>
    <w:tblStylePr w:type="firstRow">
      <w:rPr>
        <w:rFonts w:ascii="Calibri Light" w:hAnsi="Calibri Light"/>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table" w:customStyle="1" w:styleId="Kalendar31">
    <w:name w:val="Kalendar 31"/>
    <w:basedOn w:val="Obinatablica"/>
    <w:uiPriority w:val="99"/>
    <w:qFormat/>
    <w:rsid w:val="005E563A"/>
    <w:pPr>
      <w:spacing w:after="0" w:line="240" w:lineRule="auto"/>
      <w:jc w:val="right"/>
    </w:pPr>
    <w:rPr>
      <w:rFonts w:ascii="Cambria" w:eastAsia="Times New Roman" w:hAnsi="Cambria" w:cs="Times New Roman"/>
      <w:color w:val="000000"/>
      <w:lang w:eastAsia="hr-HR"/>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customStyle="1" w:styleId="Kalendar41">
    <w:name w:val="Kalendar 41"/>
    <w:basedOn w:val="Obinatablica"/>
    <w:uiPriority w:val="99"/>
    <w:qFormat/>
    <w:rsid w:val="005E563A"/>
    <w:pPr>
      <w:snapToGrid w:val="0"/>
      <w:spacing w:after="0" w:line="240" w:lineRule="auto"/>
    </w:pPr>
    <w:rPr>
      <w:rFonts w:ascii="Calibri" w:eastAsia="Times New Roman" w:hAnsi="Calibri" w:cs="Times New Roman"/>
      <w:b/>
      <w:color w:val="FFFFFF"/>
      <w:sz w:val="16"/>
      <w:lang w:eastAsia="hr-HR"/>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customStyle="1" w:styleId="TableGrid21">
    <w:name w:val="Table Grid21"/>
    <w:basedOn w:val="Obinatablica"/>
    <w:next w:val="Reetkatablice"/>
    <w:uiPriority w:val="39"/>
    <w:rsid w:val="005E56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1">
    <w:name w:val="List Table 4 - Accent 311"/>
    <w:basedOn w:val="AINStil"/>
    <w:uiPriority w:val="49"/>
    <w:rsid w:val="005E563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eetkatablice14">
    <w:name w:val="Rešetka tablice14"/>
    <w:basedOn w:val="Obinatablica"/>
    <w:next w:val="Reetkatablice"/>
    <w:uiPriority w:val="39"/>
    <w:rsid w:val="005E563A"/>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11">
    <w:name w:val="Grid Table 4 - Accent 311"/>
    <w:basedOn w:val="Obinatablica"/>
    <w:uiPriority w:val="49"/>
    <w:rsid w:val="005E563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1">
    <w:name w:val="Grid Table 5 Dark - Accent 511"/>
    <w:basedOn w:val="Obinatablica"/>
    <w:uiPriority w:val="50"/>
    <w:rsid w:val="005E56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511">
    <w:name w:val="Grid Table 4 - Accent 511"/>
    <w:basedOn w:val="Obinatablica"/>
    <w:uiPriority w:val="49"/>
    <w:rsid w:val="005E563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7">
    <w:name w:val="Grid Table 4 - Accent 117"/>
    <w:basedOn w:val="AINStil"/>
    <w:uiPriority w:val="49"/>
    <w:rsid w:val="005E563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IN1">
    <w:name w:val="AIN1"/>
    <w:basedOn w:val="Obinatablica"/>
    <w:uiPriority w:val="99"/>
    <w:rsid w:val="005E563A"/>
    <w:pPr>
      <w:spacing w:after="0" w:line="240" w:lineRule="auto"/>
    </w:pPr>
    <w:tblPr/>
  </w:style>
  <w:style w:type="table" w:customStyle="1" w:styleId="AINStil1">
    <w:name w:val="AIN_Stil1"/>
    <w:basedOn w:val="Obinatablica"/>
    <w:uiPriority w:val="99"/>
    <w:rsid w:val="005E563A"/>
    <w:pPr>
      <w:spacing w:after="0" w:line="240" w:lineRule="auto"/>
    </w:pPr>
    <w:tblPr/>
  </w:style>
  <w:style w:type="table" w:customStyle="1" w:styleId="ListTable4-Accent112">
    <w:name w:val="List Table 4 - Accent 112"/>
    <w:basedOn w:val="Obinatablica"/>
    <w:uiPriority w:val="49"/>
    <w:rsid w:val="005E56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reetke4-isticanje111">
    <w:name w:val="Tablica rešetke 4 - isticanje 111"/>
    <w:basedOn w:val="AINStil"/>
    <w:uiPriority w:val="49"/>
    <w:rsid w:val="005E563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popisa4-isticanje111">
    <w:name w:val="Tablica popisa 4 - isticanje 111"/>
    <w:basedOn w:val="Obinatablica"/>
    <w:uiPriority w:val="49"/>
    <w:rsid w:val="005E56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reetke4-isticanje121">
    <w:name w:val="Tablica rešetke 4 - isticanje 121"/>
    <w:basedOn w:val="AINStil"/>
    <w:next w:val="Tablicareetke4-isticanje11"/>
    <w:uiPriority w:val="49"/>
    <w:rsid w:val="005E563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icareetke4-isticanje131">
    <w:name w:val="Tablica rešetke 4 - isticanje 131"/>
    <w:basedOn w:val="AINStil"/>
    <w:next w:val="Tablicareetke4-isticanje11"/>
    <w:uiPriority w:val="49"/>
    <w:rsid w:val="005E563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eetkatablice111">
    <w:name w:val="Rešetka tablice111"/>
    <w:basedOn w:val="Obinatablica"/>
    <w:next w:val="Reetkatablice"/>
    <w:uiPriority w:val="39"/>
    <w:rsid w:val="005E563A"/>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icareetke4-isticanje141">
    <w:name w:val="Tablica rešetke 4 - isticanje 141"/>
    <w:basedOn w:val="AINStil"/>
    <w:next w:val="Tablicareetke4-isticanje11"/>
    <w:uiPriority w:val="49"/>
    <w:rsid w:val="005E563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 Accent 12"/>
    <w:basedOn w:val="Obinatablica"/>
    <w:next w:val="Tablicareetke4-isticanje1"/>
    <w:uiPriority w:val="49"/>
    <w:rsid w:val="005E56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111">
    <w:name w:val="List Table 4 - Accent 1111"/>
    <w:basedOn w:val="Obinatablica"/>
    <w:uiPriority w:val="49"/>
    <w:rsid w:val="005E56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1">
    <w:name w:val="Grid Table 4 - Accent 1111"/>
    <w:basedOn w:val="AINStil"/>
    <w:uiPriority w:val="49"/>
    <w:rsid w:val="005E563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1">
    <w:name w:val="Grid Table 4 - Accent 1121"/>
    <w:basedOn w:val="Obinatablica"/>
    <w:uiPriority w:val="49"/>
    <w:rsid w:val="005E56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31">
    <w:name w:val="Grid Table 4 - Accent 1131"/>
    <w:basedOn w:val="AINStil"/>
    <w:uiPriority w:val="49"/>
    <w:rsid w:val="005E563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41">
    <w:name w:val="Grid Table 4 - Accent 1141"/>
    <w:basedOn w:val="AINStil"/>
    <w:uiPriority w:val="49"/>
    <w:rsid w:val="005E563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eetkatablice121">
    <w:name w:val="Rešetka tablice121"/>
    <w:basedOn w:val="Obinatablica"/>
    <w:next w:val="Reetkatablice"/>
    <w:uiPriority w:val="39"/>
    <w:rsid w:val="005E563A"/>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4-Accent12">
    <w:name w:val="List Table 4 - Accent 12"/>
    <w:basedOn w:val="Obinatablica"/>
    <w:next w:val="Tablicapopisa4-isticanje1"/>
    <w:uiPriority w:val="49"/>
    <w:rsid w:val="005E563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51">
    <w:name w:val="Grid Table 4 - Accent 1151"/>
    <w:basedOn w:val="AINStil"/>
    <w:uiPriority w:val="49"/>
    <w:rsid w:val="005E563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61">
    <w:name w:val="Grid Table 4 - Accent 1161"/>
    <w:basedOn w:val="Obinatablica"/>
    <w:uiPriority w:val="49"/>
    <w:rsid w:val="005E563A"/>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eetkatablice131">
    <w:name w:val="Rešetka tablice131"/>
    <w:basedOn w:val="Obinatablica"/>
    <w:next w:val="Reetkatablice"/>
    <w:uiPriority w:val="39"/>
    <w:rsid w:val="005E563A"/>
    <w:pPr>
      <w:spacing w:after="0" w:line="240" w:lineRule="auto"/>
    </w:pPr>
    <w:rPr>
      <w:rFonts w:ascii="Calibri" w:eastAsia="Calibri" w:hAnsi="Calibri" w:cs="Times New Roman"/>
      <w:sz w:val="20"/>
      <w:szCs w:val="20"/>
      <w:lang w:eastAsia="hr-HR"/>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8">
    <w:name w:val="Grid Table 4 - Accent 118"/>
    <w:basedOn w:val="Obinatablica"/>
    <w:uiPriority w:val="49"/>
    <w:rsid w:val="0089256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122">
    <w:name w:val="Tablica rešetke 4 - isticanje 122"/>
    <w:basedOn w:val="Obinatablica"/>
    <w:next w:val="Obinatablica"/>
    <w:uiPriority w:val="49"/>
    <w:rsid w:val="00475E6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52">
    <w:name w:val="Grid Table 4 - Accent 1152"/>
    <w:basedOn w:val="AINStil"/>
    <w:uiPriority w:val="49"/>
    <w:rsid w:val="00B22C8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53">
    <w:name w:val="Grid Table 4 - Accent 1153"/>
    <w:basedOn w:val="AINStil"/>
    <w:uiPriority w:val="49"/>
    <w:rsid w:val="00B22C8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eetkatablice2">
    <w:name w:val="Rešetka tablice2"/>
    <w:basedOn w:val="Obinatablica"/>
    <w:next w:val="Reetkatablice"/>
    <w:uiPriority w:val="39"/>
    <w:rsid w:val="00C30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1">
    <w:name w:val="Neriješeno spominjanje1"/>
    <w:basedOn w:val="Zadanifontodlomka"/>
    <w:uiPriority w:val="99"/>
    <w:semiHidden/>
    <w:unhideWhenUsed/>
    <w:rsid w:val="00141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6216">
      <w:bodyDiv w:val="1"/>
      <w:marLeft w:val="0"/>
      <w:marRight w:val="0"/>
      <w:marTop w:val="0"/>
      <w:marBottom w:val="0"/>
      <w:divBdr>
        <w:top w:val="none" w:sz="0" w:space="0" w:color="auto"/>
        <w:left w:val="none" w:sz="0" w:space="0" w:color="auto"/>
        <w:bottom w:val="none" w:sz="0" w:space="0" w:color="auto"/>
        <w:right w:val="none" w:sz="0" w:space="0" w:color="auto"/>
      </w:divBdr>
    </w:div>
    <w:div w:id="99567015">
      <w:bodyDiv w:val="1"/>
      <w:marLeft w:val="0"/>
      <w:marRight w:val="0"/>
      <w:marTop w:val="0"/>
      <w:marBottom w:val="0"/>
      <w:divBdr>
        <w:top w:val="none" w:sz="0" w:space="0" w:color="auto"/>
        <w:left w:val="none" w:sz="0" w:space="0" w:color="auto"/>
        <w:bottom w:val="none" w:sz="0" w:space="0" w:color="auto"/>
        <w:right w:val="none" w:sz="0" w:space="0" w:color="auto"/>
      </w:divBdr>
    </w:div>
    <w:div w:id="301541511">
      <w:bodyDiv w:val="1"/>
      <w:marLeft w:val="0"/>
      <w:marRight w:val="0"/>
      <w:marTop w:val="0"/>
      <w:marBottom w:val="0"/>
      <w:divBdr>
        <w:top w:val="none" w:sz="0" w:space="0" w:color="auto"/>
        <w:left w:val="none" w:sz="0" w:space="0" w:color="auto"/>
        <w:bottom w:val="none" w:sz="0" w:space="0" w:color="auto"/>
        <w:right w:val="none" w:sz="0" w:space="0" w:color="auto"/>
      </w:divBdr>
    </w:div>
    <w:div w:id="363100249">
      <w:bodyDiv w:val="1"/>
      <w:marLeft w:val="0"/>
      <w:marRight w:val="0"/>
      <w:marTop w:val="0"/>
      <w:marBottom w:val="0"/>
      <w:divBdr>
        <w:top w:val="none" w:sz="0" w:space="0" w:color="auto"/>
        <w:left w:val="none" w:sz="0" w:space="0" w:color="auto"/>
        <w:bottom w:val="none" w:sz="0" w:space="0" w:color="auto"/>
        <w:right w:val="none" w:sz="0" w:space="0" w:color="auto"/>
      </w:divBdr>
    </w:div>
    <w:div w:id="410321872">
      <w:bodyDiv w:val="1"/>
      <w:marLeft w:val="0"/>
      <w:marRight w:val="0"/>
      <w:marTop w:val="0"/>
      <w:marBottom w:val="0"/>
      <w:divBdr>
        <w:top w:val="none" w:sz="0" w:space="0" w:color="auto"/>
        <w:left w:val="none" w:sz="0" w:space="0" w:color="auto"/>
        <w:bottom w:val="none" w:sz="0" w:space="0" w:color="auto"/>
        <w:right w:val="none" w:sz="0" w:space="0" w:color="auto"/>
      </w:divBdr>
    </w:div>
    <w:div w:id="670135448">
      <w:bodyDiv w:val="1"/>
      <w:marLeft w:val="0"/>
      <w:marRight w:val="0"/>
      <w:marTop w:val="0"/>
      <w:marBottom w:val="0"/>
      <w:divBdr>
        <w:top w:val="none" w:sz="0" w:space="0" w:color="auto"/>
        <w:left w:val="none" w:sz="0" w:space="0" w:color="auto"/>
        <w:bottom w:val="none" w:sz="0" w:space="0" w:color="auto"/>
        <w:right w:val="none" w:sz="0" w:space="0" w:color="auto"/>
      </w:divBdr>
    </w:div>
    <w:div w:id="963846836">
      <w:bodyDiv w:val="1"/>
      <w:marLeft w:val="0"/>
      <w:marRight w:val="0"/>
      <w:marTop w:val="0"/>
      <w:marBottom w:val="0"/>
      <w:divBdr>
        <w:top w:val="none" w:sz="0" w:space="0" w:color="auto"/>
        <w:left w:val="none" w:sz="0" w:space="0" w:color="auto"/>
        <w:bottom w:val="none" w:sz="0" w:space="0" w:color="auto"/>
        <w:right w:val="none" w:sz="0" w:space="0" w:color="auto"/>
      </w:divBdr>
    </w:div>
    <w:div w:id="1251506541">
      <w:bodyDiv w:val="1"/>
      <w:marLeft w:val="0"/>
      <w:marRight w:val="0"/>
      <w:marTop w:val="0"/>
      <w:marBottom w:val="0"/>
      <w:divBdr>
        <w:top w:val="none" w:sz="0" w:space="0" w:color="auto"/>
        <w:left w:val="none" w:sz="0" w:space="0" w:color="auto"/>
        <w:bottom w:val="none" w:sz="0" w:space="0" w:color="auto"/>
        <w:right w:val="none" w:sz="0" w:space="0" w:color="auto"/>
      </w:divBdr>
    </w:div>
    <w:div w:id="1308583358">
      <w:bodyDiv w:val="1"/>
      <w:marLeft w:val="0"/>
      <w:marRight w:val="0"/>
      <w:marTop w:val="0"/>
      <w:marBottom w:val="0"/>
      <w:divBdr>
        <w:top w:val="none" w:sz="0" w:space="0" w:color="auto"/>
        <w:left w:val="none" w:sz="0" w:space="0" w:color="auto"/>
        <w:bottom w:val="none" w:sz="0" w:space="0" w:color="auto"/>
        <w:right w:val="none" w:sz="0" w:space="0" w:color="auto"/>
      </w:divBdr>
    </w:div>
    <w:div w:id="1753433520">
      <w:bodyDiv w:val="1"/>
      <w:marLeft w:val="0"/>
      <w:marRight w:val="0"/>
      <w:marTop w:val="0"/>
      <w:marBottom w:val="0"/>
      <w:divBdr>
        <w:top w:val="none" w:sz="0" w:space="0" w:color="auto"/>
        <w:left w:val="none" w:sz="0" w:space="0" w:color="auto"/>
        <w:bottom w:val="none" w:sz="0" w:space="0" w:color="auto"/>
        <w:right w:val="none" w:sz="0" w:space="0" w:color="auto"/>
      </w:divBdr>
    </w:div>
    <w:div w:id="1792702487">
      <w:bodyDiv w:val="1"/>
      <w:marLeft w:val="0"/>
      <w:marRight w:val="0"/>
      <w:marTop w:val="0"/>
      <w:marBottom w:val="0"/>
      <w:divBdr>
        <w:top w:val="none" w:sz="0" w:space="0" w:color="auto"/>
        <w:left w:val="none" w:sz="0" w:space="0" w:color="auto"/>
        <w:bottom w:val="none" w:sz="0" w:space="0" w:color="auto"/>
        <w:right w:val="none" w:sz="0" w:space="0" w:color="auto"/>
      </w:divBdr>
    </w:div>
    <w:div w:id="1889878525">
      <w:bodyDiv w:val="1"/>
      <w:marLeft w:val="0"/>
      <w:marRight w:val="0"/>
      <w:marTop w:val="0"/>
      <w:marBottom w:val="0"/>
      <w:divBdr>
        <w:top w:val="none" w:sz="0" w:space="0" w:color="auto"/>
        <w:left w:val="none" w:sz="0" w:space="0" w:color="auto"/>
        <w:bottom w:val="none" w:sz="0" w:space="0" w:color="auto"/>
        <w:right w:val="none" w:sz="0" w:space="0" w:color="auto"/>
      </w:divBdr>
    </w:div>
    <w:div w:id="1941983011">
      <w:bodyDiv w:val="1"/>
      <w:marLeft w:val="0"/>
      <w:marRight w:val="0"/>
      <w:marTop w:val="0"/>
      <w:marBottom w:val="0"/>
      <w:divBdr>
        <w:top w:val="none" w:sz="0" w:space="0" w:color="auto"/>
        <w:left w:val="none" w:sz="0" w:space="0" w:color="auto"/>
        <w:bottom w:val="none" w:sz="0" w:space="0" w:color="auto"/>
        <w:right w:val="none" w:sz="0" w:space="0" w:color="auto"/>
      </w:divBdr>
    </w:div>
    <w:div w:id="206768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hyperlink" Target="https://portal.emsa.europa.eu/emcip-public/" TargetMode="External"/><Relationship Id="rId39" Type="http://schemas.openxmlformats.org/officeDocument/2006/relationships/chart" Target="charts/chart7.xml"/><Relationship Id="rId21" Type="http://schemas.openxmlformats.org/officeDocument/2006/relationships/hyperlink" Target="mailto:air.safety@ain.hr" TargetMode="Externa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footer" Target="footer5.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yperlink" Target="http://erail.era.europa.eu/" TargetMode="External"/><Relationship Id="rId11" Type="http://schemas.openxmlformats.org/officeDocument/2006/relationships/header" Target="header3.xml"/><Relationship Id="rId24" Type="http://schemas.openxmlformats.org/officeDocument/2006/relationships/hyperlink" Target="mailto:air.safety@ain.hr" TargetMode="External"/><Relationship Id="rId32" Type="http://schemas.openxmlformats.org/officeDocument/2006/relationships/header" Target="header7.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footer" Target="footer4.xml"/><Relationship Id="rId44" Type="http://schemas.openxmlformats.org/officeDocument/2006/relationships/chart" Target="charts/chart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ain.hr" TargetMode="External"/><Relationship Id="rId27" Type="http://schemas.openxmlformats.org/officeDocument/2006/relationships/hyperlink" Target="https://portal.emsa.europa.eu/home" TargetMode="External"/><Relationship Id="rId30" Type="http://schemas.openxmlformats.org/officeDocument/2006/relationships/header" Target="header6.xm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customXml" Target="../customXml/item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diagramLayout" Target="diagrams/layout1.xml"/><Relationship Id="rId25" Type="http://schemas.openxmlformats.org/officeDocument/2006/relationships/hyperlink" Target="mailto:maritime.safety@ain.hr" TargetMode="Externa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20" Type="http://schemas.microsoft.com/office/2007/relationships/diagramDrawing" Target="diagrams/drawing1.xml"/><Relationship Id="rId41" Type="http://schemas.openxmlformats.org/officeDocument/2006/relationships/chart" Target="charts/chart9.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air.safety@ain.hr" TargetMode="External"/><Relationship Id="rId28" Type="http://schemas.openxmlformats.org/officeDocument/2006/relationships/hyperlink" Target="mailto:railway.safety@ain.hr" TargetMode="External"/><Relationship Id="rId36" Type="http://schemas.openxmlformats.org/officeDocument/2006/relationships/chart" Target="charts/chart4.xml"/><Relationship Id="rId49"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r>
              <a:rPr lang="hr-HR"/>
              <a:t>Broj zrakoplovnih nesreća i ozbiljnih nezgoda od 2010. do 2021. </a:t>
            </a:r>
          </a:p>
        </c:rich>
      </c:tx>
      <c:layout>
        <c:manualLayout>
          <c:xMode val="edge"/>
          <c:yMode val="edge"/>
          <c:x val="0.12465670052113051"/>
          <c:y val="5.5584475298251959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4.6224899947043555E-2"/>
          <c:y val="0.23436507936507936"/>
          <c:w val="0.9190529308836396"/>
          <c:h val="0.58280402449693791"/>
        </c:manualLayout>
      </c:layout>
      <c:barChart>
        <c:barDir val="col"/>
        <c:grouping val="stacked"/>
        <c:varyColors val="0"/>
        <c:ser>
          <c:idx val="0"/>
          <c:order val="0"/>
          <c:tx>
            <c:strRef>
              <c:f>Sheet1!$B$1</c:f>
              <c:strCache>
                <c:ptCount val="1"/>
                <c:pt idx="0">
                  <c:v>nesreća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Sheet1!$B$2:$B$13</c:f>
              <c:numCache>
                <c:formatCode>General</c:formatCode>
                <c:ptCount val="12"/>
                <c:pt idx="0">
                  <c:v>6</c:v>
                </c:pt>
                <c:pt idx="1">
                  <c:v>3</c:v>
                </c:pt>
                <c:pt idx="2">
                  <c:v>12</c:v>
                </c:pt>
                <c:pt idx="3">
                  <c:v>10</c:v>
                </c:pt>
                <c:pt idx="4">
                  <c:v>10</c:v>
                </c:pt>
                <c:pt idx="5">
                  <c:v>13</c:v>
                </c:pt>
                <c:pt idx="6">
                  <c:v>8</c:v>
                </c:pt>
                <c:pt idx="7">
                  <c:v>14</c:v>
                </c:pt>
                <c:pt idx="8">
                  <c:v>9</c:v>
                </c:pt>
                <c:pt idx="9">
                  <c:v>10</c:v>
                </c:pt>
                <c:pt idx="10">
                  <c:v>9</c:v>
                </c:pt>
                <c:pt idx="11">
                  <c:v>10</c:v>
                </c:pt>
              </c:numCache>
            </c:numRef>
          </c:val>
          <c:extLst>
            <c:ext xmlns:c16="http://schemas.microsoft.com/office/drawing/2014/chart" uri="{C3380CC4-5D6E-409C-BE32-E72D297353CC}">
              <c16:uniqueId val="{00000000-6C6C-4E55-BE32-362BEB1000D1}"/>
            </c:ext>
          </c:extLst>
        </c:ser>
        <c:ser>
          <c:idx val="1"/>
          <c:order val="1"/>
          <c:tx>
            <c:strRef>
              <c:f>Sheet1!$C$1</c:f>
              <c:strCache>
                <c:ptCount val="1"/>
                <c:pt idx="0">
                  <c:v>ozbiljna nezgoda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Sheet1!$C$2:$C$13</c:f>
              <c:numCache>
                <c:formatCode>General</c:formatCode>
                <c:ptCount val="12"/>
                <c:pt idx="0">
                  <c:v>8</c:v>
                </c:pt>
                <c:pt idx="1">
                  <c:v>18</c:v>
                </c:pt>
                <c:pt idx="2">
                  <c:v>8</c:v>
                </c:pt>
                <c:pt idx="3">
                  <c:v>5</c:v>
                </c:pt>
                <c:pt idx="4">
                  <c:v>3</c:v>
                </c:pt>
                <c:pt idx="5">
                  <c:v>8</c:v>
                </c:pt>
                <c:pt idx="6">
                  <c:v>4</c:v>
                </c:pt>
                <c:pt idx="7">
                  <c:v>8</c:v>
                </c:pt>
                <c:pt idx="8">
                  <c:v>5</c:v>
                </c:pt>
                <c:pt idx="9">
                  <c:v>8</c:v>
                </c:pt>
                <c:pt idx="10">
                  <c:v>7</c:v>
                </c:pt>
                <c:pt idx="11">
                  <c:v>16</c:v>
                </c:pt>
              </c:numCache>
            </c:numRef>
          </c:val>
          <c:extLst>
            <c:ext xmlns:c16="http://schemas.microsoft.com/office/drawing/2014/chart" uri="{C3380CC4-5D6E-409C-BE32-E72D297353CC}">
              <c16:uniqueId val="{00000001-6C6C-4E55-BE32-362BEB1000D1}"/>
            </c:ext>
          </c:extLst>
        </c:ser>
        <c:dLbls>
          <c:dLblPos val="ctr"/>
          <c:showLegendKey val="0"/>
          <c:showVal val="1"/>
          <c:showCatName val="0"/>
          <c:showSerName val="0"/>
          <c:showPercent val="0"/>
          <c:showBubbleSize val="0"/>
        </c:dLbls>
        <c:gapWidth val="150"/>
        <c:overlap val="100"/>
        <c:axId val="809769856"/>
        <c:axId val="935057792"/>
      </c:barChart>
      <c:catAx>
        <c:axId val="809769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5057792"/>
        <c:crosses val="autoZero"/>
        <c:auto val="1"/>
        <c:lblAlgn val="ctr"/>
        <c:lblOffset val="100"/>
        <c:noMultiLvlLbl val="0"/>
      </c:catAx>
      <c:valAx>
        <c:axId val="93505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0976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800" b="1"/>
              <a:t>Broj pokrenutih istraga pomorskih nesreća ili nezgoda koje se odnose na područje Uredbe od 2017. do 2021.</a:t>
            </a:r>
          </a:p>
        </c:rich>
      </c:tx>
      <c:layout>
        <c:manualLayout>
          <c:xMode val="edge"/>
          <c:yMode val="edge"/>
          <c:x val="0.13818079994623716"/>
          <c:y val="1.99579768300439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Vrlo ozbiljne pomorske nesreće</c:v>
                </c:pt>
                <c:pt idx="1">
                  <c:v>Ozbiljne pomorske nesreće</c:v>
                </c:pt>
                <c:pt idx="2">
                  <c:v>Pomorske nesreće koje ne spadaju pod vrlo ozbiljne ili ozbiljne pomorske nesreće</c:v>
                </c:pt>
                <c:pt idx="3">
                  <c:v>Pomorske nezgode</c:v>
                </c:pt>
              </c:strCache>
            </c:strRef>
          </c:cat>
          <c:val>
            <c:numRef>
              <c:f>Sheet1!$B$2:$B$5</c:f>
              <c:numCache>
                <c:formatCode>General</c:formatCode>
                <c:ptCount val="4"/>
                <c:pt idx="0">
                  <c:v>3</c:v>
                </c:pt>
                <c:pt idx="1">
                  <c:v>3</c:v>
                </c:pt>
                <c:pt idx="2">
                  <c:v>0</c:v>
                </c:pt>
                <c:pt idx="3">
                  <c:v>1</c:v>
                </c:pt>
              </c:numCache>
            </c:numRef>
          </c:val>
          <c:extLst>
            <c:ext xmlns:c16="http://schemas.microsoft.com/office/drawing/2014/chart" uri="{C3380CC4-5D6E-409C-BE32-E72D297353CC}">
              <c16:uniqueId val="{00000000-140E-4D63-BF54-D6595823ACB8}"/>
            </c:ext>
          </c:extLst>
        </c:ser>
        <c:ser>
          <c:idx val="1"/>
          <c:order val="1"/>
          <c:tx>
            <c:strRef>
              <c:f>Sheet1!$C$1</c:f>
              <c:strCache>
                <c:ptCount val="1"/>
                <c:pt idx="0">
                  <c:v>2018</c:v>
                </c:pt>
              </c:strCache>
            </c:strRef>
          </c:tx>
          <c:spPr>
            <a:solidFill>
              <a:schemeClr val="accent2"/>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Vrlo ozbiljne pomorske nesreće</c:v>
                </c:pt>
                <c:pt idx="1">
                  <c:v>Ozbiljne pomorske nesreće</c:v>
                </c:pt>
                <c:pt idx="2">
                  <c:v>Pomorske nesreće koje ne spadaju pod vrlo ozbiljne ili ozbiljne pomorske nesreće</c:v>
                </c:pt>
                <c:pt idx="3">
                  <c:v>Pomorske nezgode</c:v>
                </c:pt>
              </c:strCache>
            </c:strRef>
          </c:cat>
          <c:val>
            <c:numRef>
              <c:f>Sheet1!$C$2:$C$5</c:f>
              <c:numCache>
                <c:formatCode>General</c:formatCode>
                <c:ptCount val="4"/>
                <c:pt idx="0">
                  <c:v>4</c:v>
                </c:pt>
                <c:pt idx="1">
                  <c:v>1</c:v>
                </c:pt>
                <c:pt idx="2">
                  <c:v>0</c:v>
                </c:pt>
                <c:pt idx="3">
                  <c:v>0</c:v>
                </c:pt>
              </c:numCache>
            </c:numRef>
          </c:val>
          <c:extLst>
            <c:ext xmlns:c16="http://schemas.microsoft.com/office/drawing/2014/chart" uri="{C3380CC4-5D6E-409C-BE32-E72D297353CC}">
              <c16:uniqueId val="{00000001-140E-4D63-BF54-D6595823ACB8}"/>
            </c:ext>
          </c:extLst>
        </c:ser>
        <c:ser>
          <c:idx val="2"/>
          <c:order val="2"/>
          <c:tx>
            <c:strRef>
              <c:f>Sheet1!$D$1</c:f>
              <c:strCache>
                <c:ptCount val="1"/>
                <c:pt idx="0">
                  <c:v>2019</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Vrlo ozbiljne pomorske nesreće</c:v>
                </c:pt>
                <c:pt idx="1">
                  <c:v>Ozbiljne pomorske nesreće</c:v>
                </c:pt>
                <c:pt idx="2">
                  <c:v>Pomorske nesreće koje ne spadaju pod vrlo ozbiljne ili ozbiljne pomorske nesreće</c:v>
                </c:pt>
                <c:pt idx="3">
                  <c:v>Pomorske nezgode</c:v>
                </c:pt>
              </c:strCache>
            </c:strRef>
          </c:cat>
          <c:val>
            <c:numRef>
              <c:f>Sheet1!$D$2:$D$5</c:f>
              <c:numCache>
                <c:formatCode>General</c:formatCode>
                <c:ptCount val="4"/>
                <c:pt idx="0">
                  <c:v>0</c:v>
                </c:pt>
                <c:pt idx="1">
                  <c:v>2</c:v>
                </c:pt>
                <c:pt idx="2">
                  <c:v>0</c:v>
                </c:pt>
                <c:pt idx="3">
                  <c:v>0</c:v>
                </c:pt>
              </c:numCache>
            </c:numRef>
          </c:val>
          <c:extLst>
            <c:ext xmlns:c16="http://schemas.microsoft.com/office/drawing/2014/chart" uri="{C3380CC4-5D6E-409C-BE32-E72D297353CC}">
              <c16:uniqueId val="{00000002-140E-4D63-BF54-D6595823ACB8}"/>
            </c:ext>
          </c:extLst>
        </c:ser>
        <c:ser>
          <c:idx val="3"/>
          <c:order val="3"/>
          <c:tx>
            <c:strRef>
              <c:f>Sheet1!$E$1</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Vrlo ozbiljne pomorske nesreće</c:v>
                </c:pt>
                <c:pt idx="1">
                  <c:v>Ozbiljne pomorske nesreće</c:v>
                </c:pt>
                <c:pt idx="2">
                  <c:v>Pomorske nesreće koje ne spadaju pod vrlo ozbiljne ili ozbiljne pomorske nesreće</c:v>
                </c:pt>
                <c:pt idx="3">
                  <c:v>Pomorske nezgode</c:v>
                </c:pt>
              </c:strCache>
            </c:strRef>
          </c:cat>
          <c:val>
            <c:numRef>
              <c:f>Sheet1!$E$2:$E$5</c:f>
              <c:numCache>
                <c:formatCode>General</c:formatCode>
                <c:ptCount val="4"/>
                <c:pt idx="0">
                  <c:v>0</c:v>
                </c:pt>
                <c:pt idx="1">
                  <c:v>1</c:v>
                </c:pt>
                <c:pt idx="2">
                  <c:v>0</c:v>
                </c:pt>
                <c:pt idx="3">
                  <c:v>0</c:v>
                </c:pt>
              </c:numCache>
            </c:numRef>
          </c:val>
          <c:extLst>
            <c:ext xmlns:c16="http://schemas.microsoft.com/office/drawing/2014/chart" uri="{C3380CC4-5D6E-409C-BE32-E72D297353CC}">
              <c16:uniqueId val="{00000003-140E-4D63-BF54-D6595823ACB8}"/>
            </c:ext>
          </c:extLst>
        </c:ser>
        <c:ser>
          <c:idx val="4"/>
          <c:order val="4"/>
          <c:tx>
            <c:strRef>
              <c:f>Sheet1!$F$1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Vrlo ozbiljne pomorske nesreće</c:v>
                </c:pt>
                <c:pt idx="1">
                  <c:v>Ozbiljne pomorske nesreće</c:v>
                </c:pt>
                <c:pt idx="2">
                  <c:v>Pomorske nesreće koje ne spadaju pod vrlo ozbiljne ili ozbiljne pomorske nesreće</c:v>
                </c:pt>
                <c:pt idx="3">
                  <c:v>Pomorske nezgode</c:v>
                </c:pt>
              </c:strCache>
            </c:strRef>
          </c:cat>
          <c:val>
            <c:numRef>
              <c:f>Sheet1!$F$2:$F$5</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1-CF0F-4737-856B-08CCBCEA82BB}"/>
            </c:ext>
          </c:extLst>
        </c:ser>
        <c:dLbls>
          <c:showLegendKey val="0"/>
          <c:showVal val="0"/>
          <c:showCatName val="0"/>
          <c:showSerName val="0"/>
          <c:showPercent val="0"/>
          <c:showBubbleSize val="0"/>
        </c:dLbls>
        <c:gapWidth val="219"/>
        <c:overlap val="-27"/>
        <c:axId val="927500176"/>
        <c:axId val="927500720"/>
      </c:barChart>
      <c:catAx>
        <c:axId val="92750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27500720"/>
        <c:crosses val="autoZero"/>
        <c:auto val="1"/>
        <c:lblAlgn val="ctr"/>
        <c:lblOffset val="100"/>
        <c:noMultiLvlLbl val="0"/>
      </c:catAx>
      <c:valAx>
        <c:axId val="92750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27500176"/>
        <c:crosses val="autoZero"/>
        <c:crossBetween val="between"/>
        <c:majorUnit val="1"/>
      </c:valAx>
      <c:spPr>
        <a:noFill/>
        <a:ln>
          <a:noFill/>
        </a:ln>
        <a:effectLst/>
      </c:spPr>
    </c:plotArea>
    <c:legend>
      <c:legendPos val="b"/>
      <c:layout>
        <c:manualLayout>
          <c:xMode val="edge"/>
          <c:yMode val="edge"/>
          <c:x val="0.33996273936597188"/>
          <c:y val="0.91202416837088984"/>
          <c:w val="0.32007437192683774"/>
          <c:h val="7.08793791430010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solidFill>
                  <a:sysClr val="windowText" lastClr="000000"/>
                </a:solidFill>
              </a:rPr>
              <a:t>Odnos</a:t>
            </a:r>
            <a:r>
              <a:rPr lang="hr-HR" baseline="0">
                <a:solidFill>
                  <a:sysClr val="windowText" lastClr="000000"/>
                </a:solidFill>
              </a:rPr>
              <a:t> notifikacija</a:t>
            </a:r>
            <a:r>
              <a:rPr lang="hr-HR">
                <a:solidFill>
                  <a:sysClr val="windowText" lastClr="000000"/>
                </a:solidFill>
              </a:rPr>
              <a:t>,</a:t>
            </a:r>
            <a:r>
              <a:rPr lang="hr-HR" baseline="0">
                <a:solidFill>
                  <a:sysClr val="windowText" lastClr="000000"/>
                </a:solidFill>
              </a:rPr>
              <a:t> očevida i </a:t>
            </a:r>
            <a:r>
              <a:rPr lang="hr-HR" b="1" baseline="0">
                <a:solidFill>
                  <a:sysClr val="windowText" lastClr="000000"/>
                </a:solidFill>
              </a:rPr>
              <a:t>istraga u 2021. </a:t>
            </a:r>
            <a:endParaRPr lang="en-US" b="1">
              <a:solidFill>
                <a:sysClr val="windowText" lastClr="000000"/>
              </a:solidFill>
            </a:endParaRPr>
          </a:p>
        </c:rich>
      </c:tx>
      <c:layout>
        <c:manualLayout>
          <c:xMode val="edge"/>
          <c:yMode val="edge"/>
          <c:x val="0.17689623141098543"/>
          <c:y val="2.7777777777777776E-2"/>
        </c:manualLayout>
      </c:layout>
      <c:overlay val="0"/>
      <c:spPr>
        <a:noFill/>
        <a:ln>
          <a:noFill/>
        </a:ln>
        <a:effectLst/>
      </c:spPr>
    </c:title>
    <c:autoTitleDeleted val="0"/>
    <c:plotArea>
      <c:layout/>
      <c:barChart>
        <c:barDir val="col"/>
        <c:grouping val="clustered"/>
        <c:varyColors val="0"/>
        <c:ser>
          <c:idx val="0"/>
          <c:order val="0"/>
          <c:tx>
            <c:strRef>
              <c:f>List1!$B$1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notifikacija</c:v>
                </c:pt>
                <c:pt idx="1">
                  <c:v>očevid</c:v>
                </c:pt>
                <c:pt idx="2">
                  <c:v>otvorene istrage </c:v>
                </c:pt>
              </c:strCache>
            </c:strRef>
          </c:cat>
          <c:val>
            <c:numRef>
              <c:f>List1!$B$2:$B$4</c:f>
              <c:numCache>
                <c:formatCode>General</c:formatCode>
                <c:ptCount val="3"/>
                <c:pt idx="0">
                  <c:v>248</c:v>
                </c:pt>
                <c:pt idx="1">
                  <c:v>33</c:v>
                </c:pt>
                <c:pt idx="2">
                  <c:v>7</c:v>
                </c:pt>
              </c:numCache>
            </c:numRef>
          </c:val>
          <c:extLst>
            <c:ext xmlns:c16="http://schemas.microsoft.com/office/drawing/2014/chart" uri="{C3380CC4-5D6E-409C-BE32-E72D297353CC}">
              <c16:uniqueId val="{00000000-2D3C-4002-A1A3-72648ED4621A}"/>
            </c:ext>
          </c:extLst>
        </c:ser>
        <c:dLbls>
          <c:showLegendKey val="0"/>
          <c:showVal val="0"/>
          <c:showCatName val="0"/>
          <c:showSerName val="0"/>
          <c:showPercent val="0"/>
          <c:showBubbleSize val="0"/>
        </c:dLbls>
        <c:gapWidth val="100"/>
        <c:overlap val="-24"/>
        <c:axId val="932023648"/>
        <c:axId val="932025824"/>
      </c:barChart>
      <c:catAx>
        <c:axId val="9320236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2025824"/>
        <c:crosses val="autoZero"/>
        <c:auto val="1"/>
        <c:lblAlgn val="ctr"/>
        <c:lblOffset val="100"/>
        <c:noMultiLvlLbl val="0"/>
      </c:catAx>
      <c:valAx>
        <c:axId val="93202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2023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Odnos </a:t>
            </a:r>
            <a:r>
              <a:rPr lang="hr-HR" baseline="0"/>
              <a:t>n</a:t>
            </a:r>
            <a:r>
              <a:rPr lang="hr-HR"/>
              <a:t>otifikacija, očevida i istraga</a:t>
            </a:r>
            <a:r>
              <a:rPr lang="hr-HR" baseline="0"/>
              <a:t> u željezničkom prometu</a:t>
            </a:r>
          </a:p>
          <a:p>
            <a:pPr>
              <a:defRPr sz="1600" b="1" i="0" u="none" strike="noStrike" kern="1200" baseline="0">
                <a:solidFill>
                  <a:schemeClr val="tx1">
                    <a:lumMod val="65000"/>
                    <a:lumOff val="35000"/>
                  </a:schemeClr>
                </a:solidFill>
                <a:latin typeface="+mn-lt"/>
                <a:ea typeface="+mn-ea"/>
                <a:cs typeface="+mn-cs"/>
              </a:defRPr>
            </a:pPr>
            <a:r>
              <a:rPr lang="hr-HR" baseline="0"/>
              <a:t>u 2014., 2015., 2016., 2017., 2018., 2019., 2020. i 2021.</a:t>
            </a:r>
            <a:endParaRPr lang="hr-HR"/>
          </a:p>
        </c:rich>
      </c:tx>
      <c:overlay val="0"/>
      <c:spPr>
        <a:noFill/>
        <a:ln>
          <a:noFill/>
        </a:ln>
        <a:effectLst/>
      </c:spPr>
    </c:title>
    <c:autoTitleDeleted val="0"/>
    <c:plotArea>
      <c:layout/>
      <c:barChart>
        <c:barDir val="col"/>
        <c:grouping val="clustered"/>
        <c:varyColors val="0"/>
        <c:ser>
          <c:idx val="0"/>
          <c:order val="0"/>
          <c:tx>
            <c:strRef>
              <c:f>List1!$B$1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notifikacije</c:v>
                </c:pt>
                <c:pt idx="1">
                  <c:v>očevidi</c:v>
                </c:pt>
                <c:pt idx="2">
                  <c:v>istrage</c:v>
                </c:pt>
              </c:strCache>
            </c:strRef>
          </c:cat>
          <c:val>
            <c:numRef>
              <c:f>List1!$B$2:$B$4</c:f>
              <c:numCache>
                <c:formatCode>General</c:formatCode>
                <c:ptCount val="3"/>
                <c:pt idx="0">
                  <c:v>248</c:v>
                </c:pt>
                <c:pt idx="1">
                  <c:v>33</c:v>
                </c:pt>
                <c:pt idx="2">
                  <c:v>7</c:v>
                </c:pt>
              </c:numCache>
            </c:numRef>
          </c:val>
          <c:extLst>
            <c:ext xmlns:c16="http://schemas.microsoft.com/office/drawing/2014/chart" uri="{C3380CC4-5D6E-409C-BE32-E72D297353CC}">
              <c16:uniqueId val="{00000000-0C7F-4684-BE37-BFD6990E300F}"/>
            </c:ext>
          </c:extLst>
        </c:ser>
        <c:ser>
          <c:idx val="1"/>
          <c:order val="1"/>
          <c:tx>
            <c:strRef>
              <c:f>List1!$C$1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notifikacije</c:v>
                </c:pt>
                <c:pt idx="1">
                  <c:v>očevidi</c:v>
                </c:pt>
                <c:pt idx="2">
                  <c:v>istrage</c:v>
                </c:pt>
              </c:strCache>
            </c:strRef>
          </c:cat>
          <c:val>
            <c:numRef>
              <c:f>List1!$C$2:$C$4</c:f>
              <c:numCache>
                <c:formatCode>General</c:formatCode>
                <c:ptCount val="3"/>
                <c:pt idx="0">
                  <c:v>212</c:v>
                </c:pt>
                <c:pt idx="1">
                  <c:v>31</c:v>
                </c:pt>
                <c:pt idx="2">
                  <c:v>7</c:v>
                </c:pt>
              </c:numCache>
            </c:numRef>
          </c:val>
          <c:extLst>
            <c:ext xmlns:c16="http://schemas.microsoft.com/office/drawing/2014/chart" uri="{C3380CC4-5D6E-409C-BE32-E72D297353CC}">
              <c16:uniqueId val="{00000001-0C7F-4684-BE37-BFD6990E300F}"/>
            </c:ext>
          </c:extLst>
        </c:ser>
        <c:ser>
          <c:idx val="2"/>
          <c:order val="2"/>
          <c:tx>
            <c:strRef>
              <c:f>List1!$D$1</c:f>
              <c:strCache>
                <c:ptCount val="1"/>
                <c:pt idx="0">
                  <c:v>2019.</c:v>
                </c:pt>
              </c:strCache>
            </c:strRef>
          </c:tx>
          <c:spPr>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List1!$A$2:$A$4</c:f>
              <c:strCache>
                <c:ptCount val="3"/>
                <c:pt idx="0">
                  <c:v>notifikacije</c:v>
                </c:pt>
                <c:pt idx="1">
                  <c:v>očevidi</c:v>
                </c:pt>
                <c:pt idx="2">
                  <c:v>istrage</c:v>
                </c:pt>
              </c:strCache>
            </c:strRef>
          </c:cat>
          <c:val>
            <c:numRef>
              <c:f>List1!$D$2:$D$4</c:f>
              <c:numCache>
                <c:formatCode>General</c:formatCode>
                <c:ptCount val="3"/>
                <c:pt idx="0">
                  <c:v>213</c:v>
                </c:pt>
                <c:pt idx="1">
                  <c:v>31</c:v>
                </c:pt>
                <c:pt idx="2">
                  <c:v>6</c:v>
                </c:pt>
              </c:numCache>
            </c:numRef>
          </c:val>
          <c:extLst>
            <c:ext xmlns:c16="http://schemas.microsoft.com/office/drawing/2014/chart" uri="{C3380CC4-5D6E-409C-BE32-E72D297353CC}">
              <c16:uniqueId val="{00000002-0C7F-4684-BE37-BFD6990E300F}"/>
            </c:ext>
          </c:extLst>
        </c:ser>
        <c:ser>
          <c:idx val="3"/>
          <c:order val="3"/>
          <c:tx>
            <c:strRef>
              <c:f>List1!$E$1</c:f>
              <c:strCache>
                <c:ptCount val="1"/>
                <c:pt idx="0">
                  <c:v>2018.</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List1!$A$2:$A$4</c:f>
              <c:strCache>
                <c:ptCount val="3"/>
                <c:pt idx="0">
                  <c:v>notifikacije</c:v>
                </c:pt>
                <c:pt idx="1">
                  <c:v>očevidi</c:v>
                </c:pt>
                <c:pt idx="2">
                  <c:v>istrage</c:v>
                </c:pt>
              </c:strCache>
            </c:strRef>
          </c:cat>
          <c:val>
            <c:numRef>
              <c:f>List1!$E$2:$E$4</c:f>
              <c:numCache>
                <c:formatCode>General</c:formatCode>
                <c:ptCount val="3"/>
                <c:pt idx="0">
                  <c:v>187</c:v>
                </c:pt>
                <c:pt idx="1">
                  <c:v>45</c:v>
                </c:pt>
                <c:pt idx="2">
                  <c:v>7</c:v>
                </c:pt>
              </c:numCache>
            </c:numRef>
          </c:val>
          <c:extLst>
            <c:ext xmlns:c16="http://schemas.microsoft.com/office/drawing/2014/chart" uri="{C3380CC4-5D6E-409C-BE32-E72D297353CC}">
              <c16:uniqueId val="{00000003-0C7F-4684-BE37-BFD6990E300F}"/>
            </c:ext>
          </c:extLst>
        </c:ser>
        <c:ser>
          <c:idx val="4"/>
          <c:order val="4"/>
          <c:tx>
            <c:strRef>
              <c:f>List1!$F$1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List1!$A$2:$A$4</c:f>
              <c:strCache>
                <c:ptCount val="3"/>
                <c:pt idx="0">
                  <c:v>notifikacije</c:v>
                </c:pt>
                <c:pt idx="1">
                  <c:v>očevidi</c:v>
                </c:pt>
                <c:pt idx="2">
                  <c:v>istrage</c:v>
                </c:pt>
              </c:strCache>
            </c:strRef>
          </c:cat>
          <c:val>
            <c:numRef>
              <c:f>List1!$F$2:$F$4</c:f>
              <c:numCache>
                <c:formatCode>General</c:formatCode>
                <c:ptCount val="3"/>
                <c:pt idx="0">
                  <c:v>201</c:v>
                </c:pt>
                <c:pt idx="1">
                  <c:v>39</c:v>
                </c:pt>
                <c:pt idx="2">
                  <c:v>11</c:v>
                </c:pt>
              </c:numCache>
            </c:numRef>
          </c:val>
          <c:extLst>
            <c:ext xmlns:c16="http://schemas.microsoft.com/office/drawing/2014/chart" uri="{C3380CC4-5D6E-409C-BE32-E72D297353CC}">
              <c16:uniqueId val="{00000004-0C7F-4684-BE37-BFD6990E300F}"/>
            </c:ext>
          </c:extLst>
        </c:ser>
        <c:ser>
          <c:idx val="5"/>
          <c:order val="5"/>
          <c:tx>
            <c:strRef>
              <c:f>List1!$G$1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List1!$A$2:$A$4</c:f>
              <c:strCache>
                <c:ptCount val="3"/>
                <c:pt idx="0">
                  <c:v>notifikacije</c:v>
                </c:pt>
                <c:pt idx="1">
                  <c:v>očevidi</c:v>
                </c:pt>
                <c:pt idx="2">
                  <c:v>istrage</c:v>
                </c:pt>
              </c:strCache>
            </c:strRef>
          </c:cat>
          <c:val>
            <c:numRef>
              <c:f>List1!$G$2:$G$4</c:f>
              <c:numCache>
                <c:formatCode>General</c:formatCode>
                <c:ptCount val="3"/>
                <c:pt idx="0">
                  <c:v>167</c:v>
                </c:pt>
                <c:pt idx="1">
                  <c:v>27</c:v>
                </c:pt>
                <c:pt idx="2">
                  <c:v>9</c:v>
                </c:pt>
              </c:numCache>
            </c:numRef>
          </c:val>
          <c:extLst>
            <c:ext xmlns:c16="http://schemas.microsoft.com/office/drawing/2014/chart" uri="{C3380CC4-5D6E-409C-BE32-E72D297353CC}">
              <c16:uniqueId val="{00000005-0C7F-4684-BE37-BFD6990E300F}"/>
            </c:ext>
          </c:extLst>
        </c:ser>
        <c:ser>
          <c:idx val="6"/>
          <c:order val="6"/>
          <c:tx>
            <c:strRef>
              <c:f>List1!$H$1</c:f>
              <c:strCache>
                <c:ptCount val="1"/>
                <c:pt idx="0">
                  <c:v>2015.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7F-4684-BE37-BFD6990E300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7F-4684-BE37-BFD6990E300F}"/>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7F-4684-BE37-BFD6990E300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List1!$A$2:$A$4</c:f>
              <c:strCache>
                <c:ptCount val="3"/>
                <c:pt idx="0">
                  <c:v>notifikacije</c:v>
                </c:pt>
                <c:pt idx="1">
                  <c:v>očevidi</c:v>
                </c:pt>
                <c:pt idx="2">
                  <c:v>istrage</c:v>
                </c:pt>
              </c:strCache>
            </c:strRef>
          </c:cat>
          <c:val>
            <c:numRef>
              <c:f>List1!$H$2:$H$4</c:f>
              <c:numCache>
                <c:formatCode>General</c:formatCode>
                <c:ptCount val="3"/>
                <c:pt idx="0">
                  <c:v>180</c:v>
                </c:pt>
                <c:pt idx="1">
                  <c:v>25</c:v>
                </c:pt>
                <c:pt idx="2">
                  <c:v>8</c:v>
                </c:pt>
              </c:numCache>
            </c:numRef>
          </c:val>
          <c:extLst>
            <c:ext xmlns:c16="http://schemas.microsoft.com/office/drawing/2014/chart" uri="{C3380CC4-5D6E-409C-BE32-E72D297353CC}">
              <c16:uniqueId val="{00000009-0C7F-4684-BE37-BFD6990E300F}"/>
            </c:ext>
          </c:extLst>
        </c:ser>
        <c:ser>
          <c:idx val="7"/>
          <c:order val="7"/>
          <c:tx>
            <c:strRef>
              <c:f>List1!$I$1</c:f>
              <c:strCache>
                <c:ptCount val="1"/>
                <c:pt idx="0">
                  <c:v>2014.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List1!$A$2:$A$4</c:f>
              <c:strCache>
                <c:ptCount val="3"/>
                <c:pt idx="0">
                  <c:v>notifikacije</c:v>
                </c:pt>
                <c:pt idx="1">
                  <c:v>očevidi</c:v>
                </c:pt>
                <c:pt idx="2">
                  <c:v>istrage</c:v>
                </c:pt>
              </c:strCache>
            </c:strRef>
          </c:cat>
          <c:val>
            <c:numRef>
              <c:f>List1!$I$2:$I$4</c:f>
              <c:numCache>
                <c:formatCode>General</c:formatCode>
                <c:ptCount val="3"/>
                <c:pt idx="0">
                  <c:v>120</c:v>
                </c:pt>
                <c:pt idx="1">
                  <c:v>14</c:v>
                </c:pt>
                <c:pt idx="2">
                  <c:v>14</c:v>
                </c:pt>
              </c:numCache>
            </c:numRef>
          </c:val>
          <c:extLst>
            <c:ext xmlns:c16="http://schemas.microsoft.com/office/drawing/2014/chart" uri="{C3380CC4-5D6E-409C-BE32-E72D297353CC}">
              <c16:uniqueId val="{0000000A-0C7F-4684-BE37-BFD6990E300F}"/>
            </c:ext>
          </c:extLst>
        </c:ser>
        <c:dLbls>
          <c:showLegendKey val="0"/>
          <c:showVal val="0"/>
          <c:showCatName val="0"/>
          <c:showSerName val="0"/>
          <c:showPercent val="0"/>
          <c:showBubbleSize val="0"/>
        </c:dLbls>
        <c:gapWidth val="100"/>
        <c:overlap val="-24"/>
        <c:axId val="932027456"/>
        <c:axId val="943044848"/>
      </c:barChart>
      <c:catAx>
        <c:axId val="93202745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3044848"/>
        <c:crosses val="autoZero"/>
        <c:auto val="1"/>
        <c:lblAlgn val="ctr"/>
        <c:lblOffset val="100"/>
        <c:noMultiLvlLbl val="0"/>
      </c:catAx>
      <c:valAx>
        <c:axId val="94304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202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Vrste događaja</a:t>
            </a:r>
            <a:r>
              <a:rPr lang="hr-HR" baseline="0"/>
              <a:t> u željezničkom prometu </a:t>
            </a:r>
            <a:r>
              <a:rPr lang="hr-HR"/>
              <a:t>2014., 2015., 2016., 2017.,2018.,</a:t>
            </a:r>
            <a:r>
              <a:rPr lang="hr-HR" baseline="0"/>
              <a:t> </a:t>
            </a:r>
            <a:r>
              <a:rPr lang="hr-HR"/>
              <a:t>2019., 2020. i 2021.</a:t>
            </a:r>
          </a:p>
        </c:rich>
      </c:tx>
      <c:overlay val="0"/>
      <c:spPr>
        <a:noFill/>
        <a:ln>
          <a:noFill/>
        </a:ln>
        <a:effectLst/>
      </c:spPr>
    </c:title>
    <c:autoTitleDeleted val="0"/>
    <c:plotArea>
      <c:layout/>
      <c:barChart>
        <c:barDir val="col"/>
        <c:grouping val="clustered"/>
        <c:varyColors val="0"/>
        <c:ser>
          <c:idx val="0"/>
          <c:order val="0"/>
          <c:tx>
            <c:strRef>
              <c:f>List1!$B$1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ukupno </c:v>
                </c:pt>
                <c:pt idx="1">
                  <c:v>ozbiljne nesreće</c:v>
                </c:pt>
                <c:pt idx="2">
                  <c:v>nesreće</c:v>
                </c:pt>
                <c:pt idx="3">
                  <c:v>incidenti</c:v>
                </c:pt>
              </c:strCache>
            </c:strRef>
          </c:cat>
          <c:val>
            <c:numRef>
              <c:f>List1!$B$2:$B$5</c:f>
              <c:numCache>
                <c:formatCode>General</c:formatCode>
                <c:ptCount val="4"/>
                <c:pt idx="0">
                  <c:v>781</c:v>
                </c:pt>
                <c:pt idx="1">
                  <c:v>30</c:v>
                </c:pt>
                <c:pt idx="2">
                  <c:v>72</c:v>
                </c:pt>
                <c:pt idx="3">
                  <c:v>679</c:v>
                </c:pt>
              </c:numCache>
            </c:numRef>
          </c:val>
          <c:extLst>
            <c:ext xmlns:c16="http://schemas.microsoft.com/office/drawing/2014/chart" uri="{C3380CC4-5D6E-409C-BE32-E72D297353CC}">
              <c16:uniqueId val="{00000000-C34A-416D-AA38-DA36C79D729E}"/>
            </c:ext>
          </c:extLst>
        </c:ser>
        <c:ser>
          <c:idx val="1"/>
          <c:order val="1"/>
          <c:tx>
            <c:strRef>
              <c:f>List1!$C$1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ukupno </c:v>
                </c:pt>
                <c:pt idx="1">
                  <c:v>ozbiljne nesreće</c:v>
                </c:pt>
                <c:pt idx="2">
                  <c:v>nesreće</c:v>
                </c:pt>
                <c:pt idx="3">
                  <c:v>incidenti</c:v>
                </c:pt>
              </c:strCache>
            </c:strRef>
          </c:cat>
          <c:val>
            <c:numRef>
              <c:f>List1!$C$2:$C$5</c:f>
              <c:numCache>
                <c:formatCode>General</c:formatCode>
                <c:ptCount val="4"/>
                <c:pt idx="0">
                  <c:v>726</c:v>
                </c:pt>
                <c:pt idx="1">
                  <c:v>23</c:v>
                </c:pt>
                <c:pt idx="2">
                  <c:v>66</c:v>
                </c:pt>
                <c:pt idx="3">
                  <c:v>637</c:v>
                </c:pt>
              </c:numCache>
            </c:numRef>
          </c:val>
          <c:extLst>
            <c:ext xmlns:c16="http://schemas.microsoft.com/office/drawing/2014/chart" uri="{C3380CC4-5D6E-409C-BE32-E72D297353CC}">
              <c16:uniqueId val="{00000001-C34A-416D-AA38-DA36C79D729E}"/>
            </c:ext>
          </c:extLst>
        </c:ser>
        <c:ser>
          <c:idx val="2"/>
          <c:order val="2"/>
          <c:tx>
            <c:strRef>
              <c:f>List1!$D$1</c:f>
              <c:strCache>
                <c:ptCount val="1"/>
                <c:pt idx="0">
                  <c:v>2019.</c:v>
                </c:pt>
              </c:strCache>
            </c:strRef>
          </c:tx>
          <c:spPr>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ukupno </c:v>
                </c:pt>
                <c:pt idx="1">
                  <c:v>ozbiljne nesreće</c:v>
                </c:pt>
                <c:pt idx="2">
                  <c:v>nesreće</c:v>
                </c:pt>
                <c:pt idx="3">
                  <c:v>incidenti</c:v>
                </c:pt>
              </c:strCache>
            </c:strRef>
          </c:cat>
          <c:val>
            <c:numRef>
              <c:f>List1!$D$2:$D$5</c:f>
              <c:numCache>
                <c:formatCode>General</c:formatCode>
                <c:ptCount val="4"/>
                <c:pt idx="0">
                  <c:v>438</c:v>
                </c:pt>
                <c:pt idx="1">
                  <c:v>18</c:v>
                </c:pt>
                <c:pt idx="2">
                  <c:v>53</c:v>
                </c:pt>
                <c:pt idx="3">
                  <c:v>367</c:v>
                </c:pt>
              </c:numCache>
            </c:numRef>
          </c:val>
          <c:extLst>
            <c:ext xmlns:c16="http://schemas.microsoft.com/office/drawing/2014/chart" uri="{C3380CC4-5D6E-409C-BE32-E72D297353CC}">
              <c16:uniqueId val="{00000002-C34A-416D-AA38-DA36C79D729E}"/>
            </c:ext>
          </c:extLst>
        </c:ser>
        <c:ser>
          <c:idx val="3"/>
          <c:order val="3"/>
          <c:tx>
            <c:strRef>
              <c:f>List1!$E$1</c:f>
              <c:strCache>
                <c:ptCount val="1"/>
                <c:pt idx="0">
                  <c:v>2018.</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List1!$A$2:$A$5</c:f>
              <c:strCache>
                <c:ptCount val="4"/>
                <c:pt idx="0">
                  <c:v>ukupno </c:v>
                </c:pt>
                <c:pt idx="1">
                  <c:v>ozbiljne nesreće</c:v>
                </c:pt>
                <c:pt idx="2">
                  <c:v>nesreće</c:v>
                </c:pt>
                <c:pt idx="3">
                  <c:v>incidenti</c:v>
                </c:pt>
              </c:strCache>
            </c:strRef>
          </c:cat>
          <c:val>
            <c:numRef>
              <c:f>List1!$E$2:$E$5</c:f>
              <c:numCache>
                <c:formatCode>General</c:formatCode>
                <c:ptCount val="4"/>
                <c:pt idx="0">
                  <c:v>621</c:v>
                </c:pt>
                <c:pt idx="1">
                  <c:v>34</c:v>
                </c:pt>
                <c:pt idx="2">
                  <c:v>48</c:v>
                </c:pt>
                <c:pt idx="3">
                  <c:v>539</c:v>
                </c:pt>
              </c:numCache>
            </c:numRef>
          </c:val>
          <c:extLst>
            <c:ext xmlns:c16="http://schemas.microsoft.com/office/drawing/2014/chart" uri="{C3380CC4-5D6E-409C-BE32-E72D297353CC}">
              <c16:uniqueId val="{00000003-C34A-416D-AA38-DA36C79D729E}"/>
            </c:ext>
          </c:extLst>
        </c:ser>
        <c:ser>
          <c:idx val="4"/>
          <c:order val="4"/>
          <c:tx>
            <c:strRef>
              <c:f>List1!$F$1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List1!$A$2:$A$5</c:f>
              <c:strCache>
                <c:ptCount val="4"/>
                <c:pt idx="0">
                  <c:v>ukupno </c:v>
                </c:pt>
                <c:pt idx="1">
                  <c:v>ozbiljne nesreće</c:v>
                </c:pt>
                <c:pt idx="2">
                  <c:v>nesreće</c:v>
                </c:pt>
                <c:pt idx="3">
                  <c:v>incidenti</c:v>
                </c:pt>
              </c:strCache>
            </c:strRef>
          </c:cat>
          <c:val>
            <c:numRef>
              <c:f>List1!$F$2:$F$5</c:f>
              <c:numCache>
                <c:formatCode>General</c:formatCode>
                <c:ptCount val="4"/>
                <c:pt idx="0">
                  <c:v>774</c:v>
                </c:pt>
                <c:pt idx="1">
                  <c:v>39</c:v>
                </c:pt>
                <c:pt idx="2">
                  <c:v>63</c:v>
                </c:pt>
                <c:pt idx="3">
                  <c:v>672</c:v>
                </c:pt>
              </c:numCache>
            </c:numRef>
          </c:val>
          <c:extLst>
            <c:ext xmlns:c16="http://schemas.microsoft.com/office/drawing/2014/chart" uri="{C3380CC4-5D6E-409C-BE32-E72D297353CC}">
              <c16:uniqueId val="{00000004-C34A-416D-AA38-DA36C79D729E}"/>
            </c:ext>
          </c:extLst>
        </c:ser>
        <c:ser>
          <c:idx val="5"/>
          <c:order val="5"/>
          <c:tx>
            <c:strRef>
              <c:f>List1!$G$1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List1!$A$2:$A$5</c:f>
              <c:strCache>
                <c:ptCount val="4"/>
                <c:pt idx="0">
                  <c:v>ukupno </c:v>
                </c:pt>
                <c:pt idx="1">
                  <c:v>ozbiljne nesreće</c:v>
                </c:pt>
                <c:pt idx="2">
                  <c:v>nesreće</c:v>
                </c:pt>
                <c:pt idx="3">
                  <c:v>incidenti</c:v>
                </c:pt>
              </c:strCache>
            </c:strRef>
          </c:cat>
          <c:val>
            <c:numRef>
              <c:f>List1!$G$2:$G$5</c:f>
              <c:numCache>
                <c:formatCode>General</c:formatCode>
                <c:ptCount val="4"/>
                <c:pt idx="0">
                  <c:v>570</c:v>
                </c:pt>
                <c:pt idx="1">
                  <c:v>21</c:v>
                </c:pt>
                <c:pt idx="2">
                  <c:v>53</c:v>
                </c:pt>
                <c:pt idx="3">
                  <c:v>496</c:v>
                </c:pt>
              </c:numCache>
            </c:numRef>
          </c:val>
          <c:extLst>
            <c:ext xmlns:c16="http://schemas.microsoft.com/office/drawing/2014/chart" uri="{C3380CC4-5D6E-409C-BE32-E72D297353CC}">
              <c16:uniqueId val="{00000005-C34A-416D-AA38-DA36C79D729E}"/>
            </c:ext>
          </c:extLst>
        </c:ser>
        <c:ser>
          <c:idx val="6"/>
          <c:order val="6"/>
          <c:tx>
            <c:strRef>
              <c:f>List1!$H$1</c:f>
              <c:strCache>
                <c:ptCount val="1"/>
                <c:pt idx="0">
                  <c:v>2015.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List1!$A$2:$A$5</c:f>
              <c:strCache>
                <c:ptCount val="4"/>
                <c:pt idx="0">
                  <c:v>ukupno </c:v>
                </c:pt>
                <c:pt idx="1">
                  <c:v>ozbiljne nesreće</c:v>
                </c:pt>
                <c:pt idx="2">
                  <c:v>nesreće</c:v>
                </c:pt>
                <c:pt idx="3">
                  <c:v>incidenti</c:v>
                </c:pt>
              </c:strCache>
            </c:strRef>
          </c:cat>
          <c:val>
            <c:numRef>
              <c:f>List1!$H$2:$H$5</c:f>
              <c:numCache>
                <c:formatCode>General</c:formatCode>
                <c:ptCount val="4"/>
                <c:pt idx="0">
                  <c:v>749</c:v>
                </c:pt>
                <c:pt idx="1">
                  <c:v>38</c:v>
                </c:pt>
                <c:pt idx="2">
                  <c:v>70</c:v>
                </c:pt>
                <c:pt idx="3">
                  <c:v>641</c:v>
                </c:pt>
              </c:numCache>
            </c:numRef>
          </c:val>
          <c:extLst>
            <c:ext xmlns:c16="http://schemas.microsoft.com/office/drawing/2014/chart" uri="{C3380CC4-5D6E-409C-BE32-E72D297353CC}">
              <c16:uniqueId val="{00000006-C34A-416D-AA38-DA36C79D729E}"/>
            </c:ext>
          </c:extLst>
        </c:ser>
        <c:ser>
          <c:idx val="7"/>
          <c:order val="7"/>
          <c:tx>
            <c:strRef>
              <c:f>List1!$I$1</c:f>
              <c:strCache>
                <c:ptCount val="1"/>
                <c:pt idx="0">
                  <c:v>2014.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List1!$A$2:$A$5</c:f>
              <c:strCache>
                <c:ptCount val="4"/>
                <c:pt idx="0">
                  <c:v>ukupno </c:v>
                </c:pt>
                <c:pt idx="1">
                  <c:v>ozbiljne nesreće</c:v>
                </c:pt>
                <c:pt idx="2">
                  <c:v>nesreće</c:v>
                </c:pt>
                <c:pt idx="3">
                  <c:v>incidenti</c:v>
                </c:pt>
              </c:strCache>
            </c:strRef>
          </c:cat>
          <c:val>
            <c:numRef>
              <c:f>List1!$I$2:$I$5</c:f>
              <c:numCache>
                <c:formatCode>General</c:formatCode>
                <c:ptCount val="4"/>
                <c:pt idx="0">
                  <c:v>828</c:v>
                </c:pt>
                <c:pt idx="1">
                  <c:v>30</c:v>
                </c:pt>
                <c:pt idx="2">
                  <c:v>68</c:v>
                </c:pt>
                <c:pt idx="3">
                  <c:v>730</c:v>
                </c:pt>
              </c:numCache>
            </c:numRef>
          </c:val>
          <c:extLst>
            <c:ext xmlns:c16="http://schemas.microsoft.com/office/drawing/2014/chart" uri="{C3380CC4-5D6E-409C-BE32-E72D297353CC}">
              <c16:uniqueId val="{00000007-C34A-416D-AA38-DA36C79D729E}"/>
            </c:ext>
          </c:extLst>
        </c:ser>
        <c:dLbls>
          <c:showLegendKey val="0"/>
          <c:showVal val="0"/>
          <c:showCatName val="0"/>
          <c:showSerName val="0"/>
          <c:showPercent val="0"/>
          <c:showBubbleSize val="0"/>
        </c:dLbls>
        <c:gapWidth val="100"/>
        <c:overlap val="-24"/>
        <c:axId val="943047568"/>
        <c:axId val="943049200"/>
      </c:barChart>
      <c:catAx>
        <c:axId val="94304756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3049200"/>
        <c:crosses val="autoZero"/>
        <c:auto val="1"/>
        <c:lblAlgn val="ctr"/>
        <c:lblOffset val="100"/>
        <c:noMultiLvlLbl val="0"/>
      </c:catAx>
      <c:valAx>
        <c:axId val="94304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4304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Otvorene istrage u 2021.</a:t>
            </a:r>
            <a:endParaRPr lang="en-US"/>
          </a:p>
        </c:rich>
      </c:tx>
      <c:overlay val="0"/>
      <c:spPr>
        <a:noFill/>
        <a:ln>
          <a:noFill/>
        </a:ln>
        <a:effectLst/>
      </c:spPr>
    </c:title>
    <c:autoTitleDeleted val="0"/>
    <c:plotArea>
      <c:layout/>
      <c:barChart>
        <c:barDir val="col"/>
        <c:grouping val="clustered"/>
        <c:varyColors val="0"/>
        <c:ser>
          <c:idx val="0"/>
          <c:order val="0"/>
          <c:tx>
            <c:strRef>
              <c:f>List1!$B$1</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ozbiljne nesreće</c:v>
                </c:pt>
                <c:pt idx="1">
                  <c:v>nesreće</c:v>
                </c:pt>
                <c:pt idx="2">
                  <c:v>incidenti</c:v>
                </c:pt>
              </c:strCache>
            </c:strRef>
          </c:cat>
          <c:val>
            <c:numRef>
              <c:f>List1!$B$2:$B$4</c:f>
              <c:numCache>
                <c:formatCode>General</c:formatCode>
                <c:ptCount val="3"/>
                <c:pt idx="0">
                  <c:v>3</c:v>
                </c:pt>
                <c:pt idx="1">
                  <c:v>3</c:v>
                </c:pt>
                <c:pt idx="2">
                  <c:v>1</c:v>
                </c:pt>
              </c:numCache>
            </c:numRef>
          </c:val>
          <c:extLst>
            <c:ext xmlns:c16="http://schemas.microsoft.com/office/drawing/2014/chart" uri="{C3380CC4-5D6E-409C-BE32-E72D297353CC}">
              <c16:uniqueId val="{00000000-3E7D-4F1D-99B9-460EA4C33E51}"/>
            </c:ext>
          </c:extLst>
        </c:ser>
        <c:dLbls>
          <c:showLegendKey val="0"/>
          <c:showVal val="0"/>
          <c:showCatName val="0"/>
          <c:showSerName val="0"/>
          <c:showPercent val="0"/>
          <c:showBubbleSize val="0"/>
        </c:dLbls>
        <c:gapWidth val="100"/>
        <c:overlap val="-24"/>
        <c:axId val="851096944"/>
        <c:axId val="851098032"/>
      </c:barChart>
      <c:catAx>
        <c:axId val="85109694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1098032"/>
        <c:crosses val="autoZero"/>
        <c:auto val="1"/>
        <c:lblAlgn val="ctr"/>
        <c:lblOffset val="100"/>
        <c:noMultiLvlLbl val="0"/>
      </c:catAx>
      <c:valAx>
        <c:axId val="85109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51096944"/>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Otvorene istrage u 2014., 2015., 2016., 2017., </a:t>
            </a:r>
          </a:p>
          <a:p>
            <a:pPr>
              <a:defRPr sz="1600" b="1" i="0" u="none" strike="noStrike" kern="1200" baseline="0">
                <a:solidFill>
                  <a:schemeClr val="tx1">
                    <a:lumMod val="65000"/>
                    <a:lumOff val="35000"/>
                  </a:schemeClr>
                </a:solidFill>
                <a:latin typeface="+mn-lt"/>
                <a:ea typeface="+mn-ea"/>
                <a:cs typeface="+mn-cs"/>
              </a:defRPr>
            </a:pPr>
            <a:r>
              <a:rPr lang="hr-HR"/>
              <a:t>2018.,</a:t>
            </a:r>
            <a:r>
              <a:rPr lang="hr-HR" baseline="0"/>
              <a:t> </a:t>
            </a:r>
            <a:r>
              <a:rPr lang="hr-HR"/>
              <a:t>2019., 2020. i 2021.</a:t>
            </a:r>
          </a:p>
        </c:rich>
      </c:tx>
      <c:overlay val="0"/>
      <c:spPr>
        <a:noFill/>
        <a:ln>
          <a:noFill/>
        </a:ln>
        <a:effectLst/>
      </c:spPr>
    </c:title>
    <c:autoTitleDeleted val="0"/>
    <c:plotArea>
      <c:layout/>
      <c:barChart>
        <c:barDir val="col"/>
        <c:grouping val="clustered"/>
        <c:varyColors val="0"/>
        <c:ser>
          <c:idx val="0"/>
          <c:order val="0"/>
          <c:tx>
            <c:strRef>
              <c:f>List1!$B$1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ozbiljna nesreća</c:v>
                </c:pt>
                <c:pt idx="1">
                  <c:v>nesreća</c:v>
                </c:pt>
                <c:pt idx="2">
                  <c:v>incident</c:v>
                </c:pt>
              </c:strCache>
            </c:strRef>
          </c:cat>
          <c:val>
            <c:numRef>
              <c:f>List1!$B$2:$B$4</c:f>
              <c:numCache>
                <c:formatCode>General</c:formatCode>
                <c:ptCount val="3"/>
                <c:pt idx="0">
                  <c:v>3</c:v>
                </c:pt>
                <c:pt idx="1">
                  <c:v>3</c:v>
                </c:pt>
                <c:pt idx="2">
                  <c:v>1</c:v>
                </c:pt>
              </c:numCache>
            </c:numRef>
          </c:val>
          <c:extLst>
            <c:ext xmlns:c16="http://schemas.microsoft.com/office/drawing/2014/chart" uri="{C3380CC4-5D6E-409C-BE32-E72D297353CC}">
              <c16:uniqueId val="{00000000-3892-4794-AE4F-5A5E769329CF}"/>
            </c:ext>
          </c:extLst>
        </c:ser>
        <c:ser>
          <c:idx val="1"/>
          <c:order val="1"/>
          <c:tx>
            <c:strRef>
              <c:f>List1!$C$1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ozbiljna nesreća</c:v>
                </c:pt>
                <c:pt idx="1">
                  <c:v>nesreća</c:v>
                </c:pt>
                <c:pt idx="2">
                  <c:v>incident</c:v>
                </c:pt>
              </c:strCache>
            </c:strRef>
          </c:cat>
          <c:val>
            <c:numRef>
              <c:f>List1!$C$2:$C$4</c:f>
              <c:numCache>
                <c:formatCode>General</c:formatCode>
                <c:ptCount val="3"/>
                <c:pt idx="0">
                  <c:v>1</c:v>
                </c:pt>
                <c:pt idx="1">
                  <c:v>5</c:v>
                </c:pt>
                <c:pt idx="2">
                  <c:v>1</c:v>
                </c:pt>
              </c:numCache>
            </c:numRef>
          </c:val>
          <c:extLst>
            <c:ext xmlns:c16="http://schemas.microsoft.com/office/drawing/2014/chart" uri="{C3380CC4-5D6E-409C-BE32-E72D297353CC}">
              <c16:uniqueId val="{00000001-3892-4794-AE4F-5A5E769329CF}"/>
            </c:ext>
          </c:extLst>
        </c:ser>
        <c:ser>
          <c:idx val="2"/>
          <c:order val="2"/>
          <c:tx>
            <c:strRef>
              <c:f>List1!$D$1</c:f>
              <c:strCache>
                <c:ptCount val="1"/>
                <c:pt idx="0">
                  <c:v>2019.</c:v>
                </c:pt>
              </c:strCache>
            </c:strRef>
          </c:tx>
          <c:spPr>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List1!$A$2:$A$4</c:f>
              <c:strCache>
                <c:ptCount val="3"/>
                <c:pt idx="0">
                  <c:v>ozbiljna nesreća</c:v>
                </c:pt>
                <c:pt idx="1">
                  <c:v>nesreća</c:v>
                </c:pt>
                <c:pt idx="2">
                  <c:v>incident</c:v>
                </c:pt>
              </c:strCache>
            </c:strRef>
          </c:cat>
          <c:val>
            <c:numRef>
              <c:f>List1!$D$2:$D$4</c:f>
              <c:numCache>
                <c:formatCode>General</c:formatCode>
                <c:ptCount val="3"/>
                <c:pt idx="0">
                  <c:v>0</c:v>
                </c:pt>
                <c:pt idx="1">
                  <c:v>4</c:v>
                </c:pt>
                <c:pt idx="2">
                  <c:v>2</c:v>
                </c:pt>
              </c:numCache>
            </c:numRef>
          </c:val>
          <c:extLst>
            <c:ext xmlns:c16="http://schemas.microsoft.com/office/drawing/2014/chart" uri="{C3380CC4-5D6E-409C-BE32-E72D297353CC}">
              <c16:uniqueId val="{00000002-3892-4794-AE4F-5A5E769329CF}"/>
            </c:ext>
          </c:extLst>
        </c:ser>
        <c:ser>
          <c:idx val="3"/>
          <c:order val="3"/>
          <c:tx>
            <c:strRef>
              <c:f>List1!$E$1</c:f>
              <c:strCache>
                <c:ptCount val="1"/>
                <c:pt idx="0">
                  <c:v>2018.</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List1!$A$2:$A$4</c:f>
              <c:strCache>
                <c:ptCount val="3"/>
                <c:pt idx="0">
                  <c:v>ozbiljna nesreća</c:v>
                </c:pt>
                <c:pt idx="1">
                  <c:v>nesreća</c:v>
                </c:pt>
                <c:pt idx="2">
                  <c:v>incident</c:v>
                </c:pt>
              </c:strCache>
            </c:strRef>
          </c:cat>
          <c:val>
            <c:numRef>
              <c:f>List1!$E$2:$E$4</c:f>
              <c:numCache>
                <c:formatCode>General</c:formatCode>
                <c:ptCount val="3"/>
                <c:pt idx="0">
                  <c:v>1</c:v>
                </c:pt>
                <c:pt idx="1">
                  <c:v>5</c:v>
                </c:pt>
                <c:pt idx="2">
                  <c:v>1</c:v>
                </c:pt>
              </c:numCache>
            </c:numRef>
          </c:val>
          <c:extLst>
            <c:ext xmlns:c16="http://schemas.microsoft.com/office/drawing/2014/chart" uri="{C3380CC4-5D6E-409C-BE32-E72D297353CC}">
              <c16:uniqueId val="{00000003-3892-4794-AE4F-5A5E769329CF}"/>
            </c:ext>
          </c:extLst>
        </c:ser>
        <c:ser>
          <c:idx val="4"/>
          <c:order val="4"/>
          <c:tx>
            <c:strRef>
              <c:f>List1!$F$1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List1!$A$2:$A$4</c:f>
              <c:strCache>
                <c:ptCount val="3"/>
                <c:pt idx="0">
                  <c:v>ozbiljna nesreća</c:v>
                </c:pt>
                <c:pt idx="1">
                  <c:v>nesreća</c:v>
                </c:pt>
                <c:pt idx="2">
                  <c:v>incident</c:v>
                </c:pt>
              </c:strCache>
            </c:strRef>
          </c:cat>
          <c:val>
            <c:numRef>
              <c:f>List1!$F$2:$F$4</c:f>
              <c:numCache>
                <c:formatCode>General</c:formatCode>
                <c:ptCount val="3"/>
                <c:pt idx="0">
                  <c:v>0</c:v>
                </c:pt>
                <c:pt idx="1">
                  <c:v>10</c:v>
                </c:pt>
                <c:pt idx="2">
                  <c:v>1</c:v>
                </c:pt>
              </c:numCache>
            </c:numRef>
          </c:val>
          <c:extLst>
            <c:ext xmlns:c16="http://schemas.microsoft.com/office/drawing/2014/chart" uri="{C3380CC4-5D6E-409C-BE32-E72D297353CC}">
              <c16:uniqueId val="{00000004-3892-4794-AE4F-5A5E769329CF}"/>
            </c:ext>
          </c:extLst>
        </c:ser>
        <c:ser>
          <c:idx val="5"/>
          <c:order val="5"/>
          <c:tx>
            <c:strRef>
              <c:f>List1!$G$1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List1!$A$2:$A$4</c:f>
              <c:strCache>
                <c:ptCount val="3"/>
                <c:pt idx="0">
                  <c:v>ozbiljna nesreća</c:v>
                </c:pt>
                <c:pt idx="1">
                  <c:v>nesreća</c:v>
                </c:pt>
                <c:pt idx="2">
                  <c:v>incident</c:v>
                </c:pt>
              </c:strCache>
            </c:strRef>
          </c:cat>
          <c:val>
            <c:numRef>
              <c:f>List1!$G$2:$G$4</c:f>
              <c:numCache>
                <c:formatCode>General</c:formatCode>
                <c:ptCount val="3"/>
                <c:pt idx="0">
                  <c:v>0</c:v>
                </c:pt>
                <c:pt idx="1">
                  <c:v>6</c:v>
                </c:pt>
                <c:pt idx="2">
                  <c:v>3</c:v>
                </c:pt>
              </c:numCache>
            </c:numRef>
          </c:val>
          <c:extLst>
            <c:ext xmlns:c16="http://schemas.microsoft.com/office/drawing/2014/chart" uri="{C3380CC4-5D6E-409C-BE32-E72D297353CC}">
              <c16:uniqueId val="{00000005-3892-4794-AE4F-5A5E769329CF}"/>
            </c:ext>
          </c:extLst>
        </c:ser>
        <c:ser>
          <c:idx val="6"/>
          <c:order val="6"/>
          <c:tx>
            <c:strRef>
              <c:f>List1!$H$1</c:f>
              <c:strCache>
                <c:ptCount val="1"/>
                <c:pt idx="0">
                  <c:v>2015.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List1!$A$2:$A$4</c:f>
              <c:strCache>
                <c:ptCount val="3"/>
                <c:pt idx="0">
                  <c:v>ozbiljna nesreća</c:v>
                </c:pt>
                <c:pt idx="1">
                  <c:v>nesreća</c:v>
                </c:pt>
                <c:pt idx="2">
                  <c:v>incident</c:v>
                </c:pt>
              </c:strCache>
            </c:strRef>
          </c:cat>
          <c:val>
            <c:numRef>
              <c:f>List1!$H$2:$H$4</c:f>
              <c:numCache>
                <c:formatCode>General</c:formatCode>
                <c:ptCount val="3"/>
                <c:pt idx="0">
                  <c:v>3</c:v>
                </c:pt>
                <c:pt idx="1">
                  <c:v>5</c:v>
                </c:pt>
                <c:pt idx="2">
                  <c:v>0</c:v>
                </c:pt>
              </c:numCache>
            </c:numRef>
          </c:val>
          <c:extLst>
            <c:ext xmlns:c16="http://schemas.microsoft.com/office/drawing/2014/chart" uri="{C3380CC4-5D6E-409C-BE32-E72D297353CC}">
              <c16:uniqueId val="{00000006-3892-4794-AE4F-5A5E769329CF}"/>
            </c:ext>
          </c:extLst>
        </c:ser>
        <c:ser>
          <c:idx val="7"/>
          <c:order val="7"/>
          <c:tx>
            <c:strRef>
              <c:f>List1!$I$1</c:f>
              <c:strCache>
                <c:ptCount val="1"/>
                <c:pt idx="0">
                  <c:v>2014.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List1!$A$2:$A$4</c:f>
              <c:strCache>
                <c:ptCount val="3"/>
                <c:pt idx="0">
                  <c:v>ozbiljna nesreća</c:v>
                </c:pt>
                <c:pt idx="1">
                  <c:v>nesreća</c:v>
                </c:pt>
                <c:pt idx="2">
                  <c:v>incident</c:v>
                </c:pt>
              </c:strCache>
            </c:strRef>
          </c:cat>
          <c:val>
            <c:numRef>
              <c:f>List1!$I$2:$I$4</c:f>
              <c:numCache>
                <c:formatCode>General</c:formatCode>
                <c:ptCount val="3"/>
                <c:pt idx="0">
                  <c:v>0</c:v>
                </c:pt>
                <c:pt idx="1">
                  <c:v>10</c:v>
                </c:pt>
                <c:pt idx="2">
                  <c:v>4</c:v>
                </c:pt>
              </c:numCache>
            </c:numRef>
          </c:val>
          <c:extLst>
            <c:ext xmlns:c16="http://schemas.microsoft.com/office/drawing/2014/chart" uri="{C3380CC4-5D6E-409C-BE32-E72D297353CC}">
              <c16:uniqueId val="{00000007-3892-4794-AE4F-5A5E769329CF}"/>
            </c:ext>
          </c:extLst>
        </c:ser>
        <c:dLbls>
          <c:showLegendKey val="0"/>
          <c:showVal val="0"/>
          <c:showCatName val="0"/>
          <c:showSerName val="0"/>
          <c:showPercent val="0"/>
          <c:showBubbleSize val="0"/>
        </c:dLbls>
        <c:gapWidth val="100"/>
        <c:overlap val="-24"/>
        <c:axId val="1182588096"/>
        <c:axId val="1182589184"/>
      </c:barChart>
      <c:catAx>
        <c:axId val="118258809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2589184"/>
        <c:crosses val="autoZero"/>
        <c:auto val="1"/>
        <c:lblAlgn val="ctr"/>
        <c:lblOffset val="100"/>
        <c:noMultiLvlLbl val="0"/>
      </c:catAx>
      <c:valAx>
        <c:axId val="118258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258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Pregled stradalih u željezničkom prometu za 2014., 2015.,</a:t>
            </a:r>
            <a:r>
              <a:rPr lang="hr-HR" baseline="0"/>
              <a:t> </a:t>
            </a:r>
            <a:r>
              <a:rPr lang="hr-HR"/>
              <a:t>2016., 2017.,</a:t>
            </a:r>
            <a:r>
              <a:rPr lang="hr-HR" baseline="0"/>
              <a:t> </a:t>
            </a:r>
            <a:r>
              <a:rPr lang="hr-HR"/>
              <a:t>2018.,</a:t>
            </a:r>
            <a:r>
              <a:rPr lang="hr-HR" baseline="0"/>
              <a:t> </a:t>
            </a:r>
            <a:r>
              <a:rPr lang="hr-HR"/>
              <a:t>2019., 2020. i 2021.</a:t>
            </a:r>
          </a:p>
        </c:rich>
      </c:tx>
      <c:overlay val="0"/>
      <c:spPr>
        <a:noFill/>
        <a:ln>
          <a:noFill/>
        </a:ln>
        <a:effectLst/>
      </c:spPr>
    </c:title>
    <c:autoTitleDeleted val="0"/>
    <c:plotArea>
      <c:layout/>
      <c:barChart>
        <c:barDir val="col"/>
        <c:grouping val="clustered"/>
        <c:varyColors val="0"/>
        <c:ser>
          <c:idx val="0"/>
          <c:order val="0"/>
          <c:tx>
            <c:strRef>
              <c:f>List1!$B$1</c:f>
              <c:strCache>
                <c:ptCount val="1"/>
                <c:pt idx="0">
                  <c:v>2021.</c:v>
                </c:pt>
              </c:strCache>
            </c:strRef>
          </c:tx>
          <c:invertIfNegative val="0"/>
          <c:cat>
            <c:strRef>
              <c:f>List1!$A$2:$A$4</c:f>
              <c:strCache>
                <c:ptCount val="3"/>
                <c:pt idx="0">
                  <c:v>ukupno stradali </c:v>
                </c:pt>
                <c:pt idx="1">
                  <c:v>smrtno</c:v>
                </c:pt>
                <c:pt idx="2">
                  <c:v>ozlijeđeno </c:v>
                </c:pt>
              </c:strCache>
            </c:strRef>
          </c:cat>
          <c:val>
            <c:numRef>
              <c:f>List1!$B$2:$B$4</c:f>
              <c:numCache>
                <c:formatCode>General</c:formatCode>
                <c:ptCount val="3"/>
                <c:pt idx="0">
                  <c:v>67</c:v>
                </c:pt>
                <c:pt idx="1">
                  <c:v>29</c:v>
                </c:pt>
                <c:pt idx="2">
                  <c:v>36</c:v>
                </c:pt>
              </c:numCache>
            </c:numRef>
          </c:val>
          <c:extLst>
            <c:ext xmlns:c16="http://schemas.microsoft.com/office/drawing/2014/chart" uri="{C3380CC4-5D6E-409C-BE32-E72D297353CC}">
              <c16:uniqueId val="{00000000-1E63-427D-B2F9-17BEA9E7EE4E}"/>
            </c:ext>
          </c:extLst>
        </c:ser>
        <c:ser>
          <c:idx val="1"/>
          <c:order val="1"/>
          <c:tx>
            <c:strRef>
              <c:f>List1!$C$1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ukupno stradali </c:v>
                </c:pt>
                <c:pt idx="1">
                  <c:v>smrtno</c:v>
                </c:pt>
                <c:pt idx="2">
                  <c:v>ozlijeđeno </c:v>
                </c:pt>
              </c:strCache>
            </c:strRef>
          </c:cat>
          <c:val>
            <c:numRef>
              <c:f>List1!$C$2:$C$4</c:f>
              <c:numCache>
                <c:formatCode>General</c:formatCode>
                <c:ptCount val="3"/>
                <c:pt idx="0">
                  <c:v>68</c:v>
                </c:pt>
                <c:pt idx="1">
                  <c:v>29</c:v>
                </c:pt>
                <c:pt idx="2">
                  <c:v>39</c:v>
                </c:pt>
              </c:numCache>
            </c:numRef>
          </c:val>
          <c:extLst>
            <c:ext xmlns:c16="http://schemas.microsoft.com/office/drawing/2014/chart" uri="{C3380CC4-5D6E-409C-BE32-E72D297353CC}">
              <c16:uniqueId val="{00000001-1E63-427D-B2F9-17BEA9E7EE4E}"/>
            </c:ext>
          </c:extLst>
        </c:ser>
        <c:ser>
          <c:idx val="2"/>
          <c:order val="2"/>
          <c:tx>
            <c:strRef>
              <c:f>List1!$D$1</c:f>
              <c:strCache>
                <c:ptCount val="1"/>
                <c:pt idx="0">
                  <c:v>2019.</c:v>
                </c:pt>
              </c:strCache>
            </c:strRef>
          </c:tx>
          <c:spPr>
            <a:effectLst>
              <a:outerShdw blurRad="50800" dist="38100" dir="2700000" algn="tl" rotWithShape="0">
                <a:prstClr val="black">
                  <a:alpha val="40000"/>
                </a:prst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List1!$A$2:$A$4</c:f>
              <c:strCache>
                <c:ptCount val="3"/>
                <c:pt idx="0">
                  <c:v>ukupno stradali </c:v>
                </c:pt>
                <c:pt idx="1">
                  <c:v>smrtno</c:v>
                </c:pt>
                <c:pt idx="2">
                  <c:v>ozlijeđeno </c:v>
                </c:pt>
              </c:strCache>
            </c:strRef>
          </c:cat>
          <c:val>
            <c:numRef>
              <c:f>List1!$D$2:$D$4</c:f>
              <c:numCache>
                <c:formatCode>General</c:formatCode>
                <c:ptCount val="3"/>
                <c:pt idx="0">
                  <c:v>39</c:v>
                </c:pt>
                <c:pt idx="1">
                  <c:v>18</c:v>
                </c:pt>
                <c:pt idx="2">
                  <c:v>21</c:v>
                </c:pt>
              </c:numCache>
            </c:numRef>
          </c:val>
          <c:extLst>
            <c:ext xmlns:c16="http://schemas.microsoft.com/office/drawing/2014/chart" uri="{C3380CC4-5D6E-409C-BE32-E72D297353CC}">
              <c16:uniqueId val="{00000002-1E63-427D-B2F9-17BEA9E7EE4E}"/>
            </c:ext>
          </c:extLst>
        </c:ser>
        <c:ser>
          <c:idx val="3"/>
          <c:order val="3"/>
          <c:tx>
            <c:strRef>
              <c:f>List1!$E$1</c:f>
              <c:strCache>
                <c:ptCount val="1"/>
                <c:pt idx="0">
                  <c:v>2018.</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List1!$A$2:$A$4</c:f>
              <c:strCache>
                <c:ptCount val="3"/>
                <c:pt idx="0">
                  <c:v>ukupno stradali </c:v>
                </c:pt>
                <c:pt idx="1">
                  <c:v>smrtno</c:v>
                </c:pt>
                <c:pt idx="2">
                  <c:v>ozlijeđeno </c:v>
                </c:pt>
              </c:strCache>
            </c:strRef>
          </c:cat>
          <c:val>
            <c:numRef>
              <c:f>List1!$E$2:$E$4</c:f>
              <c:numCache>
                <c:formatCode>General</c:formatCode>
                <c:ptCount val="3"/>
                <c:pt idx="0">
                  <c:v>53</c:v>
                </c:pt>
                <c:pt idx="1">
                  <c:v>34</c:v>
                </c:pt>
                <c:pt idx="2">
                  <c:v>19</c:v>
                </c:pt>
              </c:numCache>
            </c:numRef>
          </c:val>
          <c:extLst>
            <c:ext xmlns:c16="http://schemas.microsoft.com/office/drawing/2014/chart" uri="{C3380CC4-5D6E-409C-BE32-E72D297353CC}">
              <c16:uniqueId val="{00000003-1E63-427D-B2F9-17BEA9E7EE4E}"/>
            </c:ext>
          </c:extLst>
        </c:ser>
        <c:ser>
          <c:idx val="4"/>
          <c:order val="4"/>
          <c:tx>
            <c:strRef>
              <c:f>List1!$F$1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List1!$A$2:$A$4</c:f>
              <c:strCache>
                <c:ptCount val="3"/>
                <c:pt idx="0">
                  <c:v>ukupno stradali </c:v>
                </c:pt>
                <c:pt idx="1">
                  <c:v>smrtno</c:v>
                </c:pt>
                <c:pt idx="2">
                  <c:v>ozlijeđeno </c:v>
                </c:pt>
              </c:strCache>
            </c:strRef>
          </c:cat>
          <c:val>
            <c:numRef>
              <c:f>List1!$F$2:$F$4</c:f>
              <c:numCache>
                <c:formatCode>General</c:formatCode>
                <c:ptCount val="3"/>
                <c:pt idx="0">
                  <c:v>65</c:v>
                </c:pt>
                <c:pt idx="1">
                  <c:v>38</c:v>
                </c:pt>
                <c:pt idx="2">
                  <c:v>27</c:v>
                </c:pt>
              </c:numCache>
            </c:numRef>
          </c:val>
          <c:extLst>
            <c:ext xmlns:c16="http://schemas.microsoft.com/office/drawing/2014/chart" uri="{C3380CC4-5D6E-409C-BE32-E72D297353CC}">
              <c16:uniqueId val="{00000004-1E63-427D-B2F9-17BEA9E7EE4E}"/>
            </c:ext>
          </c:extLst>
        </c:ser>
        <c:ser>
          <c:idx val="5"/>
          <c:order val="5"/>
          <c:tx>
            <c:strRef>
              <c:f>List1!$G$1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List1!$A$2:$A$4</c:f>
              <c:strCache>
                <c:ptCount val="3"/>
                <c:pt idx="0">
                  <c:v>ukupno stradali </c:v>
                </c:pt>
                <c:pt idx="1">
                  <c:v>smrtno</c:v>
                </c:pt>
                <c:pt idx="2">
                  <c:v>ozlijeđeno </c:v>
                </c:pt>
              </c:strCache>
            </c:strRef>
          </c:cat>
          <c:val>
            <c:numRef>
              <c:f>List1!$G$2:$G$4</c:f>
              <c:numCache>
                <c:formatCode>General</c:formatCode>
                <c:ptCount val="3"/>
                <c:pt idx="0">
                  <c:v>43</c:v>
                </c:pt>
                <c:pt idx="1">
                  <c:v>20</c:v>
                </c:pt>
                <c:pt idx="2">
                  <c:v>23</c:v>
                </c:pt>
              </c:numCache>
            </c:numRef>
          </c:val>
          <c:extLst>
            <c:ext xmlns:c16="http://schemas.microsoft.com/office/drawing/2014/chart" uri="{C3380CC4-5D6E-409C-BE32-E72D297353CC}">
              <c16:uniqueId val="{00000005-1E63-427D-B2F9-17BEA9E7EE4E}"/>
            </c:ext>
          </c:extLst>
        </c:ser>
        <c:ser>
          <c:idx val="6"/>
          <c:order val="6"/>
          <c:tx>
            <c:strRef>
              <c:f>List1!$H$1</c:f>
              <c:strCache>
                <c:ptCount val="1"/>
                <c:pt idx="0">
                  <c:v>2015.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List1!$A$2:$A$4</c:f>
              <c:strCache>
                <c:ptCount val="3"/>
                <c:pt idx="0">
                  <c:v>ukupno stradali </c:v>
                </c:pt>
                <c:pt idx="1">
                  <c:v>smrtno</c:v>
                </c:pt>
                <c:pt idx="2">
                  <c:v>ozlijeđeno </c:v>
                </c:pt>
              </c:strCache>
            </c:strRef>
          </c:cat>
          <c:val>
            <c:numRef>
              <c:f>List1!$H$2:$H$4</c:f>
              <c:numCache>
                <c:formatCode>General</c:formatCode>
                <c:ptCount val="3"/>
                <c:pt idx="0">
                  <c:v>69</c:v>
                </c:pt>
                <c:pt idx="1">
                  <c:v>38</c:v>
                </c:pt>
                <c:pt idx="2">
                  <c:v>31</c:v>
                </c:pt>
              </c:numCache>
            </c:numRef>
          </c:val>
          <c:extLst>
            <c:ext xmlns:c16="http://schemas.microsoft.com/office/drawing/2014/chart" uri="{C3380CC4-5D6E-409C-BE32-E72D297353CC}">
              <c16:uniqueId val="{00000006-1E63-427D-B2F9-17BEA9E7EE4E}"/>
            </c:ext>
          </c:extLst>
        </c:ser>
        <c:ser>
          <c:idx val="7"/>
          <c:order val="7"/>
          <c:tx>
            <c:strRef>
              <c:f>List1!$I$1</c:f>
              <c:strCache>
                <c:ptCount val="1"/>
                <c:pt idx="0">
                  <c:v>2014.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List1!$A$2:$A$4</c:f>
              <c:strCache>
                <c:ptCount val="3"/>
                <c:pt idx="0">
                  <c:v>ukupno stradali </c:v>
                </c:pt>
                <c:pt idx="1">
                  <c:v>smrtno</c:v>
                </c:pt>
                <c:pt idx="2">
                  <c:v>ozlijeđeno </c:v>
                </c:pt>
              </c:strCache>
            </c:strRef>
          </c:cat>
          <c:val>
            <c:numRef>
              <c:f>List1!$I$2:$I$4</c:f>
              <c:numCache>
                <c:formatCode>General</c:formatCode>
                <c:ptCount val="3"/>
                <c:pt idx="0">
                  <c:v>73</c:v>
                </c:pt>
                <c:pt idx="1">
                  <c:v>41</c:v>
                </c:pt>
                <c:pt idx="2">
                  <c:v>32</c:v>
                </c:pt>
              </c:numCache>
            </c:numRef>
          </c:val>
          <c:extLst>
            <c:ext xmlns:c16="http://schemas.microsoft.com/office/drawing/2014/chart" uri="{C3380CC4-5D6E-409C-BE32-E72D297353CC}">
              <c16:uniqueId val="{00000007-1E63-427D-B2F9-17BEA9E7EE4E}"/>
            </c:ext>
          </c:extLst>
        </c:ser>
        <c:dLbls>
          <c:showLegendKey val="0"/>
          <c:showVal val="0"/>
          <c:showCatName val="0"/>
          <c:showSerName val="0"/>
          <c:showPercent val="0"/>
          <c:showBubbleSize val="0"/>
        </c:dLbls>
        <c:gapWidth val="100"/>
        <c:overlap val="-24"/>
        <c:axId val="1182570688"/>
        <c:axId val="1182589728"/>
      </c:barChart>
      <c:catAx>
        <c:axId val="118257068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2589728"/>
        <c:crosses val="autoZero"/>
        <c:auto val="1"/>
        <c:lblAlgn val="ctr"/>
        <c:lblOffset val="100"/>
        <c:noMultiLvlLbl val="0"/>
      </c:catAx>
      <c:valAx>
        <c:axId val="118258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257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Smrtno stradali</a:t>
            </a:r>
            <a:r>
              <a:rPr lang="hr-HR" baseline="0"/>
              <a:t> </a:t>
            </a:r>
            <a:r>
              <a:rPr lang="hr-HR"/>
              <a:t>u zrakoplovnim nesrećama </a:t>
            </a:r>
          </a:p>
          <a:p>
            <a:pPr>
              <a:defRPr sz="1600" b="1" i="0" u="none" strike="noStrike" kern="1200" baseline="0">
                <a:solidFill>
                  <a:schemeClr val="tx1">
                    <a:lumMod val="65000"/>
                    <a:lumOff val="35000"/>
                  </a:schemeClr>
                </a:solidFill>
                <a:latin typeface="+mn-lt"/>
                <a:ea typeface="+mn-ea"/>
                <a:cs typeface="+mn-cs"/>
              </a:defRPr>
            </a:pPr>
            <a:r>
              <a:rPr lang="hr-HR"/>
              <a:t>od 2010. do 2021.  </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smrtno stradale osobe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Sheet1!$B$2:$B$13</c:f>
              <c:numCache>
                <c:formatCode>General</c:formatCode>
                <c:ptCount val="12"/>
                <c:pt idx="0">
                  <c:v>3</c:v>
                </c:pt>
                <c:pt idx="1">
                  <c:v>2</c:v>
                </c:pt>
                <c:pt idx="2">
                  <c:v>3</c:v>
                </c:pt>
                <c:pt idx="3">
                  <c:v>3</c:v>
                </c:pt>
                <c:pt idx="4">
                  <c:v>0</c:v>
                </c:pt>
                <c:pt idx="5">
                  <c:v>7</c:v>
                </c:pt>
                <c:pt idx="6">
                  <c:v>4</c:v>
                </c:pt>
                <c:pt idx="7">
                  <c:v>1</c:v>
                </c:pt>
                <c:pt idx="8">
                  <c:v>0</c:v>
                </c:pt>
                <c:pt idx="9">
                  <c:v>0</c:v>
                </c:pt>
                <c:pt idx="10">
                  <c:v>5</c:v>
                </c:pt>
                <c:pt idx="11">
                  <c:v>2</c:v>
                </c:pt>
              </c:numCache>
            </c:numRef>
          </c:val>
          <c:extLst>
            <c:ext xmlns:c16="http://schemas.microsoft.com/office/drawing/2014/chart" uri="{C3380CC4-5D6E-409C-BE32-E72D297353CC}">
              <c16:uniqueId val="{00000000-AF76-4500-B67E-630C93B9CC4F}"/>
            </c:ext>
          </c:extLst>
        </c:ser>
        <c:dLbls>
          <c:showLegendKey val="0"/>
          <c:showVal val="0"/>
          <c:showCatName val="0"/>
          <c:showSerName val="0"/>
          <c:showPercent val="0"/>
          <c:showBubbleSize val="0"/>
        </c:dLbls>
        <c:gapWidth val="100"/>
        <c:overlap val="-24"/>
        <c:axId val="935045280"/>
        <c:axId val="935046368"/>
      </c:barChart>
      <c:catAx>
        <c:axId val="935045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5046368"/>
        <c:crosses val="autoZero"/>
        <c:auto val="1"/>
        <c:lblAlgn val="ctr"/>
        <c:lblOffset val="100"/>
        <c:noMultiLvlLbl val="0"/>
      </c:catAx>
      <c:valAx>
        <c:axId val="93504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504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Nesreće</a:t>
            </a:r>
            <a:r>
              <a:rPr lang="hr-HR" baseline="0"/>
              <a:t> </a:t>
            </a:r>
            <a:r>
              <a:rPr lang="hr-HR"/>
              <a:t>i ozbiljne nezgode u 2021.</a:t>
            </a:r>
          </a:p>
          <a:p>
            <a:pPr>
              <a:defRPr sz="1600" b="1" i="0" u="none" strike="noStrike" kern="1200" baseline="0">
                <a:solidFill>
                  <a:schemeClr val="tx1">
                    <a:lumMod val="65000"/>
                    <a:lumOff val="35000"/>
                  </a:schemeClr>
                </a:solidFill>
                <a:latin typeface="+mn-lt"/>
                <a:ea typeface="+mn-ea"/>
                <a:cs typeface="+mn-cs"/>
              </a:defRPr>
            </a:pPr>
            <a:r>
              <a:rPr lang="hr-HR"/>
              <a:t>prema kategorijama zrakoplova</a:t>
            </a:r>
          </a:p>
        </c:rich>
      </c:tx>
      <c:layout>
        <c:manualLayout>
          <c:xMode val="edge"/>
          <c:yMode val="edge"/>
          <c:x val="0.29845381730384479"/>
          <c:y val="6.597938144329897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5.5484106153397494E-2"/>
          <c:y val="0.24661712944857256"/>
          <c:w val="0.9190529308836396"/>
          <c:h val="0.53447213320934706"/>
        </c:manualLayout>
      </c:layout>
      <c:barChart>
        <c:barDir val="col"/>
        <c:grouping val="stacked"/>
        <c:varyColors val="0"/>
        <c:ser>
          <c:idx val="0"/>
          <c:order val="0"/>
          <c:tx>
            <c:strRef>
              <c:f>Sheet1!$B$1</c:f>
              <c:strCache>
                <c:ptCount val="1"/>
                <c:pt idx="0">
                  <c:v>Nesreća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BD9-4FEC-8325-5B07308B49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c:v>
                </c:pt>
                <c:pt idx="1">
                  <c:v>B</c:v>
                </c:pt>
                <c:pt idx="2">
                  <c:v>C</c:v>
                </c:pt>
                <c:pt idx="3">
                  <c:v>D1</c:v>
                </c:pt>
                <c:pt idx="4">
                  <c:v>D2</c:v>
                </c:pt>
              </c:strCache>
            </c:strRef>
          </c:cat>
          <c:val>
            <c:numRef>
              <c:f>Sheet1!$B$2:$B$6</c:f>
              <c:numCache>
                <c:formatCode>General</c:formatCode>
                <c:ptCount val="5"/>
                <c:pt idx="3">
                  <c:v>1</c:v>
                </c:pt>
                <c:pt idx="4">
                  <c:v>9</c:v>
                </c:pt>
              </c:numCache>
            </c:numRef>
          </c:val>
          <c:extLst>
            <c:ext xmlns:c16="http://schemas.microsoft.com/office/drawing/2014/chart" uri="{C3380CC4-5D6E-409C-BE32-E72D297353CC}">
              <c16:uniqueId val="{00000001-5BD9-4FEC-8325-5B07308B497D}"/>
            </c:ext>
          </c:extLst>
        </c:ser>
        <c:ser>
          <c:idx val="1"/>
          <c:order val="1"/>
          <c:tx>
            <c:strRef>
              <c:f>Sheet1!$C$1</c:f>
              <c:strCache>
                <c:ptCount val="1"/>
                <c:pt idx="0">
                  <c:v>Ozbiljna nezgoda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BD9-4FEC-8325-5B07308B497D}"/>
                </c:ext>
              </c:extLst>
            </c:dLbl>
            <c:dLbl>
              <c:idx val="1"/>
              <c:delete val="1"/>
              <c:extLst>
                <c:ext xmlns:c15="http://schemas.microsoft.com/office/drawing/2012/chart" uri="{CE6537A1-D6FC-4f65-9D91-7224C49458BB}"/>
                <c:ext xmlns:c16="http://schemas.microsoft.com/office/drawing/2014/chart" uri="{C3380CC4-5D6E-409C-BE32-E72D297353CC}">
                  <c16:uniqueId val="{00000003-5BD9-4FEC-8325-5B07308B497D}"/>
                </c:ext>
              </c:extLst>
            </c:dLbl>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BD9-4FEC-8325-5B07308B497D}"/>
                </c:ext>
              </c:extLst>
            </c:dLbl>
            <c:dLbl>
              <c:idx val="4"/>
              <c:tx>
                <c:rich>
                  <a:bodyPr/>
                  <a:lstStyle/>
                  <a:p>
                    <a:r>
                      <a:rPr lang="en-US"/>
                      <a:t>8</a:t>
                    </a:r>
                  </a:p>
                  <a:p>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BD9-4FEC-8325-5B07308B49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c:v>
                </c:pt>
                <c:pt idx="1">
                  <c:v>B</c:v>
                </c:pt>
                <c:pt idx="2">
                  <c:v>C</c:v>
                </c:pt>
                <c:pt idx="3">
                  <c:v>D1</c:v>
                </c:pt>
                <c:pt idx="4">
                  <c:v>D2</c:v>
                </c:pt>
              </c:strCache>
            </c:strRef>
          </c:cat>
          <c:val>
            <c:numRef>
              <c:f>Sheet1!$C$2:$C$6</c:f>
              <c:numCache>
                <c:formatCode>General</c:formatCode>
                <c:ptCount val="5"/>
                <c:pt idx="0">
                  <c:v>3</c:v>
                </c:pt>
                <c:pt idx="1">
                  <c:v>1</c:v>
                </c:pt>
                <c:pt idx="3">
                  <c:v>4</c:v>
                </c:pt>
                <c:pt idx="4">
                  <c:v>8</c:v>
                </c:pt>
              </c:numCache>
            </c:numRef>
          </c:val>
          <c:extLst>
            <c:ext xmlns:c16="http://schemas.microsoft.com/office/drawing/2014/chart" uri="{C3380CC4-5D6E-409C-BE32-E72D297353CC}">
              <c16:uniqueId val="{00000006-5BD9-4FEC-8325-5B07308B497D}"/>
            </c:ext>
          </c:extLst>
        </c:ser>
        <c:dLbls>
          <c:showLegendKey val="0"/>
          <c:showVal val="0"/>
          <c:showCatName val="0"/>
          <c:showSerName val="0"/>
          <c:showPercent val="0"/>
          <c:showBubbleSize val="0"/>
        </c:dLbls>
        <c:gapWidth val="150"/>
        <c:overlap val="100"/>
        <c:axId val="935047456"/>
        <c:axId val="935048000"/>
      </c:barChart>
      <c:catAx>
        <c:axId val="93504745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b="1"/>
                  <a:t>Kategorija zrakoplova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5048000"/>
        <c:crosses val="autoZero"/>
        <c:auto val="1"/>
        <c:lblAlgn val="ctr"/>
        <c:lblOffset val="100"/>
        <c:noMultiLvlLbl val="0"/>
      </c:catAx>
      <c:valAx>
        <c:axId val="93504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5047456"/>
        <c:crosses val="autoZero"/>
        <c:crossBetween val="between"/>
      </c:valAx>
      <c:spPr>
        <a:noFill/>
        <a:ln>
          <a:noFill/>
        </a:ln>
        <a:effectLst/>
      </c:spPr>
    </c:plotArea>
    <c:legend>
      <c:legendPos val="b"/>
      <c:layout>
        <c:manualLayout>
          <c:xMode val="edge"/>
          <c:yMode val="edge"/>
          <c:x val="0.3823602205121252"/>
          <c:y val="0.89587596395811353"/>
          <c:w val="0.23863935949627463"/>
          <c:h val="7.93817680006494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Događaji</a:t>
            </a:r>
            <a:r>
              <a:rPr lang="hr-HR" baseline="0"/>
              <a:t> ugrožavanja sigurnosti zračnog prometa</a:t>
            </a:r>
            <a:endParaRPr lang="hr-HR"/>
          </a:p>
          <a:p>
            <a:pPr>
              <a:defRPr sz="1600" b="1" i="0" u="none" strike="noStrike" kern="1200" baseline="0">
                <a:solidFill>
                  <a:schemeClr val="tx1">
                    <a:lumMod val="65000"/>
                    <a:lumOff val="35000"/>
                  </a:schemeClr>
                </a:solidFill>
                <a:latin typeface="+mn-lt"/>
                <a:ea typeface="+mn-ea"/>
                <a:cs typeface="+mn-cs"/>
              </a:defRPr>
            </a:pPr>
            <a:r>
              <a:rPr lang="hr-HR"/>
              <a:t>od 2010. do 2021. </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5.7974829361835685E-2"/>
          <c:y val="0.1844184231069477"/>
          <c:w val="0.92800852587250504"/>
          <c:h val="0.74314358246202827"/>
        </c:manualLayout>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8"/>
              <c:tx>
                <c:rich>
                  <a:bodyPr/>
                  <a:lstStyle/>
                  <a:p>
                    <a:r>
                      <a:rPr lang="en-US"/>
                      <a:t>897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828-483A-9832-40FC220EB0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Sheet1!$B$2:$B$13</c:f>
              <c:numCache>
                <c:formatCode>General</c:formatCode>
                <c:ptCount val="12"/>
                <c:pt idx="0">
                  <c:v>280</c:v>
                </c:pt>
                <c:pt idx="1">
                  <c:v>361</c:v>
                </c:pt>
                <c:pt idx="2">
                  <c:v>365</c:v>
                </c:pt>
                <c:pt idx="3">
                  <c:v>304</c:v>
                </c:pt>
                <c:pt idx="4">
                  <c:v>353</c:v>
                </c:pt>
                <c:pt idx="5">
                  <c:v>603</c:v>
                </c:pt>
                <c:pt idx="6">
                  <c:v>559</c:v>
                </c:pt>
                <c:pt idx="7">
                  <c:v>973</c:v>
                </c:pt>
                <c:pt idx="8">
                  <c:v>883</c:v>
                </c:pt>
                <c:pt idx="9">
                  <c:v>1026</c:v>
                </c:pt>
                <c:pt idx="10">
                  <c:v>590</c:v>
                </c:pt>
                <c:pt idx="11">
                  <c:v>616</c:v>
                </c:pt>
              </c:numCache>
            </c:numRef>
          </c:val>
          <c:extLst>
            <c:ext xmlns:c16="http://schemas.microsoft.com/office/drawing/2014/chart" uri="{C3380CC4-5D6E-409C-BE32-E72D297353CC}">
              <c16:uniqueId val="{00000001-0828-483A-9832-40FC220EB057}"/>
            </c:ext>
          </c:extLst>
        </c:ser>
        <c:dLbls>
          <c:showLegendKey val="0"/>
          <c:showVal val="0"/>
          <c:showCatName val="0"/>
          <c:showSerName val="0"/>
          <c:showPercent val="0"/>
          <c:showBubbleSize val="0"/>
        </c:dLbls>
        <c:gapWidth val="100"/>
        <c:overlap val="-24"/>
        <c:axId val="935048544"/>
        <c:axId val="935049632"/>
      </c:barChart>
      <c:catAx>
        <c:axId val="935048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5049632"/>
        <c:crosses val="autoZero"/>
        <c:auto val="1"/>
        <c:lblAlgn val="ctr"/>
        <c:lblOffset val="100"/>
        <c:noMultiLvlLbl val="0"/>
      </c:catAx>
      <c:valAx>
        <c:axId val="93504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3504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Događaji ugrožavanja sigurnosti zračnog prometa</a:t>
            </a:r>
          </a:p>
          <a:p>
            <a:pPr>
              <a:defRPr sz="1600" b="1" i="0" u="none" strike="noStrike" kern="1200" baseline="0">
                <a:solidFill>
                  <a:schemeClr val="tx1">
                    <a:lumMod val="65000"/>
                    <a:lumOff val="35000"/>
                  </a:schemeClr>
                </a:solidFill>
                <a:latin typeface="+mn-lt"/>
                <a:ea typeface="+mn-ea"/>
                <a:cs typeface="+mn-cs"/>
              </a:defRPr>
            </a:pPr>
            <a:r>
              <a:rPr lang="hr-HR"/>
              <a:t>po mjesecima u 2021. </a:t>
            </a:r>
            <a:endParaRPr lang="en-US"/>
          </a:p>
        </c:rich>
      </c:tx>
      <c:layout>
        <c:manualLayout>
          <c:xMode val="edge"/>
          <c:yMode val="edge"/>
          <c:x val="0.22100791369999373"/>
          <c:y val="5.86080586080586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5.1505928612146083E-2"/>
          <c:y val="0.26292883748284651"/>
          <c:w val="0.92863489103038865"/>
          <c:h val="0.66179859746506398"/>
        </c:manualLayout>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5"/>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B27-475A-9216-D3466149F34F}"/>
                </c:ext>
              </c:extLst>
            </c:dLbl>
            <c:dLbl>
              <c:idx val="11"/>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B27-475A-9216-D3466149F3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Sheet1!$B$2:$B$13</c:f>
              <c:numCache>
                <c:formatCode>General</c:formatCode>
                <c:ptCount val="12"/>
                <c:pt idx="0">
                  <c:v>35</c:v>
                </c:pt>
                <c:pt idx="1">
                  <c:v>29</c:v>
                </c:pt>
                <c:pt idx="2">
                  <c:v>27</c:v>
                </c:pt>
                <c:pt idx="3">
                  <c:v>33</c:v>
                </c:pt>
                <c:pt idx="4">
                  <c:v>38</c:v>
                </c:pt>
                <c:pt idx="5">
                  <c:v>48</c:v>
                </c:pt>
                <c:pt idx="6">
                  <c:v>70</c:v>
                </c:pt>
                <c:pt idx="7">
                  <c:v>101</c:v>
                </c:pt>
                <c:pt idx="8">
                  <c:v>80</c:v>
                </c:pt>
                <c:pt idx="9">
                  <c:v>54</c:v>
                </c:pt>
                <c:pt idx="10">
                  <c:v>48</c:v>
                </c:pt>
                <c:pt idx="11">
                  <c:v>53</c:v>
                </c:pt>
              </c:numCache>
            </c:numRef>
          </c:val>
          <c:extLst>
            <c:ext xmlns:c16="http://schemas.microsoft.com/office/drawing/2014/chart" uri="{C3380CC4-5D6E-409C-BE32-E72D297353CC}">
              <c16:uniqueId val="{00000002-1B27-475A-9216-D3466149F34F}"/>
            </c:ext>
          </c:extLst>
        </c:ser>
        <c:dLbls>
          <c:showLegendKey val="0"/>
          <c:showVal val="0"/>
          <c:showCatName val="0"/>
          <c:showSerName val="0"/>
          <c:showPercent val="0"/>
          <c:showBubbleSize val="0"/>
        </c:dLbls>
        <c:gapWidth val="100"/>
        <c:overlap val="-24"/>
        <c:axId val="739096592"/>
        <c:axId val="739097680"/>
      </c:barChart>
      <c:catAx>
        <c:axId val="739096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9097680"/>
        <c:crosses val="autoZero"/>
        <c:auto val="1"/>
        <c:lblAlgn val="ctr"/>
        <c:lblOffset val="100"/>
        <c:noMultiLvlLbl val="0"/>
      </c:catAx>
      <c:valAx>
        <c:axId val="739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909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pivotSource>
    <c:name>[CMCIPv2.xlsx]Notification authority!PivotTable1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Br</a:t>
            </a:r>
            <a:r>
              <a:rPr lang="hr-HR" sz="1800" b="1" i="0" baseline="0">
                <a:effectLst/>
              </a:rPr>
              <a:t>oj obavijesti o događajima na moru od 2017. do 2021.</a:t>
            </a:r>
            <a:endParaRPr lang="hr-H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'Notification authority'!$B$3:$B$4</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'Notification authority'!$A$5:$A$14</c:f>
              <c:strCache>
                <c:ptCount val="9"/>
                <c:pt idx="0">
                  <c:v>LK PULA </c:v>
                </c:pt>
                <c:pt idx="1">
                  <c:v>LK RIJEKA</c:v>
                </c:pt>
                <c:pt idx="2">
                  <c:v>MMPI</c:v>
                </c:pt>
                <c:pt idx="3">
                  <c:v>MRCC</c:v>
                </c:pt>
                <c:pt idx="4">
                  <c:v>LK SPLIT</c:v>
                </c:pt>
                <c:pt idx="5">
                  <c:v>LK ŠIBENIK</c:v>
                </c:pt>
                <c:pt idx="6">
                  <c:v>LK ZADAR</c:v>
                </c:pt>
                <c:pt idx="7">
                  <c:v>EMCIP</c:v>
                </c:pt>
                <c:pt idx="8">
                  <c:v>STRANO ISTRAŽNO TIJELO</c:v>
                </c:pt>
              </c:strCache>
            </c:strRef>
          </c:cat>
          <c:val>
            <c:numRef>
              <c:f>'Notification authority'!$B$5:$B$14</c:f>
              <c:numCache>
                <c:formatCode>General</c:formatCode>
                <c:ptCount val="9"/>
                <c:pt idx="0">
                  <c:v>1</c:v>
                </c:pt>
                <c:pt idx="1">
                  <c:v>2</c:v>
                </c:pt>
                <c:pt idx="2">
                  <c:v>8</c:v>
                </c:pt>
                <c:pt idx="3">
                  <c:v>264</c:v>
                </c:pt>
                <c:pt idx="4">
                  <c:v>0</c:v>
                </c:pt>
                <c:pt idx="5">
                  <c:v>0</c:v>
                </c:pt>
                <c:pt idx="6">
                  <c:v>0</c:v>
                </c:pt>
                <c:pt idx="7">
                  <c:v>5</c:v>
                </c:pt>
                <c:pt idx="8">
                  <c:v>0</c:v>
                </c:pt>
              </c:numCache>
            </c:numRef>
          </c:val>
          <c:extLst>
            <c:ext xmlns:c16="http://schemas.microsoft.com/office/drawing/2014/chart" uri="{C3380CC4-5D6E-409C-BE32-E72D297353CC}">
              <c16:uniqueId val="{00000000-DF53-4587-A638-0993DCE5587F}"/>
            </c:ext>
          </c:extLst>
        </c:ser>
        <c:ser>
          <c:idx val="1"/>
          <c:order val="1"/>
          <c:tx>
            <c:strRef>
              <c:f>'Notification authority'!$C$3:$C$4</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'Notification authority'!$A$5:$A$14</c:f>
              <c:strCache>
                <c:ptCount val="9"/>
                <c:pt idx="0">
                  <c:v>LK PULA </c:v>
                </c:pt>
                <c:pt idx="1">
                  <c:v>LK RIJEKA</c:v>
                </c:pt>
                <c:pt idx="2">
                  <c:v>MMPI</c:v>
                </c:pt>
                <c:pt idx="3">
                  <c:v>MRCC</c:v>
                </c:pt>
                <c:pt idx="4">
                  <c:v>LK SPLIT</c:v>
                </c:pt>
                <c:pt idx="5">
                  <c:v>LK ŠIBENIK</c:v>
                </c:pt>
                <c:pt idx="6">
                  <c:v>LK ZADAR</c:v>
                </c:pt>
                <c:pt idx="7">
                  <c:v>EMCIP</c:v>
                </c:pt>
                <c:pt idx="8">
                  <c:v>STRANO ISTRAŽNO TIJELO</c:v>
                </c:pt>
              </c:strCache>
            </c:strRef>
          </c:cat>
          <c:val>
            <c:numRef>
              <c:f>'Notification authority'!$C$5:$C$14</c:f>
              <c:numCache>
                <c:formatCode>General</c:formatCode>
                <c:ptCount val="9"/>
                <c:pt idx="0">
                  <c:v>0</c:v>
                </c:pt>
                <c:pt idx="1">
                  <c:v>0</c:v>
                </c:pt>
                <c:pt idx="2">
                  <c:v>22</c:v>
                </c:pt>
                <c:pt idx="3">
                  <c:v>199</c:v>
                </c:pt>
                <c:pt idx="4">
                  <c:v>0</c:v>
                </c:pt>
                <c:pt idx="5">
                  <c:v>0</c:v>
                </c:pt>
                <c:pt idx="6">
                  <c:v>0</c:v>
                </c:pt>
                <c:pt idx="7">
                  <c:v>2</c:v>
                </c:pt>
                <c:pt idx="8">
                  <c:v>1</c:v>
                </c:pt>
              </c:numCache>
            </c:numRef>
          </c:val>
          <c:extLst>
            <c:ext xmlns:c16="http://schemas.microsoft.com/office/drawing/2014/chart" uri="{C3380CC4-5D6E-409C-BE32-E72D297353CC}">
              <c16:uniqueId val="{00000001-DF53-4587-A638-0993DCE5587F}"/>
            </c:ext>
          </c:extLst>
        </c:ser>
        <c:ser>
          <c:idx val="2"/>
          <c:order val="2"/>
          <c:tx>
            <c:strRef>
              <c:f>'Notification authority'!$D$3:$D$4</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'Notification authority'!$A$5:$A$14</c:f>
              <c:strCache>
                <c:ptCount val="9"/>
                <c:pt idx="0">
                  <c:v>LK PULA </c:v>
                </c:pt>
                <c:pt idx="1">
                  <c:v>LK RIJEKA</c:v>
                </c:pt>
                <c:pt idx="2">
                  <c:v>MMPI</c:v>
                </c:pt>
                <c:pt idx="3">
                  <c:v>MRCC</c:v>
                </c:pt>
                <c:pt idx="4">
                  <c:v>LK SPLIT</c:v>
                </c:pt>
                <c:pt idx="5">
                  <c:v>LK ŠIBENIK</c:v>
                </c:pt>
                <c:pt idx="6">
                  <c:v>LK ZADAR</c:v>
                </c:pt>
                <c:pt idx="7">
                  <c:v>EMCIP</c:v>
                </c:pt>
                <c:pt idx="8">
                  <c:v>STRANO ISTRAŽNO TIJELO</c:v>
                </c:pt>
              </c:strCache>
            </c:strRef>
          </c:cat>
          <c:val>
            <c:numRef>
              <c:f>'Notification authority'!$D$5:$D$14</c:f>
              <c:numCache>
                <c:formatCode>General</c:formatCode>
                <c:ptCount val="9"/>
                <c:pt idx="0">
                  <c:v>0</c:v>
                </c:pt>
                <c:pt idx="1">
                  <c:v>6</c:v>
                </c:pt>
                <c:pt idx="2">
                  <c:v>17</c:v>
                </c:pt>
                <c:pt idx="3">
                  <c:v>179</c:v>
                </c:pt>
                <c:pt idx="4">
                  <c:v>2</c:v>
                </c:pt>
                <c:pt idx="5">
                  <c:v>1</c:v>
                </c:pt>
                <c:pt idx="6">
                  <c:v>0</c:v>
                </c:pt>
                <c:pt idx="7">
                  <c:v>0</c:v>
                </c:pt>
                <c:pt idx="8">
                  <c:v>11</c:v>
                </c:pt>
              </c:numCache>
            </c:numRef>
          </c:val>
          <c:extLst>
            <c:ext xmlns:c16="http://schemas.microsoft.com/office/drawing/2014/chart" uri="{C3380CC4-5D6E-409C-BE32-E72D297353CC}">
              <c16:uniqueId val="{00000002-DF53-4587-A638-0993DCE5587F}"/>
            </c:ext>
          </c:extLst>
        </c:ser>
        <c:ser>
          <c:idx val="3"/>
          <c:order val="3"/>
          <c:tx>
            <c:strRef>
              <c:f>'Notification authority'!$E$3:$E$4</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'Notification authority'!$A$5:$A$14</c:f>
              <c:strCache>
                <c:ptCount val="9"/>
                <c:pt idx="0">
                  <c:v>LK PULA </c:v>
                </c:pt>
                <c:pt idx="1">
                  <c:v>LK RIJEKA</c:v>
                </c:pt>
                <c:pt idx="2">
                  <c:v>MMPI</c:v>
                </c:pt>
                <c:pt idx="3">
                  <c:v>MRCC</c:v>
                </c:pt>
                <c:pt idx="4">
                  <c:v>LK SPLIT</c:v>
                </c:pt>
                <c:pt idx="5">
                  <c:v>LK ŠIBENIK</c:v>
                </c:pt>
                <c:pt idx="6">
                  <c:v>LK ZADAR</c:v>
                </c:pt>
                <c:pt idx="7">
                  <c:v>EMCIP</c:v>
                </c:pt>
                <c:pt idx="8">
                  <c:v>STRANO ISTRAŽNO TIJELO</c:v>
                </c:pt>
              </c:strCache>
            </c:strRef>
          </c:cat>
          <c:val>
            <c:numRef>
              <c:f>'Notification authority'!$E$5:$E$14</c:f>
              <c:numCache>
                <c:formatCode>General</c:formatCode>
                <c:ptCount val="9"/>
                <c:pt idx="0">
                  <c:v>2</c:v>
                </c:pt>
                <c:pt idx="1">
                  <c:v>1</c:v>
                </c:pt>
                <c:pt idx="2">
                  <c:v>21</c:v>
                </c:pt>
                <c:pt idx="3">
                  <c:v>61</c:v>
                </c:pt>
                <c:pt idx="4">
                  <c:v>0</c:v>
                </c:pt>
                <c:pt idx="5">
                  <c:v>0</c:v>
                </c:pt>
                <c:pt idx="6">
                  <c:v>1</c:v>
                </c:pt>
                <c:pt idx="7">
                  <c:v>4</c:v>
                </c:pt>
                <c:pt idx="8">
                  <c:v>3</c:v>
                </c:pt>
              </c:numCache>
            </c:numRef>
          </c:val>
          <c:extLst>
            <c:ext xmlns:c16="http://schemas.microsoft.com/office/drawing/2014/chart" uri="{C3380CC4-5D6E-409C-BE32-E72D297353CC}">
              <c16:uniqueId val="{00000003-DF53-4587-A638-0993DCE5587F}"/>
            </c:ext>
          </c:extLst>
        </c:ser>
        <c:ser>
          <c:idx val="4"/>
          <c:order val="4"/>
          <c:tx>
            <c:strRef>
              <c:f>'Notification authority'!$F$3:$F$4</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'Notification authority'!$A$5:$A$14</c:f>
              <c:strCache>
                <c:ptCount val="9"/>
                <c:pt idx="0">
                  <c:v>LK PULA </c:v>
                </c:pt>
                <c:pt idx="1">
                  <c:v>LK RIJEKA</c:v>
                </c:pt>
                <c:pt idx="2">
                  <c:v>MMPI</c:v>
                </c:pt>
                <c:pt idx="3">
                  <c:v>MRCC</c:v>
                </c:pt>
                <c:pt idx="4">
                  <c:v>LK SPLIT</c:v>
                </c:pt>
                <c:pt idx="5">
                  <c:v>LK ŠIBENIK</c:v>
                </c:pt>
                <c:pt idx="6">
                  <c:v>LK ZADAR</c:v>
                </c:pt>
                <c:pt idx="7">
                  <c:v>EMCIP</c:v>
                </c:pt>
                <c:pt idx="8">
                  <c:v>STRANO ISTRAŽNO TIJELO</c:v>
                </c:pt>
              </c:strCache>
            </c:strRef>
          </c:cat>
          <c:val>
            <c:numRef>
              <c:f>'Notification authority'!$F$5:$F$14</c:f>
              <c:numCache>
                <c:formatCode>General</c:formatCode>
                <c:ptCount val="9"/>
                <c:pt idx="0">
                  <c:v>2</c:v>
                </c:pt>
                <c:pt idx="1">
                  <c:v>1</c:v>
                </c:pt>
                <c:pt idx="2">
                  <c:v>2</c:v>
                </c:pt>
                <c:pt idx="3">
                  <c:v>63</c:v>
                </c:pt>
                <c:pt idx="4">
                  <c:v>0</c:v>
                </c:pt>
                <c:pt idx="5">
                  <c:v>0</c:v>
                </c:pt>
                <c:pt idx="6">
                  <c:v>0</c:v>
                </c:pt>
                <c:pt idx="7">
                  <c:v>4</c:v>
                </c:pt>
                <c:pt idx="8">
                  <c:v>3</c:v>
                </c:pt>
              </c:numCache>
            </c:numRef>
          </c:val>
          <c:extLst>
            <c:ext xmlns:c16="http://schemas.microsoft.com/office/drawing/2014/chart" uri="{C3380CC4-5D6E-409C-BE32-E72D297353CC}">
              <c16:uniqueId val="{00000004-DF53-4587-A638-0993DCE5587F}"/>
            </c:ext>
          </c:extLst>
        </c:ser>
        <c:dLbls>
          <c:showLegendKey val="0"/>
          <c:showVal val="0"/>
          <c:showCatName val="0"/>
          <c:showSerName val="0"/>
          <c:showPercent val="0"/>
          <c:showBubbleSize val="0"/>
        </c:dLbls>
        <c:gapWidth val="219"/>
        <c:overlap val="-27"/>
        <c:axId val="739092784"/>
        <c:axId val="739098768"/>
      </c:barChart>
      <c:catAx>
        <c:axId val="73909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9098768"/>
        <c:crosses val="autoZero"/>
        <c:auto val="1"/>
        <c:lblAlgn val="ctr"/>
        <c:lblOffset val="100"/>
        <c:noMultiLvlLbl val="0"/>
      </c:catAx>
      <c:valAx>
        <c:axId val="73909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39092784"/>
        <c:crosses val="autoZero"/>
        <c:crossBetween val="between"/>
      </c:valAx>
      <c:spPr>
        <a:noFill/>
        <a:ln>
          <a:noFill/>
        </a:ln>
        <a:effectLst/>
      </c:spPr>
    </c:plotArea>
    <c:legend>
      <c:legendPos val="r"/>
      <c:layout>
        <c:manualLayout>
          <c:xMode val="edge"/>
          <c:yMode val="edge"/>
          <c:x val="0.89207756639115765"/>
          <c:y val="0.41387584160675567"/>
          <c:w val="9.5500073360395163E-2"/>
          <c:h val="0.285146639278785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pivotSource>
    <c:name>[CMCIPv2.xlsx]Vrsta događaja - GOD!PivotTable1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800" b="1" i="0" baseline="0">
                <a:effectLst/>
              </a:rPr>
              <a:t>Odnos broja pomorskih nesreća ili nezgoda i ostalih događaja na moru od 2017. do 2021.</a:t>
            </a:r>
            <a:endParaRPr lang="hr-HR">
              <a:effectLst/>
            </a:endParaRPr>
          </a:p>
        </c:rich>
      </c:tx>
      <c:layout>
        <c:manualLayout>
          <c:xMode val="edge"/>
          <c:yMode val="edge"/>
          <c:x val="0.13832238211602857"/>
          <c:y val="4.14029015603818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ivotFmts>
      <c:pivotFmt>
        <c:idx val="0"/>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1"/>
          <c:showCatName val="0"/>
          <c:showSerName val="0"/>
          <c:showPercent val="0"/>
          <c:showBubbleSize val="0"/>
          <c:extLst>
            <c:ext xmlns:c15="http://schemas.microsoft.com/office/drawing/2012/chart" uri="{CE6537A1-D6FC-4f65-9D91-7224C49458BB}"/>
          </c:extLst>
        </c:dLbl>
      </c:pivotFmt>
      <c:pivotFmt>
        <c:idx val="6"/>
        <c:dLbl>
          <c:idx val="0"/>
          <c:showLegendKey val="0"/>
          <c:showVal val="1"/>
          <c:showCatName val="0"/>
          <c:showSerName val="0"/>
          <c:showPercent val="0"/>
          <c:showBubbleSize val="0"/>
          <c:extLst>
            <c:ext xmlns:c15="http://schemas.microsoft.com/office/drawing/2012/chart" uri="{CE6537A1-D6FC-4f65-9D91-7224C49458BB}"/>
          </c:extLst>
        </c:dLbl>
      </c:pivotFmt>
      <c:pivotFmt>
        <c:idx val="7"/>
        <c:dLbl>
          <c:idx val="0"/>
          <c:showLegendKey val="0"/>
          <c:showVal val="1"/>
          <c:showCatName val="0"/>
          <c:showSerName val="0"/>
          <c:showPercent val="0"/>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showLegendKey val="0"/>
          <c:showVal val="1"/>
          <c:showCatName val="0"/>
          <c:showSerName val="0"/>
          <c:showPercent val="0"/>
          <c:showBubbleSize val="0"/>
          <c:extLst>
            <c:ext xmlns:c15="http://schemas.microsoft.com/office/drawing/2012/chart" uri="{CE6537A1-D6FC-4f65-9D91-7224C49458BB}"/>
          </c:extLst>
        </c:dLbl>
      </c:pivotFmt>
      <c:pivotFmt>
        <c:idx val="10"/>
        <c:dLbl>
          <c:idx val="0"/>
          <c:showLegendKey val="0"/>
          <c:showVal val="1"/>
          <c:showCatName val="0"/>
          <c:showSerName val="0"/>
          <c:showPercent val="0"/>
          <c:showBubbleSize val="0"/>
          <c:extLst>
            <c:ext xmlns:c15="http://schemas.microsoft.com/office/drawing/2012/chart" uri="{CE6537A1-D6FC-4f65-9D91-7224C49458BB}"/>
          </c:extLst>
        </c:dLbl>
      </c:pivotFmt>
      <c:pivotFmt>
        <c:idx val="11"/>
        <c:dLbl>
          <c:idx val="0"/>
          <c:showLegendKey val="0"/>
          <c:showVal val="1"/>
          <c:showCatName val="0"/>
          <c:showSerName val="0"/>
          <c:showPercent val="0"/>
          <c:showBubbleSize val="0"/>
          <c:extLst>
            <c:ext xmlns:c15="http://schemas.microsoft.com/office/drawing/2012/chart" uri="{CE6537A1-D6FC-4f65-9D91-7224C49458BB}"/>
          </c:extLst>
        </c:dLbl>
      </c:pivotFmt>
      <c:pivotFmt>
        <c:idx val="12"/>
        <c:dLbl>
          <c:idx val="0"/>
          <c:showLegendKey val="0"/>
          <c:showVal val="1"/>
          <c:showCatName val="0"/>
          <c:showSerName val="0"/>
          <c:showPercent val="0"/>
          <c:showBubbleSize val="0"/>
          <c:extLst>
            <c:ext xmlns:c15="http://schemas.microsoft.com/office/drawing/2012/chart" uri="{CE6537A1-D6FC-4f65-9D91-7224C49458BB}"/>
          </c:extLst>
        </c:dLbl>
      </c:pivotFmt>
      <c:pivotFmt>
        <c:idx val="13"/>
        <c:dLbl>
          <c:idx val="0"/>
          <c:showLegendKey val="0"/>
          <c:showVal val="1"/>
          <c:showCatName val="0"/>
          <c:showSerName val="0"/>
          <c:showPercent val="0"/>
          <c:showBubbleSize val="0"/>
          <c:extLst>
            <c:ext xmlns:c15="http://schemas.microsoft.com/office/drawing/2012/chart" uri="{CE6537A1-D6FC-4f65-9D91-7224C49458BB}"/>
          </c:extLst>
        </c:dLbl>
      </c:pivotFmt>
      <c:pivotFmt>
        <c:idx val="14"/>
        <c:dLbl>
          <c:idx val="0"/>
          <c:showLegendKey val="0"/>
          <c:showVal val="1"/>
          <c:showCatName val="0"/>
          <c:showSerName val="0"/>
          <c:showPercent val="0"/>
          <c:showBubbleSize val="0"/>
          <c:extLst>
            <c:ext xmlns:c15="http://schemas.microsoft.com/office/drawing/2012/chart" uri="{CE6537A1-D6FC-4f65-9D91-7224C49458BB}"/>
          </c:extLst>
        </c:dLbl>
      </c:pivotFmt>
      <c:pivotFmt>
        <c:idx val="15"/>
        <c:dLbl>
          <c:idx val="0"/>
          <c:showLegendKey val="0"/>
          <c:showVal val="1"/>
          <c:showCatName val="0"/>
          <c:showSerName val="0"/>
          <c:showPercent val="0"/>
          <c:showBubbleSize val="0"/>
          <c:extLst>
            <c:ext xmlns:c15="http://schemas.microsoft.com/office/drawing/2012/chart" uri="{CE6537A1-D6FC-4f65-9D91-7224C49458BB}"/>
          </c:extLst>
        </c:dLbl>
      </c:pivotFmt>
      <c:pivotFmt>
        <c:idx val="16"/>
        <c:dLbl>
          <c:idx val="0"/>
          <c:showLegendKey val="0"/>
          <c:showVal val="1"/>
          <c:showCatName val="0"/>
          <c:showSerName val="0"/>
          <c:showPercent val="0"/>
          <c:showBubbleSize val="0"/>
          <c:extLst>
            <c:ext xmlns:c15="http://schemas.microsoft.com/office/drawing/2012/chart" uri="{CE6537A1-D6FC-4f65-9D91-7224C49458BB}"/>
          </c:extLst>
        </c:dLbl>
      </c:pivotFmt>
      <c:pivotFmt>
        <c:idx val="17"/>
        <c:dLbl>
          <c:idx val="0"/>
          <c:showLegendKey val="0"/>
          <c:showVal val="1"/>
          <c:showCatName val="0"/>
          <c:showSerName val="0"/>
          <c:showPercent val="0"/>
          <c:showBubbleSize val="0"/>
          <c:extLst>
            <c:ext xmlns:c15="http://schemas.microsoft.com/office/drawing/2012/chart" uri="{CE6537A1-D6FC-4f65-9D91-7224C49458BB}"/>
          </c:extLst>
        </c:dLbl>
      </c:pivotFmt>
      <c:pivotFmt>
        <c:idx val="18"/>
        <c:dLbl>
          <c:idx val="0"/>
          <c:showLegendKey val="0"/>
          <c:showVal val="1"/>
          <c:showCatName val="0"/>
          <c:showSerName val="0"/>
          <c:showPercent val="0"/>
          <c:showBubbleSize val="0"/>
          <c:extLst>
            <c:ext xmlns:c15="http://schemas.microsoft.com/office/drawing/2012/chart" uri="{CE6537A1-D6FC-4f65-9D91-7224C49458BB}"/>
          </c:extLst>
        </c:dLbl>
      </c:pivotFmt>
      <c:pivotFmt>
        <c:idx val="19"/>
        <c:dLbl>
          <c:idx val="0"/>
          <c:showLegendKey val="0"/>
          <c:showVal val="1"/>
          <c:showCatName val="0"/>
          <c:showSerName val="0"/>
          <c:showPercent val="0"/>
          <c:showBubbleSize val="0"/>
          <c:extLst>
            <c:ext xmlns:c15="http://schemas.microsoft.com/office/drawing/2012/chart" uri="{CE6537A1-D6FC-4f65-9D91-7224C49458BB}"/>
          </c:extLst>
        </c:dLbl>
      </c:pivotFmt>
      <c:pivotFmt>
        <c:idx val="20"/>
        <c:dLbl>
          <c:idx val="0"/>
          <c:showLegendKey val="0"/>
          <c:showVal val="1"/>
          <c:showCatName val="0"/>
          <c:showSerName val="0"/>
          <c:showPercent val="0"/>
          <c:showBubbleSize val="0"/>
          <c:extLst>
            <c:ext xmlns:c15="http://schemas.microsoft.com/office/drawing/2012/chart" uri="{CE6537A1-D6FC-4f65-9D91-7224C49458BB}"/>
          </c:extLst>
        </c:dLbl>
      </c:pivotFmt>
      <c:pivotFmt>
        <c:idx val="21"/>
        <c:dLbl>
          <c:idx val="0"/>
          <c:showLegendKey val="0"/>
          <c:showVal val="1"/>
          <c:showCatName val="0"/>
          <c:showSerName val="0"/>
          <c:showPercent val="0"/>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1"/>
          <c:showCatName val="0"/>
          <c:showSerName val="0"/>
          <c:showPercent val="0"/>
          <c:showBubbleSize val="0"/>
          <c:extLst>
            <c:ext xmlns:c15="http://schemas.microsoft.com/office/drawing/2012/chart" uri="{CE6537A1-D6FC-4f65-9D91-7224C49458BB}"/>
          </c:extLst>
        </c:dLbl>
      </c:pivotFmt>
      <c:pivotFmt>
        <c:idx val="24"/>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2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4"/>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9"/>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'Vrsta događaja - GOD'!$B$3:$B$4</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'Vrsta događaja - GOD'!$A$5:$A$7</c:f>
              <c:strCache>
                <c:ptCount val="2"/>
                <c:pt idx="0">
                  <c:v>nije pomorska nesreća</c:v>
                </c:pt>
                <c:pt idx="1">
                  <c:v>pomorska nesreća</c:v>
                </c:pt>
              </c:strCache>
            </c:strRef>
          </c:cat>
          <c:val>
            <c:numRef>
              <c:f>'Vrsta događaja - GOD'!$B$5:$B$7</c:f>
              <c:numCache>
                <c:formatCode>General</c:formatCode>
                <c:ptCount val="2"/>
                <c:pt idx="0">
                  <c:v>78</c:v>
                </c:pt>
                <c:pt idx="1">
                  <c:v>202</c:v>
                </c:pt>
              </c:numCache>
            </c:numRef>
          </c:val>
          <c:extLst>
            <c:ext xmlns:c16="http://schemas.microsoft.com/office/drawing/2014/chart" uri="{C3380CC4-5D6E-409C-BE32-E72D297353CC}">
              <c16:uniqueId val="{00000000-F4F2-45CA-BF65-A1EB5F9DB83F}"/>
            </c:ext>
          </c:extLst>
        </c:ser>
        <c:ser>
          <c:idx val="1"/>
          <c:order val="1"/>
          <c:tx>
            <c:strRef>
              <c:f>'Vrsta događaja - GOD'!$C$3:$C$4</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'Vrsta događaja - GOD'!$A$5:$A$7</c:f>
              <c:strCache>
                <c:ptCount val="2"/>
                <c:pt idx="0">
                  <c:v>nije pomorska nesreća</c:v>
                </c:pt>
                <c:pt idx="1">
                  <c:v>pomorska nesreća</c:v>
                </c:pt>
              </c:strCache>
            </c:strRef>
          </c:cat>
          <c:val>
            <c:numRef>
              <c:f>'Vrsta događaja - GOD'!$C$5:$C$7</c:f>
              <c:numCache>
                <c:formatCode>General</c:formatCode>
                <c:ptCount val="2"/>
                <c:pt idx="0">
                  <c:v>77</c:v>
                </c:pt>
                <c:pt idx="1">
                  <c:v>147</c:v>
                </c:pt>
              </c:numCache>
            </c:numRef>
          </c:val>
          <c:extLst>
            <c:ext xmlns:c16="http://schemas.microsoft.com/office/drawing/2014/chart" uri="{C3380CC4-5D6E-409C-BE32-E72D297353CC}">
              <c16:uniqueId val="{00000001-F4F2-45CA-BF65-A1EB5F9DB83F}"/>
            </c:ext>
          </c:extLst>
        </c:ser>
        <c:ser>
          <c:idx val="2"/>
          <c:order val="2"/>
          <c:tx>
            <c:strRef>
              <c:f>'Vrsta događaja - GOD'!$D$3:$D$4</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'Vrsta događaja - GOD'!$A$5:$A$7</c:f>
              <c:strCache>
                <c:ptCount val="2"/>
                <c:pt idx="0">
                  <c:v>nije pomorska nesreća</c:v>
                </c:pt>
                <c:pt idx="1">
                  <c:v>pomorska nesreća</c:v>
                </c:pt>
              </c:strCache>
            </c:strRef>
          </c:cat>
          <c:val>
            <c:numRef>
              <c:f>'Vrsta događaja - GOD'!$D$5:$D$7</c:f>
              <c:numCache>
                <c:formatCode>General</c:formatCode>
                <c:ptCount val="2"/>
                <c:pt idx="0">
                  <c:v>71</c:v>
                </c:pt>
                <c:pt idx="1">
                  <c:v>145</c:v>
                </c:pt>
              </c:numCache>
            </c:numRef>
          </c:val>
          <c:extLst>
            <c:ext xmlns:c16="http://schemas.microsoft.com/office/drawing/2014/chart" uri="{C3380CC4-5D6E-409C-BE32-E72D297353CC}">
              <c16:uniqueId val="{00000002-F4F2-45CA-BF65-A1EB5F9DB83F}"/>
            </c:ext>
          </c:extLst>
        </c:ser>
        <c:ser>
          <c:idx val="3"/>
          <c:order val="3"/>
          <c:tx>
            <c:strRef>
              <c:f>'Vrsta događaja - GOD'!$E$3:$E$4</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'Vrsta događaja - GOD'!$A$5:$A$7</c:f>
              <c:strCache>
                <c:ptCount val="2"/>
                <c:pt idx="0">
                  <c:v>nije pomorska nesreća</c:v>
                </c:pt>
                <c:pt idx="1">
                  <c:v>pomorska nesreća</c:v>
                </c:pt>
              </c:strCache>
            </c:strRef>
          </c:cat>
          <c:val>
            <c:numRef>
              <c:f>'Vrsta događaja - GOD'!$E$5:$E$7</c:f>
              <c:numCache>
                <c:formatCode>General</c:formatCode>
                <c:ptCount val="2"/>
                <c:pt idx="0">
                  <c:v>32</c:v>
                </c:pt>
                <c:pt idx="1">
                  <c:v>61</c:v>
                </c:pt>
              </c:numCache>
            </c:numRef>
          </c:val>
          <c:extLst>
            <c:ext xmlns:c16="http://schemas.microsoft.com/office/drawing/2014/chart" uri="{C3380CC4-5D6E-409C-BE32-E72D297353CC}">
              <c16:uniqueId val="{00000003-F4F2-45CA-BF65-A1EB5F9DB83F}"/>
            </c:ext>
          </c:extLst>
        </c:ser>
        <c:ser>
          <c:idx val="4"/>
          <c:order val="4"/>
          <c:tx>
            <c:strRef>
              <c:f>'Vrsta događaja - GOD'!$F$3:$F$4</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'Vrsta događaja - GOD'!$A$5:$A$7</c:f>
              <c:strCache>
                <c:ptCount val="2"/>
                <c:pt idx="0">
                  <c:v>nije pomorska nesreća</c:v>
                </c:pt>
                <c:pt idx="1">
                  <c:v>pomorska nesreća</c:v>
                </c:pt>
              </c:strCache>
            </c:strRef>
          </c:cat>
          <c:val>
            <c:numRef>
              <c:f>'Vrsta događaja - GOD'!$F$5:$F$7</c:f>
              <c:numCache>
                <c:formatCode>General</c:formatCode>
                <c:ptCount val="2"/>
                <c:pt idx="0">
                  <c:v>21</c:v>
                </c:pt>
                <c:pt idx="1">
                  <c:v>54</c:v>
                </c:pt>
              </c:numCache>
            </c:numRef>
          </c:val>
          <c:extLst>
            <c:ext xmlns:c16="http://schemas.microsoft.com/office/drawing/2014/chart" uri="{C3380CC4-5D6E-409C-BE32-E72D297353CC}">
              <c16:uniqueId val="{00000004-F4F2-45CA-BF65-A1EB5F9DB83F}"/>
            </c:ext>
          </c:extLst>
        </c:ser>
        <c:dLbls>
          <c:showLegendKey val="0"/>
          <c:showVal val="0"/>
          <c:showCatName val="0"/>
          <c:showSerName val="0"/>
          <c:showPercent val="0"/>
          <c:showBubbleSize val="0"/>
        </c:dLbls>
        <c:gapWidth val="219"/>
        <c:overlap val="-27"/>
        <c:axId val="740621200"/>
        <c:axId val="740622832"/>
      </c:barChart>
      <c:catAx>
        <c:axId val="74062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0622832"/>
        <c:crosses val="autoZero"/>
        <c:auto val="1"/>
        <c:lblAlgn val="ctr"/>
        <c:lblOffset val="100"/>
        <c:noMultiLvlLbl val="0"/>
      </c:catAx>
      <c:valAx>
        <c:axId val="74062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0621200"/>
        <c:crosses val="autoZero"/>
        <c:crossBetween val="between"/>
      </c:valAx>
      <c:spPr>
        <a:noFill/>
        <a:ln>
          <a:noFill/>
        </a:ln>
        <a:effectLst/>
      </c:spPr>
    </c:plotArea>
    <c:legend>
      <c:legendPos val="r"/>
      <c:layout>
        <c:manualLayout>
          <c:xMode val="edge"/>
          <c:yMode val="edge"/>
          <c:x val="0.89514916027653402"/>
          <c:y val="0.42024212598425204"/>
          <c:w val="9.1778944298629317E-2"/>
          <c:h val="0.270487751531058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pivotSource>
    <c:name>[CMCIPv2.xlsx]Nesreće - ovisno o Uredbi!PivotTable1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800" b="1" i="0" baseline="0">
                <a:effectLst/>
              </a:rPr>
              <a:t>Odnos broja pomorskih nesreća ili nezgoda ovisno o području Uredbe od 2017. do 2021.</a:t>
            </a:r>
            <a:endParaRPr lang="hr-HR">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ivotFmts>
      <c:pivotFmt>
        <c:idx val="0"/>
      </c:pivotFmt>
      <c:pivotFmt>
        <c:idx val="1"/>
      </c:pivotFmt>
      <c:pivotFmt>
        <c:idx val="2"/>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1"/>
          <c:showCatName val="0"/>
          <c:showSerName val="0"/>
          <c:showPercent val="0"/>
          <c:showBubbleSize val="0"/>
          <c:extLst>
            <c:ext xmlns:c15="http://schemas.microsoft.com/office/drawing/2012/chart" uri="{CE6537A1-D6FC-4f65-9D91-7224C49458BB}"/>
          </c:extLst>
        </c:dLbl>
      </c:pivotFmt>
      <c:pivotFmt>
        <c:idx val="6"/>
        <c:dLbl>
          <c:idx val="0"/>
          <c:showLegendKey val="0"/>
          <c:showVal val="1"/>
          <c:showCatName val="0"/>
          <c:showSerName val="0"/>
          <c:showPercent val="0"/>
          <c:showBubbleSize val="0"/>
          <c:extLst>
            <c:ext xmlns:c15="http://schemas.microsoft.com/office/drawing/2012/chart" uri="{CE6537A1-D6FC-4f65-9D91-7224C49458BB}"/>
          </c:extLst>
        </c:dLbl>
      </c:pivotFmt>
      <c:pivotFmt>
        <c:idx val="7"/>
        <c:dLbl>
          <c:idx val="0"/>
          <c:showLegendKey val="0"/>
          <c:showVal val="1"/>
          <c:showCatName val="0"/>
          <c:showSerName val="0"/>
          <c:showPercent val="0"/>
          <c:showBubbleSize val="0"/>
          <c:extLst>
            <c:ext xmlns:c15="http://schemas.microsoft.com/office/drawing/2012/chart" uri="{CE6537A1-D6FC-4f65-9D91-7224C49458BB}"/>
          </c:extLst>
        </c:dLbl>
      </c:pivotFmt>
      <c:pivotFmt>
        <c:idx val="8"/>
        <c:dLbl>
          <c:idx val="0"/>
          <c:showLegendKey val="0"/>
          <c:showVal val="1"/>
          <c:showCatName val="0"/>
          <c:showSerName val="0"/>
          <c:showPercent val="0"/>
          <c:showBubbleSize val="0"/>
          <c:extLst>
            <c:ext xmlns:c15="http://schemas.microsoft.com/office/drawing/2012/chart" uri="{CE6537A1-D6FC-4f65-9D91-7224C49458BB}"/>
          </c:extLst>
        </c:dLbl>
      </c:pivotFmt>
      <c:pivotFmt>
        <c:idx val="9"/>
        <c:dLbl>
          <c:idx val="0"/>
          <c:showLegendKey val="0"/>
          <c:showVal val="1"/>
          <c:showCatName val="0"/>
          <c:showSerName val="0"/>
          <c:showPercent val="0"/>
          <c:showBubbleSize val="0"/>
          <c:extLst>
            <c:ext xmlns:c15="http://schemas.microsoft.com/office/drawing/2012/chart" uri="{CE6537A1-D6FC-4f65-9D91-7224C49458BB}"/>
          </c:extLst>
        </c:dLbl>
      </c:pivotFmt>
      <c:pivotFmt>
        <c:idx val="10"/>
        <c:dLbl>
          <c:idx val="0"/>
          <c:showLegendKey val="0"/>
          <c:showVal val="1"/>
          <c:showCatName val="0"/>
          <c:showSerName val="0"/>
          <c:showPercent val="0"/>
          <c:showBubbleSize val="0"/>
          <c:extLst>
            <c:ext xmlns:c15="http://schemas.microsoft.com/office/drawing/2012/chart" uri="{CE6537A1-D6FC-4f65-9D91-7224C49458BB}"/>
          </c:extLst>
        </c:dLbl>
      </c:pivotFmt>
      <c:pivotFmt>
        <c:idx val="11"/>
        <c:dLbl>
          <c:idx val="0"/>
          <c:showLegendKey val="0"/>
          <c:showVal val="1"/>
          <c:showCatName val="0"/>
          <c:showSerName val="0"/>
          <c:showPercent val="0"/>
          <c:showBubbleSize val="0"/>
          <c:extLst>
            <c:ext xmlns:c15="http://schemas.microsoft.com/office/drawing/2012/chart" uri="{CE6537A1-D6FC-4f65-9D91-7224C49458BB}"/>
          </c:extLst>
        </c:dLbl>
      </c:pivotFmt>
      <c:pivotFmt>
        <c:idx val="12"/>
        <c:dLbl>
          <c:idx val="0"/>
          <c:showLegendKey val="0"/>
          <c:showVal val="1"/>
          <c:showCatName val="0"/>
          <c:showSerName val="0"/>
          <c:showPercent val="0"/>
          <c:showBubbleSize val="0"/>
          <c:extLst>
            <c:ext xmlns:c15="http://schemas.microsoft.com/office/drawing/2012/chart" uri="{CE6537A1-D6FC-4f65-9D91-7224C49458BB}"/>
          </c:extLst>
        </c:dLbl>
      </c:pivotFmt>
      <c:pivotFmt>
        <c:idx val="13"/>
        <c:dLbl>
          <c:idx val="0"/>
          <c:showLegendKey val="0"/>
          <c:showVal val="1"/>
          <c:showCatName val="0"/>
          <c:showSerName val="0"/>
          <c:showPercent val="0"/>
          <c:showBubbleSize val="0"/>
          <c:extLst>
            <c:ext xmlns:c15="http://schemas.microsoft.com/office/drawing/2012/chart" uri="{CE6537A1-D6FC-4f65-9D91-7224C49458BB}"/>
          </c:extLst>
        </c:dLbl>
      </c:pivotFmt>
      <c:pivotFmt>
        <c:idx val="14"/>
        <c:dLbl>
          <c:idx val="0"/>
          <c:showLegendKey val="0"/>
          <c:showVal val="1"/>
          <c:showCatName val="0"/>
          <c:showSerName val="0"/>
          <c:showPercent val="0"/>
          <c:showBubbleSize val="0"/>
          <c:extLst>
            <c:ext xmlns:c15="http://schemas.microsoft.com/office/drawing/2012/chart" uri="{CE6537A1-D6FC-4f65-9D91-7224C49458BB}"/>
          </c:extLst>
        </c:dLbl>
      </c:pivotFmt>
      <c:pivotFmt>
        <c:idx val="15"/>
        <c:dLbl>
          <c:idx val="0"/>
          <c:showLegendKey val="0"/>
          <c:showVal val="1"/>
          <c:showCatName val="0"/>
          <c:showSerName val="0"/>
          <c:showPercent val="0"/>
          <c:showBubbleSize val="0"/>
          <c:extLst>
            <c:ext xmlns:c15="http://schemas.microsoft.com/office/drawing/2012/chart" uri="{CE6537A1-D6FC-4f65-9D91-7224C49458BB}"/>
          </c:extLst>
        </c:dLbl>
      </c:pivotFmt>
      <c:pivotFmt>
        <c:idx val="16"/>
        <c:dLbl>
          <c:idx val="0"/>
          <c:showLegendKey val="0"/>
          <c:showVal val="1"/>
          <c:showCatName val="0"/>
          <c:showSerName val="0"/>
          <c:showPercent val="0"/>
          <c:showBubbleSize val="0"/>
          <c:extLst>
            <c:ext xmlns:c15="http://schemas.microsoft.com/office/drawing/2012/chart" uri="{CE6537A1-D6FC-4f65-9D91-7224C49458BB}"/>
          </c:extLst>
        </c:dLbl>
      </c:pivotFmt>
      <c:pivotFmt>
        <c:idx val="17"/>
        <c:dLbl>
          <c:idx val="0"/>
          <c:showLegendKey val="0"/>
          <c:showVal val="1"/>
          <c:showCatName val="0"/>
          <c:showSerName val="0"/>
          <c:showPercent val="0"/>
          <c:showBubbleSize val="0"/>
          <c:extLst>
            <c:ext xmlns:c15="http://schemas.microsoft.com/office/drawing/2012/chart" uri="{CE6537A1-D6FC-4f65-9D91-7224C49458BB}"/>
          </c:extLst>
        </c:dLbl>
      </c:pivotFmt>
      <c:pivotFmt>
        <c:idx val="18"/>
        <c:dLbl>
          <c:idx val="0"/>
          <c:showLegendKey val="0"/>
          <c:showVal val="1"/>
          <c:showCatName val="0"/>
          <c:showSerName val="0"/>
          <c:showPercent val="0"/>
          <c:showBubbleSize val="0"/>
          <c:extLst>
            <c:ext xmlns:c15="http://schemas.microsoft.com/office/drawing/2012/chart" uri="{CE6537A1-D6FC-4f65-9D91-7224C49458BB}"/>
          </c:extLst>
        </c:dLbl>
      </c:pivotFmt>
      <c:pivotFmt>
        <c:idx val="19"/>
        <c:dLbl>
          <c:idx val="0"/>
          <c:showLegendKey val="0"/>
          <c:showVal val="1"/>
          <c:showCatName val="0"/>
          <c:showSerName val="0"/>
          <c:showPercent val="0"/>
          <c:showBubbleSize val="0"/>
          <c:extLst>
            <c:ext xmlns:c15="http://schemas.microsoft.com/office/drawing/2012/chart" uri="{CE6537A1-D6FC-4f65-9D91-7224C49458BB}"/>
          </c:extLst>
        </c:dLbl>
      </c:pivotFmt>
      <c:pivotFmt>
        <c:idx val="20"/>
        <c:dLbl>
          <c:idx val="0"/>
          <c:showLegendKey val="0"/>
          <c:showVal val="1"/>
          <c:showCatName val="0"/>
          <c:showSerName val="0"/>
          <c:showPercent val="0"/>
          <c:showBubbleSize val="0"/>
          <c:extLst>
            <c:ext xmlns:c15="http://schemas.microsoft.com/office/drawing/2012/chart" uri="{CE6537A1-D6FC-4f65-9D91-7224C49458BB}"/>
          </c:extLst>
        </c:dLbl>
      </c:pivotFmt>
      <c:pivotFmt>
        <c:idx val="21"/>
        <c:dLbl>
          <c:idx val="0"/>
          <c:showLegendKey val="0"/>
          <c:showVal val="1"/>
          <c:showCatName val="0"/>
          <c:showSerName val="0"/>
          <c:showPercent val="0"/>
          <c:showBubbleSize val="0"/>
          <c:extLst>
            <c:ext xmlns:c15="http://schemas.microsoft.com/office/drawing/2012/chart" uri="{CE6537A1-D6FC-4f65-9D91-7224C49458BB}"/>
          </c:extLst>
        </c:dLbl>
      </c:pivotFmt>
      <c:pivotFmt>
        <c:idx val="22"/>
        <c:dLbl>
          <c:idx val="0"/>
          <c:showLegendKey val="0"/>
          <c:showVal val="1"/>
          <c:showCatName val="0"/>
          <c:showSerName val="0"/>
          <c:showPercent val="0"/>
          <c:showBubbleSize val="0"/>
          <c:extLst>
            <c:ext xmlns:c15="http://schemas.microsoft.com/office/drawing/2012/chart" uri="{CE6537A1-D6FC-4f65-9D91-7224C49458BB}"/>
          </c:extLst>
        </c:dLbl>
      </c:pivotFmt>
      <c:pivotFmt>
        <c:idx val="23"/>
        <c:dLbl>
          <c:idx val="0"/>
          <c:showLegendKey val="0"/>
          <c:showVal val="1"/>
          <c:showCatName val="0"/>
          <c:showSerName val="0"/>
          <c:showPercent val="0"/>
          <c:showBubbleSize val="0"/>
          <c:extLst>
            <c:ext xmlns:c15="http://schemas.microsoft.com/office/drawing/2012/chart" uri="{CE6537A1-D6FC-4f65-9D91-7224C49458BB}"/>
          </c:extLst>
        </c:dLbl>
      </c:pivotFmt>
      <c:pivotFmt>
        <c:idx val="24"/>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2"/>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7"/>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4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42"/>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'Nesreće - ovisno o Uredbi'!$B$3:$B$4</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'Nesreće - ovisno o Uredbi'!$A$5:$A$7</c:f>
              <c:strCache>
                <c:ptCount val="2"/>
                <c:pt idx="0">
                  <c:v>ne spada pod područje Uredbe</c:v>
                </c:pt>
                <c:pt idx="1">
                  <c:v>spada pod područje Uredbe</c:v>
                </c:pt>
              </c:strCache>
            </c:strRef>
          </c:cat>
          <c:val>
            <c:numRef>
              <c:f>'Nesreće - ovisno o Uredbi'!$B$5:$B$7</c:f>
              <c:numCache>
                <c:formatCode>General</c:formatCode>
                <c:ptCount val="2"/>
                <c:pt idx="0">
                  <c:v>182</c:v>
                </c:pt>
                <c:pt idx="1">
                  <c:v>21</c:v>
                </c:pt>
              </c:numCache>
            </c:numRef>
          </c:val>
          <c:extLst>
            <c:ext xmlns:c16="http://schemas.microsoft.com/office/drawing/2014/chart" uri="{C3380CC4-5D6E-409C-BE32-E72D297353CC}">
              <c16:uniqueId val="{00000000-7528-4DB1-8149-432D9A71ADE4}"/>
            </c:ext>
          </c:extLst>
        </c:ser>
        <c:ser>
          <c:idx val="1"/>
          <c:order val="1"/>
          <c:tx>
            <c:strRef>
              <c:f>'Nesreće - ovisno o Uredbi'!$C$3:$C$4</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'Nesreće - ovisno o Uredbi'!$A$5:$A$7</c:f>
              <c:strCache>
                <c:ptCount val="2"/>
                <c:pt idx="0">
                  <c:v>ne spada pod područje Uredbe</c:v>
                </c:pt>
                <c:pt idx="1">
                  <c:v>spada pod područje Uredbe</c:v>
                </c:pt>
              </c:strCache>
            </c:strRef>
          </c:cat>
          <c:val>
            <c:numRef>
              <c:f>'Nesreće - ovisno o Uredbi'!$C$5:$C$7</c:f>
              <c:numCache>
                <c:formatCode>General</c:formatCode>
                <c:ptCount val="2"/>
                <c:pt idx="0">
                  <c:v>132</c:v>
                </c:pt>
                <c:pt idx="1">
                  <c:v>15</c:v>
                </c:pt>
              </c:numCache>
            </c:numRef>
          </c:val>
          <c:extLst>
            <c:ext xmlns:c16="http://schemas.microsoft.com/office/drawing/2014/chart" uri="{C3380CC4-5D6E-409C-BE32-E72D297353CC}">
              <c16:uniqueId val="{00000001-7528-4DB1-8149-432D9A71ADE4}"/>
            </c:ext>
          </c:extLst>
        </c:ser>
        <c:ser>
          <c:idx val="2"/>
          <c:order val="2"/>
          <c:tx>
            <c:strRef>
              <c:f>'Nesreće - ovisno o Uredbi'!$D$3:$D$4</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'Nesreće - ovisno o Uredbi'!$A$5:$A$7</c:f>
              <c:strCache>
                <c:ptCount val="2"/>
                <c:pt idx="0">
                  <c:v>ne spada pod područje Uredbe</c:v>
                </c:pt>
                <c:pt idx="1">
                  <c:v>spada pod područje Uredbe</c:v>
                </c:pt>
              </c:strCache>
            </c:strRef>
          </c:cat>
          <c:val>
            <c:numRef>
              <c:f>'Nesreće - ovisno o Uredbi'!$D$5:$D$7</c:f>
              <c:numCache>
                <c:formatCode>General</c:formatCode>
                <c:ptCount val="2"/>
                <c:pt idx="0">
                  <c:v>123</c:v>
                </c:pt>
                <c:pt idx="1">
                  <c:v>22</c:v>
                </c:pt>
              </c:numCache>
            </c:numRef>
          </c:val>
          <c:extLst>
            <c:ext xmlns:c16="http://schemas.microsoft.com/office/drawing/2014/chart" uri="{C3380CC4-5D6E-409C-BE32-E72D297353CC}">
              <c16:uniqueId val="{00000002-7528-4DB1-8149-432D9A71ADE4}"/>
            </c:ext>
          </c:extLst>
        </c:ser>
        <c:ser>
          <c:idx val="3"/>
          <c:order val="3"/>
          <c:tx>
            <c:strRef>
              <c:f>'Nesreće - ovisno o Uredbi'!$E$3:$E$4</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'Nesreće - ovisno o Uredbi'!$A$5:$A$7</c:f>
              <c:strCache>
                <c:ptCount val="2"/>
                <c:pt idx="0">
                  <c:v>ne spada pod područje Uredbe</c:v>
                </c:pt>
                <c:pt idx="1">
                  <c:v>spada pod područje Uredbe</c:v>
                </c:pt>
              </c:strCache>
            </c:strRef>
          </c:cat>
          <c:val>
            <c:numRef>
              <c:f>'Nesreće - ovisno o Uredbi'!$E$5:$E$7</c:f>
              <c:numCache>
                <c:formatCode>General</c:formatCode>
                <c:ptCount val="2"/>
                <c:pt idx="0">
                  <c:v>48</c:v>
                </c:pt>
                <c:pt idx="1">
                  <c:v>13</c:v>
                </c:pt>
              </c:numCache>
            </c:numRef>
          </c:val>
          <c:extLst>
            <c:ext xmlns:c16="http://schemas.microsoft.com/office/drawing/2014/chart" uri="{C3380CC4-5D6E-409C-BE32-E72D297353CC}">
              <c16:uniqueId val="{00000003-7528-4DB1-8149-432D9A71ADE4}"/>
            </c:ext>
          </c:extLst>
        </c:ser>
        <c:ser>
          <c:idx val="4"/>
          <c:order val="4"/>
          <c:tx>
            <c:strRef>
              <c:f>'Nesreće - ovisno o Uredbi'!$F$3:$F$4</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'Nesreće - ovisno o Uredbi'!$A$5:$A$7</c:f>
              <c:strCache>
                <c:ptCount val="2"/>
                <c:pt idx="0">
                  <c:v>ne spada pod područje Uredbe</c:v>
                </c:pt>
                <c:pt idx="1">
                  <c:v>spada pod područje Uredbe</c:v>
                </c:pt>
              </c:strCache>
            </c:strRef>
          </c:cat>
          <c:val>
            <c:numRef>
              <c:f>'Nesreće - ovisno o Uredbi'!$F$5:$F$7</c:f>
              <c:numCache>
                <c:formatCode>General</c:formatCode>
                <c:ptCount val="2"/>
                <c:pt idx="0">
                  <c:v>42</c:v>
                </c:pt>
                <c:pt idx="1">
                  <c:v>12</c:v>
                </c:pt>
              </c:numCache>
            </c:numRef>
          </c:val>
          <c:extLst>
            <c:ext xmlns:c16="http://schemas.microsoft.com/office/drawing/2014/chart" uri="{C3380CC4-5D6E-409C-BE32-E72D297353CC}">
              <c16:uniqueId val="{00000004-7528-4DB1-8149-432D9A71ADE4}"/>
            </c:ext>
          </c:extLst>
        </c:ser>
        <c:dLbls>
          <c:showLegendKey val="0"/>
          <c:showVal val="0"/>
          <c:showCatName val="0"/>
          <c:showSerName val="0"/>
          <c:showPercent val="0"/>
          <c:showBubbleSize val="0"/>
        </c:dLbls>
        <c:gapWidth val="219"/>
        <c:overlap val="-27"/>
        <c:axId val="740623376"/>
        <c:axId val="740625008"/>
      </c:barChart>
      <c:catAx>
        <c:axId val="74062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0625008"/>
        <c:crosses val="autoZero"/>
        <c:auto val="1"/>
        <c:lblAlgn val="ctr"/>
        <c:lblOffset val="100"/>
        <c:noMultiLvlLbl val="0"/>
      </c:catAx>
      <c:valAx>
        <c:axId val="74062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40623376"/>
        <c:crosses val="autoZero"/>
        <c:crossBetween val="between"/>
      </c:valAx>
      <c:spPr>
        <a:noFill/>
        <a:ln>
          <a:noFill/>
        </a:ln>
        <a:effectLst/>
      </c:spPr>
    </c:plotArea>
    <c:legend>
      <c:legendPos val="r"/>
      <c:layout>
        <c:manualLayout>
          <c:xMode val="edge"/>
          <c:yMode val="edge"/>
          <c:x val="0.90779303261754951"/>
          <c:y val="0.40554640275326709"/>
          <c:w val="8.0212964383949745E-2"/>
          <c:h val="0.298959316608134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pivotSource>
    <c:name>[CMCIPv2.xlsx]Ozbiljnost događaja!PivotTable1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800" b="1" i="0" baseline="0">
                <a:effectLst/>
              </a:rPr>
              <a:t>Ozbiljnost pomorskih nesreća i nezgoda koje se odnose na područje Uredbe od 2017. do 2021.</a:t>
            </a:r>
            <a:endParaRPr lang="hr-HR">
              <a:effectLst/>
            </a:endParaRPr>
          </a:p>
        </c:rich>
      </c:tx>
      <c:layout>
        <c:manualLayout>
          <c:xMode val="edge"/>
          <c:yMode val="edge"/>
          <c:x val="0.11130856878184345"/>
          <c:y val="3.77513876339228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2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'Ozbiljnost događaja'!$B$3:$B$4</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'Ozbiljnost događaja'!$A$5:$A$9</c:f>
              <c:strCache>
                <c:ptCount val="4"/>
                <c:pt idx="0">
                  <c:v>01 - Vrlo ozbiljna pomorska nesreća</c:v>
                </c:pt>
                <c:pt idx="1">
                  <c:v>02 - Ozbiljna pomorska nesreća</c:v>
                </c:pt>
                <c:pt idx="2">
                  <c:v>03 - Pomorska nesreća koja ne spada pod vrlo ozbiljne ili ozbiljne pomorske nesreće</c:v>
                </c:pt>
                <c:pt idx="3">
                  <c:v>04 - Pomorska nezgoda</c:v>
                </c:pt>
              </c:strCache>
            </c:strRef>
          </c:cat>
          <c:val>
            <c:numRef>
              <c:f>'Ozbiljnost događaja'!$B$5:$B$9</c:f>
              <c:numCache>
                <c:formatCode>General</c:formatCode>
                <c:ptCount val="4"/>
                <c:pt idx="0">
                  <c:v>4</c:v>
                </c:pt>
                <c:pt idx="1">
                  <c:v>9</c:v>
                </c:pt>
                <c:pt idx="2">
                  <c:v>7</c:v>
                </c:pt>
                <c:pt idx="3">
                  <c:v>1</c:v>
                </c:pt>
              </c:numCache>
            </c:numRef>
          </c:val>
          <c:extLst>
            <c:ext xmlns:c16="http://schemas.microsoft.com/office/drawing/2014/chart" uri="{C3380CC4-5D6E-409C-BE32-E72D297353CC}">
              <c16:uniqueId val="{00000000-2D6C-4BA4-B7F7-153A8DA28879}"/>
            </c:ext>
          </c:extLst>
        </c:ser>
        <c:ser>
          <c:idx val="1"/>
          <c:order val="1"/>
          <c:tx>
            <c:strRef>
              <c:f>'Ozbiljnost događaja'!$C$3:$C$4</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'Ozbiljnost događaja'!$A$5:$A$9</c:f>
              <c:strCache>
                <c:ptCount val="4"/>
                <c:pt idx="0">
                  <c:v>01 - Vrlo ozbiljna pomorska nesreća</c:v>
                </c:pt>
                <c:pt idx="1">
                  <c:v>02 - Ozbiljna pomorska nesreća</c:v>
                </c:pt>
                <c:pt idx="2">
                  <c:v>03 - Pomorska nesreća koja ne spada pod vrlo ozbiljne ili ozbiljne pomorske nesreće</c:v>
                </c:pt>
                <c:pt idx="3">
                  <c:v>04 - Pomorska nezgoda</c:v>
                </c:pt>
              </c:strCache>
            </c:strRef>
          </c:cat>
          <c:val>
            <c:numRef>
              <c:f>'Ozbiljnost događaja'!$C$5:$C$9</c:f>
              <c:numCache>
                <c:formatCode>General</c:formatCode>
                <c:ptCount val="4"/>
                <c:pt idx="0">
                  <c:v>5</c:v>
                </c:pt>
                <c:pt idx="1">
                  <c:v>4</c:v>
                </c:pt>
                <c:pt idx="2">
                  <c:v>6</c:v>
                </c:pt>
                <c:pt idx="3">
                  <c:v>0</c:v>
                </c:pt>
              </c:numCache>
            </c:numRef>
          </c:val>
          <c:extLst>
            <c:ext xmlns:c16="http://schemas.microsoft.com/office/drawing/2014/chart" uri="{C3380CC4-5D6E-409C-BE32-E72D297353CC}">
              <c16:uniqueId val="{00000001-2D6C-4BA4-B7F7-153A8DA28879}"/>
            </c:ext>
          </c:extLst>
        </c:ser>
        <c:ser>
          <c:idx val="2"/>
          <c:order val="2"/>
          <c:tx>
            <c:strRef>
              <c:f>'Ozbiljnost događaja'!$D$3:$D$4</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'Ozbiljnost događaja'!$A$5:$A$9</c:f>
              <c:strCache>
                <c:ptCount val="4"/>
                <c:pt idx="0">
                  <c:v>01 - Vrlo ozbiljna pomorska nesreća</c:v>
                </c:pt>
                <c:pt idx="1">
                  <c:v>02 - Ozbiljna pomorska nesreća</c:v>
                </c:pt>
                <c:pt idx="2">
                  <c:v>03 - Pomorska nesreća koja ne spada pod vrlo ozbiljne ili ozbiljne pomorske nesreće</c:v>
                </c:pt>
                <c:pt idx="3">
                  <c:v>04 - Pomorska nezgoda</c:v>
                </c:pt>
              </c:strCache>
            </c:strRef>
          </c:cat>
          <c:val>
            <c:numRef>
              <c:f>'Ozbiljnost događaja'!$D$5:$D$9</c:f>
              <c:numCache>
                <c:formatCode>General</c:formatCode>
                <c:ptCount val="4"/>
                <c:pt idx="0">
                  <c:v>2</c:v>
                </c:pt>
                <c:pt idx="1">
                  <c:v>9</c:v>
                </c:pt>
                <c:pt idx="2">
                  <c:v>10</c:v>
                </c:pt>
                <c:pt idx="3">
                  <c:v>1</c:v>
                </c:pt>
              </c:numCache>
            </c:numRef>
          </c:val>
          <c:extLst>
            <c:ext xmlns:c16="http://schemas.microsoft.com/office/drawing/2014/chart" uri="{C3380CC4-5D6E-409C-BE32-E72D297353CC}">
              <c16:uniqueId val="{00000002-2D6C-4BA4-B7F7-153A8DA28879}"/>
            </c:ext>
          </c:extLst>
        </c:ser>
        <c:ser>
          <c:idx val="3"/>
          <c:order val="3"/>
          <c:tx>
            <c:strRef>
              <c:f>'Ozbiljnost događaja'!$E$3:$E$4</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'Ozbiljnost događaja'!$A$5:$A$9</c:f>
              <c:strCache>
                <c:ptCount val="4"/>
                <c:pt idx="0">
                  <c:v>01 - Vrlo ozbiljna pomorska nesreća</c:v>
                </c:pt>
                <c:pt idx="1">
                  <c:v>02 - Ozbiljna pomorska nesreća</c:v>
                </c:pt>
                <c:pt idx="2">
                  <c:v>03 - Pomorska nesreća koja ne spada pod vrlo ozbiljne ili ozbiljne pomorske nesreće</c:v>
                </c:pt>
                <c:pt idx="3">
                  <c:v>04 - Pomorska nezgoda</c:v>
                </c:pt>
              </c:strCache>
            </c:strRef>
          </c:cat>
          <c:val>
            <c:numRef>
              <c:f>'Ozbiljnost događaja'!$E$5:$E$9</c:f>
              <c:numCache>
                <c:formatCode>General</c:formatCode>
                <c:ptCount val="4"/>
                <c:pt idx="0">
                  <c:v>0</c:v>
                </c:pt>
                <c:pt idx="1">
                  <c:v>6</c:v>
                </c:pt>
                <c:pt idx="2">
                  <c:v>5</c:v>
                </c:pt>
                <c:pt idx="3">
                  <c:v>2</c:v>
                </c:pt>
              </c:numCache>
            </c:numRef>
          </c:val>
          <c:extLst>
            <c:ext xmlns:c16="http://schemas.microsoft.com/office/drawing/2014/chart" uri="{C3380CC4-5D6E-409C-BE32-E72D297353CC}">
              <c16:uniqueId val="{00000003-2D6C-4BA4-B7F7-153A8DA28879}"/>
            </c:ext>
          </c:extLst>
        </c:ser>
        <c:ser>
          <c:idx val="4"/>
          <c:order val="4"/>
          <c:tx>
            <c:strRef>
              <c:f>'Ozbiljnost događaja'!$F$3:$F$4</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'Ozbiljnost događaja'!$A$5:$A$9</c:f>
              <c:strCache>
                <c:ptCount val="4"/>
                <c:pt idx="0">
                  <c:v>01 - Vrlo ozbiljna pomorska nesreća</c:v>
                </c:pt>
                <c:pt idx="1">
                  <c:v>02 - Ozbiljna pomorska nesreća</c:v>
                </c:pt>
                <c:pt idx="2">
                  <c:v>03 - Pomorska nesreća koja ne spada pod vrlo ozbiljne ili ozbiljne pomorske nesreće</c:v>
                </c:pt>
                <c:pt idx="3">
                  <c:v>04 - Pomorska nezgoda</c:v>
                </c:pt>
              </c:strCache>
            </c:strRef>
          </c:cat>
          <c:val>
            <c:numRef>
              <c:f>'Ozbiljnost događaja'!$F$5:$F$9</c:f>
              <c:numCache>
                <c:formatCode>General</c:formatCode>
                <c:ptCount val="4"/>
                <c:pt idx="0">
                  <c:v>1</c:v>
                </c:pt>
                <c:pt idx="1">
                  <c:v>1</c:v>
                </c:pt>
                <c:pt idx="2">
                  <c:v>8</c:v>
                </c:pt>
                <c:pt idx="3">
                  <c:v>2</c:v>
                </c:pt>
              </c:numCache>
            </c:numRef>
          </c:val>
          <c:extLst>
            <c:ext xmlns:c16="http://schemas.microsoft.com/office/drawing/2014/chart" uri="{C3380CC4-5D6E-409C-BE32-E72D297353CC}">
              <c16:uniqueId val="{00000004-2D6C-4BA4-B7F7-153A8DA28879}"/>
            </c:ext>
          </c:extLst>
        </c:ser>
        <c:dLbls>
          <c:showLegendKey val="0"/>
          <c:showVal val="0"/>
          <c:showCatName val="0"/>
          <c:showSerName val="0"/>
          <c:showPercent val="0"/>
          <c:showBubbleSize val="0"/>
        </c:dLbls>
        <c:gapWidth val="219"/>
        <c:overlap val="-27"/>
        <c:axId val="927493104"/>
        <c:axId val="927493648"/>
      </c:barChart>
      <c:catAx>
        <c:axId val="92749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27493648"/>
        <c:crosses val="autoZero"/>
        <c:auto val="1"/>
        <c:lblAlgn val="ctr"/>
        <c:lblOffset val="100"/>
        <c:noMultiLvlLbl val="0"/>
      </c:catAx>
      <c:valAx>
        <c:axId val="92749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27493104"/>
        <c:crosses val="autoZero"/>
        <c:crossBetween val="between"/>
      </c:valAx>
      <c:spPr>
        <a:noFill/>
        <a:ln>
          <a:noFill/>
        </a:ln>
        <a:effectLst/>
      </c:spPr>
    </c:plotArea>
    <c:legend>
      <c:legendPos val="r"/>
      <c:layout>
        <c:manualLayout>
          <c:xMode val="edge"/>
          <c:yMode val="edge"/>
          <c:x val="0.91666425814420249"/>
          <c:y val="0.41881739167849918"/>
          <c:w val="7.3923977149915068E-2"/>
          <c:h val="0.268785766533281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A58BF2-1184-476B-ACDB-1F4A7D3B6238}" type="doc">
      <dgm:prSet loTypeId="urn:microsoft.com/office/officeart/2005/8/layout/orgChart1" loCatId="hierarchy" qsTypeId="urn:microsoft.com/office/officeart/2005/8/quickstyle/simple5" qsCatId="simple" csTypeId="urn:microsoft.com/office/officeart/2005/8/colors/accent1_2" csCatId="accent1" phldr="1"/>
      <dgm:spPr/>
    </dgm:pt>
    <dgm:pt modelId="{C7C82F19-1790-4A85-B79D-271C258D0828}">
      <dgm:prSet custT="1"/>
      <dgm:spPr>
        <a:xfrm>
          <a:off x="2146304" y="373178"/>
          <a:ext cx="1107430" cy="55371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marR="0" algn="ctr" rtl="0"/>
          <a:r>
            <a:rPr lang="hr-HR" sz="1100" b="0" i="0" u="none" strike="noStrike" baseline="0">
              <a:solidFill>
                <a:sysClr val="window" lastClr="FFFFFF"/>
              </a:solidFill>
              <a:latin typeface="Calibri"/>
              <a:ea typeface="+mn-ea"/>
              <a:cs typeface="+mn-cs"/>
            </a:rPr>
            <a:t>Ured  ravnatelja</a:t>
          </a:r>
          <a:endParaRPr lang="hr-HR" sz="1100">
            <a:solidFill>
              <a:sysClr val="window" lastClr="FFFFFF"/>
            </a:solidFill>
            <a:latin typeface="Calibri" panose="020F0502020204030204"/>
            <a:ea typeface="+mn-ea"/>
            <a:cs typeface="+mn-cs"/>
          </a:endParaRPr>
        </a:p>
      </dgm:t>
    </dgm:pt>
    <dgm:pt modelId="{DBB6C889-15E7-40CD-B7DA-139C9B335D6D}" type="parTrans" cxnId="{261B5721-BB60-40E2-A114-05E1AD7B557C}">
      <dgm:prSet/>
      <dgm:spPr/>
      <dgm:t>
        <a:bodyPr/>
        <a:lstStyle/>
        <a:p>
          <a:endParaRPr lang="en-US"/>
        </a:p>
      </dgm:t>
    </dgm:pt>
    <dgm:pt modelId="{645D6F10-1746-4E3D-890B-2ED8AE15D905}" type="sibTrans" cxnId="{261B5721-BB60-40E2-A114-05E1AD7B557C}">
      <dgm:prSet/>
      <dgm:spPr/>
      <dgm:t>
        <a:bodyPr/>
        <a:lstStyle/>
        <a:p>
          <a:endParaRPr lang="en-US"/>
        </a:p>
      </dgm:t>
    </dgm:pt>
    <dgm:pt modelId="{1470DEEE-BAEF-4BD5-B777-D657C31EDDFF}">
      <dgm:prSet custT="1"/>
      <dgm:spPr>
        <a:xfrm>
          <a:off x="930" y="1159454"/>
          <a:ext cx="1150797" cy="683516"/>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marR="0" algn="ctr" rtl="0"/>
          <a:r>
            <a:rPr lang="hr-HR" sz="1100" b="0" i="0" u="none" strike="noStrike" baseline="0">
              <a:solidFill>
                <a:sysClr val="window" lastClr="FFFFFF"/>
              </a:solidFill>
              <a:latin typeface="Calibri"/>
              <a:ea typeface="+mn-ea"/>
              <a:cs typeface="+mn-cs"/>
            </a:rPr>
            <a:t>Odjel zajedničkih poslova</a:t>
          </a:r>
          <a:endParaRPr lang="hr-HR" sz="1100">
            <a:solidFill>
              <a:sysClr val="window" lastClr="FFFFFF"/>
            </a:solidFill>
            <a:latin typeface="Calibri" panose="020F0502020204030204"/>
            <a:ea typeface="+mn-ea"/>
            <a:cs typeface="+mn-cs"/>
          </a:endParaRPr>
        </a:p>
      </dgm:t>
    </dgm:pt>
    <dgm:pt modelId="{5824F0A2-ACC4-4C4C-B351-022D572C3FFA}" type="parTrans" cxnId="{93D12EA4-D386-4E1C-AC4A-1DF2582AE539}">
      <dgm:prSet/>
      <dgm:spPr>
        <a:xfrm>
          <a:off x="576329" y="926893"/>
          <a:ext cx="2123690" cy="232560"/>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0C274891-6FB2-4E09-9EAC-27636E3EE3EE}" type="sibTrans" cxnId="{93D12EA4-D386-4E1C-AC4A-1DF2582AE539}">
      <dgm:prSet/>
      <dgm:spPr/>
      <dgm:t>
        <a:bodyPr/>
        <a:lstStyle/>
        <a:p>
          <a:endParaRPr lang="en-US"/>
        </a:p>
      </dgm:t>
    </dgm:pt>
    <dgm:pt modelId="{924F151C-5DE4-47A0-A31E-764AEB17B387}">
      <dgm:prSet custT="1"/>
      <dgm:spPr>
        <a:xfrm>
          <a:off x="4267327" y="1159454"/>
          <a:ext cx="1131782" cy="654336"/>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marR="0" algn="ctr" rtl="0"/>
          <a:r>
            <a:rPr lang="hr-HR" sz="1100" b="0" i="0" u="none" strike="noStrike" baseline="0">
              <a:solidFill>
                <a:sysClr val="window" lastClr="FFFFFF"/>
              </a:solidFill>
              <a:latin typeface="Calibri"/>
              <a:ea typeface="+mn-ea"/>
              <a:cs typeface="+mn-cs"/>
            </a:rPr>
            <a:t>Odjel za istrage nesreća u željezničkom prometu</a:t>
          </a:r>
          <a:endParaRPr lang="hr-HR" sz="1100">
            <a:solidFill>
              <a:sysClr val="window" lastClr="FFFFFF"/>
            </a:solidFill>
            <a:latin typeface="Calibri" panose="020F0502020204030204"/>
            <a:ea typeface="+mn-ea"/>
            <a:cs typeface="+mn-cs"/>
          </a:endParaRPr>
        </a:p>
      </dgm:t>
    </dgm:pt>
    <dgm:pt modelId="{4222E1C7-A82A-40EB-B5FC-C3A6BCACA508}" type="parTrans" cxnId="{59552541-72F8-4082-9D9E-98290C891CA9}">
      <dgm:prSet/>
      <dgm:spPr>
        <a:xfrm>
          <a:off x="2700019" y="926893"/>
          <a:ext cx="2133198" cy="232560"/>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B5C945BB-60AC-4E9E-8952-FF16D9E0D5EA}" type="sibTrans" cxnId="{59552541-72F8-4082-9D9E-98290C891CA9}">
      <dgm:prSet/>
      <dgm:spPr/>
      <dgm:t>
        <a:bodyPr/>
        <a:lstStyle/>
        <a:p>
          <a:endParaRPr lang="en-US"/>
        </a:p>
      </dgm:t>
    </dgm:pt>
    <dgm:pt modelId="{56F23639-8DFF-4FFB-9262-A3C4A8DC7A7E}">
      <dgm:prSet custT="1"/>
      <dgm:spPr>
        <a:xfrm>
          <a:off x="1384287" y="1159454"/>
          <a:ext cx="1197176" cy="661528"/>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marR="0" algn="ctr" rtl="0"/>
          <a:r>
            <a:rPr lang="hr-HR" sz="1100" b="0" i="0" u="none" strike="noStrike" baseline="0">
              <a:solidFill>
                <a:sysClr val="window" lastClr="FFFFFF"/>
              </a:solidFill>
              <a:latin typeface="Calibri"/>
              <a:ea typeface="+mn-ea"/>
              <a:cs typeface="+mn-cs"/>
            </a:rPr>
            <a:t>Odjel za istrage nesreća u zračnom prometu</a:t>
          </a:r>
          <a:endParaRPr lang="hr-HR" sz="1100">
            <a:solidFill>
              <a:sysClr val="window" lastClr="FFFFFF"/>
            </a:solidFill>
            <a:latin typeface="Calibri" panose="020F0502020204030204"/>
            <a:ea typeface="+mn-ea"/>
            <a:cs typeface="+mn-cs"/>
          </a:endParaRPr>
        </a:p>
      </dgm:t>
    </dgm:pt>
    <dgm:pt modelId="{7F2B20E3-9011-4356-8B4A-E3A23295192C}" type="sibTrans" cxnId="{5B86E6D1-12FD-4E04-B0AB-7EC866C85863}">
      <dgm:prSet/>
      <dgm:spPr/>
      <dgm:t>
        <a:bodyPr/>
        <a:lstStyle/>
        <a:p>
          <a:endParaRPr lang="en-US"/>
        </a:p>
      </dgm:t>
    </dgm:pt>
    <dgm:pt modelId="{1C64EEDA-0DB1-4204-9FAB-FD1751CC135E}" type="parTrans" cxnId="{5B86E6D1-12FD-4E04-B0AB-7EC866C85863}">
      <dgm:prSet/>
      <dgm:spPr>
        <a:xfrm>
          <a:off x="1982875" y="926893"/>
          <a:ext cx="717144" cy="232560"/>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68FC049B-99F1-495D-BBC4-417737FC44AD}">
      <dgm:prSet custT="1"/>
      <dgm:spPr>
        <a:xfrm>
          <a:off x="2814024" y="1159454"/>
          <a:ext cx="1220742" cy="64474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marR="0" algn="ctr" rtl="0"/>
          <a:r>
            <a:rPr lang="hr-HR" sz="1100" b="0" i="0" u="none" strike="noStrike" baseline="0">
              <a:solidFill>
                <a:sysClr val="window" lastClr="FFFFFF"/>
              </a:solidFill>
              <a:latin typeface="Calibri"/>
              <a:ea typeface="+mn-ea"/>
              <a:cs typeface="+mn-cs"/>
            </a:rPr>
            <a:t>Odjel za istrage nesreća u pomorskom prometu</a:t>
          </a:r>
          <a:endParaRPr lang="hr-HR" sz="1100">
            <a:solidFill>
              <a:sysClr val="window" lastClr="FFFFFF"/>
            </a:solidFill>
            <a:latin typeface="Calibri" panose="020F0502020204030204"/>
            <a:ea typeface="+mn-ea"/>
            <a:cs typeface="+mn-cs"/>
          </a:endParaRPr>
        </a:p>
      </dgm:t>
    </dgm:pt>
    <dgm:pt modelId="{CF7658C6-3D7E-489D-B15F-9F0131AC0025}" type="sibTrans" cxnId="{5C45B706-8BEF-4E76-8000-2044F9D9F0DF}">
      <dgm:prSet/>
      <dgm:spPr/>
      <dgm:t>
        <a:bodyPr/>
        <a:lstStyle/>
        <a:p>
          <a:endParaRPr lang="en-US"/>
        </a:p>
      </dgm:t>
    </dgm:pt>
    <dgm:pt modelId="{7712D9B2-75F4-4A32-BB29-6E80EED84403}" type="parTrans" cxnId="{5C45B706-8BEF-4E76-8000-2044F9D9F0DF}">
      <dgm:prSet/>
      <dgm:spPr>
        <a:xfrm>
          <a:off x="2700019" y="926893"/>
          <a:ext cx="724375" cy="232560"/>
        </a:xfr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6FBE0107-DA11-414E-B9FD-C659BF6E16E7}" type="pres">
      <dgm:prSet presAssocID="{AFA58BF2-1184-476B-ACDB-1F4A7D3B6238}" presName="hierChild1" presStyleCnt="0">
        <dgm:presLayoutVars>
          <dgm:orgChart val="1"/>
          <dgm:chPref val="1"/>
          <dgm:dir/>
          <dgm:animOne val="branch"/>
          <dgm:animLvl val="lvl"/>
          <dgm:resizeHandles/>
        </dgm:presLayoutVars>
      </dgm:prSet>
      <dgm:spPr/>
    </dgm:pt>
    <dgm:pt modelId="{87DAEEE6-7F6D-4DF3-8E5F-77AB006F1F61}" type="pres">
      <dgm:prSet presAssocID="{C7C82F19-1790-4A85-B79D-271C258D0828}" presName="hierRoot1" presStyleCnt="0">
        <dgm:presLayoutVars>
          <dgm:hierBranch val="init"/>
        </dgm:presLayoutVars>
      </dgm:prSet>
      <dgm:spPr/>
    </dgm:pt>
    <dgm:pt modelId="{C370E740-C0CE-4775-9E98-2C7D787C1EAC}" type="pres">
      <dgm:prSet presAssocID="{C7C82F19-1790-4A85-B79D-271C258D0828}" presName="rootComposite1" presStyleCnt="0"/>
      <dgm:spPr/>
    </dgm:pt>
    <dgm:pt modelId="{33209FE9-D200-4049-AC79-5A5FF5524BD1}" type="pres">
      <dgm:prSet presAssocID="{C7C82F19-1790-4A85-B79D-271C258D0828}" presName="rootText1" presStyleLbl="node0" presStyleIdx="0" presStyleCnt="1">
        <dgm:presLayoutVars>
          <dgm:chPref val="3"/>
        </dgm:presLayoutVars>
      </dgm:prSet>
      <dgm:spPr>
        <a:prstGeom prst="rect">
          <a:avLst/>
        </a:prstGeom>
      </dgm:spPr>
    </dgm:pt>
    <dgm:pt modelId="{BEEEEE9C-3432-4DE4-BB5E-6ED2AC3546BB}" type="pres">
      <dgm:prSet presAssocID="{C7C82F19-1790-4A85-B79D-271C258D0828}" presName="rootConnector1" presStyleLbl="node1" presStyleIdx="0" presStyleCnt="0"/>
      <dgm:spPr/>
    </dgm:pt>
    <dgm:pt modelId="{B132898F-E7AF-4DD1-AAEB-6504F57023D8}" type="pres">
      <dgm:prSet presAssocID="{C7C82F19-1790-4A85-B79D-271C258D0828}" presName="hierChild2" presStyleCnt="0"/>
      <dgm:spPr/>
    </dgm:pt>
    <dgm:pt modelId="{4C8C4C50-C86B-4761-96DA-7CC0D6F979E0}" type="pres">
      <dgm:prSet presAssocID="{5824F0A2-ACC4-4C4C-B351-022D572C3FFA}" presName="Name37" presStyleLbl="parChTrans1D2" presStyleIdx="0" presStyleCnt="4"/>
      <dgm:spPr>
        <a:custGeom>
          <a:avLst/>
          <a:gdLst/>
          <a:ahLst/>
          <a:cxnLst/>
          <a:rect l="0" t="0" r="0" b="0"/>
          <a:pathLst>
            <a:path>
              <a:moveTo>
                <a:pt x="2123690" y="0"/>
              </a:moveTo>
              <a:lnTo>
                <a:pt x="2123690" y="116280"/>
              </a:lnTo>
              <a:lnTo>
                <a:pt x="0" y="116280"/>
              </a:lnTo>
              <a:lnTo>
                <a:pt x="0" y="232560"/>
              </a:lnTo>
            </a:path>
          </a:pathLst>
        </a:custGeom>
      </dgm:spPr>
    </dgm:pt>
    <dgm:pt modelId="{2C7D00F3-3F3F-4DA9-A7F4-343C4B405CDB}" type="pres">
      <dgm:prSet presAssocID="{1470DEEE-BAEF-4BD5-B777-D657C31EDDFF}" presName="hierRoot2" presStyleCnt="0">
        <dgm:presLayoutVars>
          <dgm:hierBranch val="r"/>
        </dgm:presLayoutVars>
      </dgm:prSet>
      <dgm:spPr/>
    </dgm:pt>
    <dgm:pt modelId="{672E8B0C-F692-4273-8130-DA635176D96B}" type="pres">
      <dgm:prSet presAssocID="{1470DEEE-BAEF-4BD5-B777-D657C31EDDFF}" presName="rootComposite" presStyleCnt="0"/>
      <dgm:spPr/>
    </dgm:pt>
    <dgm:pt modelId="{40804465-5CE8-4A34-8413-B84333DBB7A5}" type="pres">
      <dgm:prSet presAssocID="{1470DEEE-BAEF-4BD5-B777-D657C31EDDFF}" presName="rootText" presStyleLbl="node2" presStyleIdx="0" presStyleCnt="4" custScaleX="103916" custScaleY="123442">
        <dgm:presLayoutVars>
          <dgm:chPref val="3"/>
        </dgm:presLayoutVars>
      </dgm:prSet>
      <dgm:spPr>
        <a:prstGeom prst="rect">
          <a:avLst/>
        </a:prstGeom>
      </dgm:spPr>
    </dgm:pt>
    <dgm:pt modelId="{A478CF83-BD11-414B-B906-4E7657E3F406}" type="pres">
      <dgm:prSet presAssocID="{1470DEEE-BAEF-4BD5-B777-D657C31EDDFF}" presName="rootConnector" presStyleLbl="node2" presStyleIdx="0" presStyleCnt="4"/>
      <dgm:spPr/>
    </dgm:pt>
    <dgm:pt modelId="{578A56D2-5775-403C-B509-21DF20D271AB}" type="pres">
      <dgm:prSet presAssocID="{1470DEEE-BAEF-4BD5-B777-D657C31EDDFF}" presName="hierChild4" presStyleCnt="0"/>
      <dgm:spPr/>
    </dgm:pt>
    <dgm:pt modelId="{6CE85D36-EF1D-454B-ABE2-766B60C94F31}" type="pres">
      <dgm:prSet presAssocID="{1470DEEE-BAEF-4BD5-B777-D657C31EDDFF}" presName="hierChild5" presStyleCnt="0"/>
      <dgm:spPr/>
    </dgm:pt>
    <dgm:pt modelId="{03892E85-6F20-4900-A794-8FC01C4DA905}" type="pres">
      <dgm:prSet presAssocID="{1C64EEDA-0DB1-4204-9FAB-FD1751CC135E}" presName="Name37" presStyleLbl="parChTrans1D2" presStyleIdx="1" presStyleCnt="4"/>
      <dgm:spPr>
        <a:custGeom>
          <a:avLst/>
          <a:gdLst/>
          <a:ahLst/>
          <a:cxnLst/>
          <a:rect l="0" t="0" r="0" b="0"/>
          <a:pathLst>
            <a:path>
              <a:moveTo>
                <a:pt x="717144" y="0"/>
              </a:moveTo>
              <a:lnTo>
                <a:pt x="717144" y="116280"/>
              </a:lnTo>
              <a:lnTo>
                <a:pt x="0" y="116280"/>
              </a:lnTo>
              <a:lnTo>
                <a:pt x="0" y="232560"/>
              </a:lnTo>
            </a:path>
          </a:pathLst>
        </a:custGeom>
      </dgm:spPr>
    </dgm:pt>
    <dgm:pt modelId="{BBA00110-4A88-43D3-A7FE-2A88428F2C56}" type="pres">
      <dgm:prSet presAssocID="{56F23639-8DFF-4FFB-9262-A3C4A8DC7A7E}" presName="hierRoot2" presStyleCnt="0">
        <dgm:presLayoutVars>
          <dgm:hierBranch val="r"/>
        </dgm:presLayoutVars>
      </dgm:prSet>
      <dgm:spPr/>
    </dgm:pt>
    <dgm:pt modelId="{2C83009B-3AE4-402A-921E-B24F2A76F9C0}" type="pres">
      <dgm:prSet presAssocID="{56F23639-8DFF-4FFB-9262-A3C4A8DC7A7E}" presName="rootComposite" presStyleCnt="0"/>
      <dgm:spPr/>
    </dgm:pt>
    <dgm:pt modelId="{9DD9D3A6-CD24-4A00-ABA5-272F8493D3AE}" type="pres">
      <dgm:prSet presAssocID="{56F23639-8DFF-4FFB-9262-A3C4A8DC7A7E}" presName="rootText" presStyleLbl="node2" presStyleIdx="1" presStyleCnt="4" custScaleX="108104" custScaleY="119471">
        <dgm:presLayoutVars>
          <dgm:chPref val="3"/>
        </dgm:presLayoutVars>
      </dgm:prSet>
      <dgm:spPr>
        <a:prstGeom prst="rect">
          <a:avLst/>
        </a:prstGeom>
      </dgm:spPr>
    </dgm:pt>
    <dgm:pt modelId="{AEF143EF-BAD9-434C-8652-EE88EDFC6025}" type="pres">
      <dgm:prSet presAssocID="{56F23639-8DFF-4FFB-9262-A3C4A8DC7A7E}" presName="rootConnector" presStyleLbl="node2" presStyleIdx="1" presStyleCnt="4"/>
      <dgm:spPr/>
    </dgm:pt>
    <dgm:pt modelId="{94C05BE6-C1BF-4712-9940-3ABC53555410}" type="pres">
      <dgm:prSet presAssocID="{56F23639-8DFF-4FFB-9262-A3C4A8DC7A7E}" presName="hierChild4" presStyleCnt="0"/>
      <dgm:spPr/>
    </dgm:pt>
    <dgm:pt modelId="{203AFFFB-DB85-481C-BBAF-6A4971D94622}" type="pres">
      <dgm:prSet presAssocID="{56F23639-8DFF-4FFB-9262-A3C4A8DC7A7E}" presName="hierChild5" presStyleCnt="0"/>
      <dgm:spPr/>
    </dgm:pt>
    <dgm:pt modelId="{C39E11FF-AF29-49E0-A069-524155A15CE0}" type="pres">
      <dgm:prSet presAssocID="{7712D9B2-75F4-4A32-BB29-6E80EED84403}" presName="Name37" presStyleLbl="parChTrans1D2" presStyleIdx="2" presStyleCnt="4"/>
      <dgm:spPr>
        <a:custGeom>
          <a:avLst/>
          <a:gdLst/>
          <a:ahLst/>
          <a:cxnLst/>
          <a:rect l="0" t="0" r="0" b="0"/>
          <a:pathLst>
            <a:path>
              <a:moveTo>
                <a:pt x="0" y="0"/>
              </a:moveTo>
              <a:lnTo>
                <a:pt x="0" y="116280"/>
              </a:lnTo>
              <a:lnTo>
                <a:pt x="724375" y="116280"/>
              </a:lnTo>
              <a:lnTo>
                <a:pt x="724375" y="232560"/>
              </a:lnTo>
            </a:path>
          </a:pathLst>
        </a:custGeom>
      </dgm:spPr>
    </dgm:pt>
    <dgm:pt modelId="{A2C1E40A-9512-4FA5-9421-7A935ED01C00}" type="pres">
      <dgm:prSet presAssocID="{68FC049B-99F1-495D-BBC4-417737FC44AD}" presName="hierRoot2" presStyleCnt="0">
        <dgm:presLayoutVars>
          <dgm:hierBranch val="r"/>
        </dgm:presLayoutVars>
      </dgm:prSet>
      <dgm:spPr/>
    </dgm:pt>
    <dgm:pt modelId="{0EADAC21-AC13-440C-9B7F-73562D603896}" type="pres">
      <dgm:prSet presAssocID="{68FC049B-99F1-495D-BBC4-417737FC44AD}" presName="rootComposite" presStyleCnt="0"/>
      <dgm:spPr/>
    </dgm:pt>
    <dgm:pt modelId="{6C6894FD-85EE-4617-A09D-D22D1BB3DA42}" type="pres">
      <dgm:prSet presAssocID="{68FC049B-99F1-495D-BBC4-417737FC44AD}" presName="rootText" presStyleLbl="node2" presStyleIdx="2" presStyleCnt="4" custScaleX="110232" custScaleY="116440">
        <dgm:presLayoutVars>
          <dgm:chPref val="3"/>
        </dgm:presLayoutVars>
      </dgm:prSet>
      <dgm:spPr>
        <a:prstGeom prst="rect">
          <a:avLst/>
        </a:prstGeom>
      </dgm:spPr>
    </dgm:pt>
    <dgm:pt modelId="{4F07FC75-C84F-4D7F-AF9F-FD9E3F8671B0}" type="pres">
      <dgm:prSet presAssocID="{68FC049B-99F1-495D-BBC4-417737FC44AD}" presName="rootConnector" presStyleLbl="node2" presStyleIdx="2" presStyleCnt="4"/>
      <dgm:spPr/>
    </dgm:pt>
    <dgm:pt modelId="{E37FD338-F0B7-4298-A925-621BA95EDC66}" type="pres">
      <dgm:prSet presAssocID="{68FC049B-99F1-495D-BBC4-417737FC44AD}" presName="hierChild4" presStyleCnt="0"/>
      <dgm:spPr/>
    </dgm:pt>
    <dgm:pt modelId="{743F6FC2-BBA3-48DF-ABC9-FE68B196575C}" type="pres">
      <dgm:prSet presAssocID="{68FC049B-99F1-495D-BBC4-417737FC44AD}" presName="hierChild5" presStyleCnt="0"/>
      <dgm:spPr/>
    </dgm:pt>
    <dgm:pt modelId="{04CCEA4B-D359-4E4B-96DB-0A64E49D2DF0}" type="pres">
      <dgm:prSet presAssocID="{4222E1C7-A82A-40EB-B5FC-C3A6BCACA508}" presName="Name37" presStyleLbl="parChTrans1D2" presStyleIdx="3" presStyleCnt="4"/>
      <dgm:spPr>
        <a:custGeom>
          <a:avLst/>
          <a:gdLst/>
          <a:ahLst/>
          <a:cxnLst/>
          <a:rect l="0" t="0" r="0" b="0"/>
          <a:pathLst>
            <a:path>
              <a:moveTo>
                <a:pt x="0" y="0"/>
              </a:moveTo>
              <a:lnTo>
                <a:pt x="0" y="116280"/>
              </a:lnTo>
              <a:lnTo>
                <a:pt x="2133198" y="116280"/>
              </a:lnTo>
              <a:lnTo>
                <a:pt x="2133198" y="232560"/>
              </a:lnTo>
            </a:path>
          </a:pathLst>
        </a:custGeom>
      </dgm:spPr>
    </dgm:pt>
    <dgm:pt modelId="{9CB7BCF5-B9DC-47BE-A3F6-0BC0ABB2890E}" type="pres">
      <dgm:prSet presAssocID="{924F151C-5DE4-47A0-A31E-764AEB17B387}" presName="hierRoot2" presStyleCnt="0">
        <dgm:presLayoutVars>
          <dgm:hierBranch val="r"/>
        </dgm:presLayoutVars>
      </dgm:prSet>
      <dgm:spPr/>
    </dgm:pt>
    <dgm:pt modelId="{A82093DB-9AF4-40F4-9B34-D277CF151DCB}" type="pres">
      <dgm:prSet presAssocID="{924F151C-5DE4-47A0-A31E-764AEB17B387}" presName="rootComposite" presStyleCnt="0"/>
      <dgm:spPr/>
    </dgm:pt>
    <dgm:pt modelId="{36A4467B-0F30-40F3-948A-1A1D2D046A6B}" type="pres">
      <dgm:prSet presAssocID="{924F151C-5DE4-47A0-A31E-764AEB17B387}" presName="rootText" presStyleLbl="node2" presStyleIdx="3" presStyleCnt="4" custScaleX="102199" custScaleY="118172">
        <dgm:presLayoutVars>
          <dgm:chPref val="3"/>
        </dgm:presLayoutVars>
      </dgm:prSet>
      <dgm:spPr>
        <a:prstGeom prst="rect">
          <a:avLst/>
        </a:prstGeom>
      </dgm:spPr>
    </dgm:pt>
    <dgm:pt modelId="{4F225608-B5DD-4D70-946F-F8AE6D40C1A3}" type="pres">
      <dgm:prSet presAssocID="{924F151C-5DE4-47A0-A31E-764AEB17B387}" presName="rootConnector" presStyleLbl="node2" presStyleIdx="3" presStyleCnt="4"/>
      <dgm:spPr/>
    </dgm:pt>
    <dgm:pt modelId="{81AE3B0E-8E45-4632-979F-C988FF4F1488}" type="pres">
      <dgm:prSet presAssocID="{924F151C-5DE4-47A0-A31E-764AEB17B387}" presName="hierChild4" presStyleCnt="0"/>
      <dgm:spPr/>
    </dgm:pt>
    <dgm:pt modelId="{32A5845A-044F-44B0-BBDF-88EFFB8AD12E}" type="pres">
      <dgm:prSet presAssocID="{924F151C-5DE4-47A0-A31E-764AEB17B387}" presName="hierChild5" presStyleCnt="0"/>
      <dgm:spPr/>
    </dgm:pt>
    <dgm:pt modelId="{46BCAEDE-337B-4DAD-96B6-507372765E6E}" type="pres">
      <dgm:prSet presAssocID="{C7C82F19-1790-4A85-B79D-271C258D0828}" presName="hierChild3" presStyleCnt="0"/>
      <dgm:spPr/>
    </dgm:pt>
  </dgm:ptLst>
  <dgm:cxnLst>
    <dgm:cxn modelId="{241C5104-09C4-4255-BC57-5AABD95887CB}" type="presOf" srcId="{1470DEEE-BAEF-4BD5-B777-D657C31EDDFF}" destId="{40804465-5CE8-4A34-8413-B84333DBB7A5}" srcOrd="0" destOrd="0" presId="urn:microsoft.com/office/officeart/2005/8/layout/orgChart1"/>
    <dgm:cxn modelId="{5C45B706-8BEF-4E76-8000-2044F9D9F0DF}" srcId="{C7C82F19-1790-4A85-B79D-271C258D0828}" destId="{68FC049B-99F1-495D-BBC4-417737FC44AD}" srcOrd="2" destOrd="0" parTransId="{7712D9B2-75F4-4A32-BB29-6E80EED84403}" sibTransId="{CF7658C6-3D7E-489D-B15F-9F0131AC0025}"/>
    <dgm:cxn modelId="{261B5721-BB60-40E2-A114-05E1AD7B557C}" srcId="{AFA58BF2-1184-476B-ACDB-1F4A7D3B6238}" destId="{C7C82F19-1790-4A85-B79D-271C258D0828}" srcOrd="0" destOrd="0" parTransId="{DBB6C889-15E7-40CD-B7DA-139C9B335D6D}" sibTransId="{645D6F10-1746-4E3D-890B-2ED8AE15D905}"/>
    <dgm:cxn modelId="{B316E127-DBD0-4908-9FC0-6A0A03C3C80A}" type="presOf" srcId="{1C64EEDA-0DB1-4204-9FAB-FD1751CC135E}" destId="{03892E85-6F20-4900-A794-8FC01C4DA905}" srcOrd="0" destOrd="0" presId="urn:microsoft.com/office/officeart/2005/8/layout/orgChart1"/>
    <dgm:cxn modelId="{AA462429-D5B4-4D87-974D-C2FEBF4AA3D5}" type="presOf" srcId="{C7C82F19-1790-4A85-B79D-271C258D0828}" destId="{BEEEEE9C-3432-4DE4-BB5E-6ED2AC3546BB}" srcOrd="1" destOrd="0" presId="urn:microsoft.com/office/officeart/2005/8/layout/orgChart1"/>
    <dgm:cxn modelId="{3C3EDA37-CC04-444C-87F6-AB9A0AB9E136}" type="presOf" srcId="{AFA58BF2-1184-476B-ACDB-1F4A7D3B6238}" destId="{6FBE0107-DA11-414E-B9FD-C659BF6E16E7}" srcOrd="0" destOrd="0" presId="urn:microsoft.com/office/officeart/2005/8/layout/orgChart1"/>
    <dgm:cxn modelId="{59552541-72F8-4082-9D9E-98290C891CA9}" srcId="{C7C82F19-1790-4A85-B79D-271C258D0828}" destId="{924F151C-5DE4-47A0-A31E-764AEB17B387}" srcOrd="3" destOrd="0" parTransId="{4222E1C7-A82A-40EB-B5FC-C3A6BCACA508}" sibTransId="{B5C945BB-60AC-4E9E-8952-FF16D9E0D5EA}"/>
    <dgm:cxn modelId="{4CD68C4A-D058-429F-B7A4-91D67728B4FA}" type="presOf" srcId="{4222E1C7-A82A-40EB-B5FC-C3A6BCACA508}" destId="{04CCEA4B-D359-4E4B-96DB-0A64E49D2DF0}" srcOrd="0" destOrd="0" presId="urn:microsoft.com/office/officeart/2005/8/layout/orgChart1"/>
    <dgm:cxn modelId="{9A5DC64D-1F40-4F16-880F-23DE8599B5B3}" type="presOf" srcId="{924F151C-5DE4-47A0-A31E-764AEB17B387}" destId="{36A4467B-0F30-40F3-948A-1A1D2D046A6B}" srcOrd="0" destOrd="0" presId="urn:microsoft.com/office/officeart/2005/8/layout/orgChart1"/>
    <dgm:cxn modelId="{8EEDFF9B-BB9A-4EC9-A8ED-6D5D0D56CAB9}" type="presOf" srcId="{924F151C-5DE4-47A0-A31E-764AEB17B387}" destId="{4F225608-B5DD-4D70-946F-F8AE6D40C1A3}" srcOrd="1" destOrd="0" presId="urn:microsoft.com/office/officeart/2005/8/layout/orgChart1"/>
    <dgm:cxn modelId="{03E8A19F-433A-4BBB-BFF3-30E09ED176F8}" type="presOf" srcId="{56F23639-8DFF-4FFB-9262-A3C4A8DC7A7E}" destId="{9DD9D3A6-CD24-4A00-ABA5-272F8493D3AE}" srcOrd="0" destOrd="0" presId="urn:microsoft.com/office/officeart/2005/8/layout/orgChart1"/>
    <dgm:cxn modelId="{DB5828A0-C29B-46A9-98C7-32D350EA1BAA}" type="presOf" srcId="{1470DEEE-BAEF-4BD5-B777-D657C31EDDFF}" destId="{A478CF83-BD11-414B-B906-4E7657E3F406}" srcOrd="1" destOrd="0" presId="urn:microsoft.com/office/officeart/2005/8/layout/orgChart1"/>
    <dgm:cxn modelId="{93D12EA4-D386-4E1C-AC4A-1DF2582AE539}" srcId="{C7C82F19-1790-4A85-B79D-271C258D0828}" destId="{1470DEEE-BAEF-4BD5-B777-D657C31EDDFF}" srcOrd="0" destOrd="0" parTransId="{5824F0A2-ACC4-4C4C-B351-022D572C3FFA}" sibTransId="{0C274891-6FB2-4E09-9EAC-27636E3EE3EE}"/>
    <dgm:cxn modelId="{ABDCF6AA-79F2-4EF9-BFD0-343B7F01EDC2}" type="presOf" srcId="{68FC049B-99F1-495D-BBC4-417737FC44AD}" destId="{6C6894FD-85EE-4617-A09D-D22D1BB3DA42}" srcOrd="0" destOrd="0" presId="urn:microsoft.com/office/officeart/2005/8/layout/orgChart1"/>
    <dgm:cxn modelId="{97D378AB-4386-4496-A129-E670F5F114FF}" type="presOf" srcId="{68FC049B-99F1-495D-BBC4-417737FC44AD}" destId="{4F07FC75-C84F-4D7F-AF9F-FD9E3F8671B0}" srcOrd="1" destOrd="0" presId="urn:microsoft.com/office/officeart/2005/8/layout/orgChart1"/>
    <dgm:cxn modelId="{A6EF93B9-20C0-44E1-8651-EEEDA0ECE9EA}" type="presOf" srcId="{7712D9B2-75F4-4A32-BB29-6E80EED84403}" destId="{C39E11FF-AF29-49E0-A069-524155A15CE0}" srcOrd="0" destOrd="0" presId="urn:microsoft.com/office/officeart/2005/8/layout/orgChart1"/>
    <dgm:cxn modelId="{5A7D9BCF-62E0-47A7-8E79-15BFAF994D74}" type="presOf" srcId="{5824F0A2-ACC4-4C4C-B351-022D572C3FFA}" destId="{4C8C4C50-C86B-4761-96DA-7CC0D6F979E0}" srcOrd="0" destOrd="0" presId="urn:microsoft.com/office/officeart/2005/8/layout/orgChart1"/>
    <dgm:cxn modelId="{5B86E6D1-12FD-4E04-B0AB-7EC866C85863}" srcId="{C7C82F19-1790-4A85-B79D-271C258D0828}" destId="{56F23639-8DFF-4FFB-9262-A3C4A8DC7A7E}" srcOrd="1" destOrd="0" parTransId="{1C64EEDA-0DB1-4204-9FAB-FD1751CC135E}" sibTransId="{7F2B20E3-9011-4356-8B4A-E3A23295192C}"/>
    <dgm:cxn modelId="{6B52E6D2-F68E-4AAE-B62D-CA7B4D9DCCBA}" type="presOf" srcId="{C7C82F19-1790-4A85-B79D-271C258D0828}" destId="{33209FE9-D200-4049-AC79-5A5FF5524BD1}" srcOrd="0" destOrd="0" presId="urn:microsoft.com/office/officeart/2005/8/layout/orgChart1"/>
    <dgm:cxn modelId="{06FC73DC-D6B6-495D-97EB-6B50F0069C16}" type="presOf" srcId="{56F23639-8DFF-4FFB-9262-A3C4A8DC7A7E}" destId="{AEF143EF-BAD9-434C-8652-EE88EDFC6025}" srcOrd="1" destOrd="0" presId="urn:microsoft.com/office/officeart/2005/8/layout/orgChart1"/>
    <dgm:cxn modelId="{0EE11ABA-7150-45ED-BF6C-460BEEFC0C38}" type="presParOf" srcId="{6FBE0107-DA11-414E-B9FD-C659BF6E16E7}" destId="{87DAEEE6-7F6D-4DF3-8E5F-77AB006F1F61}" srcOrd="0" destOrd="0" presId="urn:microsoft.com/office/officeart/2005/8/layout/orgChart1"/>
    <dgm:cxn modelId="{7EBBE444-FBB9-485B-81AF-93C48920BB25}" type="presParOf" srcId="{87DAEEE6-7F6D-4DF3-8E5F-77AB006F1F61}" destId="{C370E740-C0CE-4775-9E98-2C7D787C1EAC}" srcOrd="0" destOrd="0" presId="urn:microsoft.com/office/officeart/2005/8/layout/orgChart1"/>
    <dgm:cxn modelId="{99E02937-0C73-43EA-84B4-9F75AE1136DC}" type="presParOf" srcId="{C370E740-C0CE-4775-9E98-2C7D787C1EAC}" destId="{33209FE9-D200-4049-AC79-5A5FF5524BD1}" srcOrd="0" destOrd="0" presId="urn:microsoft.com/office/officeart/2005/8/layout/orgChart1"/>
    <dgm:cxn modelId="{0BC8D26B-A01F-4BB1-ACC6-50F7B0F3D50B}" type="presParOf" srcId="{C370E740-C0CE-4775-9E98-2C7D787C1EAC}" destId="{BEEEEE9C-3432-4DE4-BB5E-6ED2AC3546BB}" srcOrd="1" destOrd="0" presId="urn:microsoft.com/office/officeart/2005/8/layout/orgChart1"/>
    <dgm:cxn modelId="{62FFFAFA-0661-4EF7-B084-7BE552D283B9}" type="presParOf" srcId="{87DAEEE6-7F6D-4DF3-8E5F-77AB006F1F61}" destId="{B132898F-E7AF-4DD1-AAEB-6504F57023D8}" srcOrd="1" destOrd="0" presId="urn:microsoft.com/office/officeart/2005/8/layout/orgChart1"/>
    <dgm:cxn modelId="{8BC93B3E-C79D-48E1-BA20-1E1CB4D6C26B}" type="presParOf" srcId="{B132898F-E7AF-4DD1-AAEB-6504F57023D8}" destId="{4C8C4C50-C86B-4761-96DA-7CC0D6F979E0}" srcOrd="0" destOrd="0" presId="urn:microsoft.com/office/officeart/2005/8/layout/orgChart1"/>
    <dgm:cxn modelId="{6C0C19D4-6371-4EF2-AC81-CF90D0FED9E6}" type="presParOf" srcId="{B132898F-E7AF-4DD1-AAEB-6504F57023D8}" destId="{2C7D00F3-3F3F-4DA9-A7F4-343C4B405CDB}" srcOrd="1" destOrd="0" presId="urn:microsoft.com/office/officeart/2005/8/layout/orgChart1"/>
    <dgm:cxn modelId="{96C9BE3F-D836-4B11-83D0-0850682592FF}" type="presParOf" srcId="{2C7D00F3-3F3F-4DA9-A7F4-343C4B405CDB}" destId="{672E8B0C-F692-4273-8130-DA635176D96B}" srcOrd="0" destOrd="0" presId="urn:microsoft.com/office/officeart/2005/8/layout/orgChart1"/>
    <dgm:cxn modelId="{0E70F135-E5C6-4DB0-8FA8-9E71B890199F}" type="presParOf" srcId="{672E8B0C-F692-4273-8130-DA635176D96B}" destId="{40804465-5CE8-4A34-8413-B84333DBB7A5}" srcOrd="0" destOrd="0" presId="urn:microsoft.com/office/officeart/2005/8/layout/orgChart1"/>
    <dgm:cxn modelId="{939AEF44-1E36-4FF5-996B-39C2468F69B5}" type="presParOf" srcId="{672E8B0C-F692-4273-8130-DA635176D96B}" destId="{A478CF83-BD11-414B-B906-4E7657E3F406}" srcOrd="1" destOrd="0" presId="urn:microsoft.com/office/officeart/2005/8/layout/orgChart1"/>
    <dgm:cxn modelId="{49829584-74EE-4289-8DFD-23638BEA3F05}" type="presParOf" srcId="{2C7D00F3-3F3F-4DA9-A7F4-343C4B405CDB}" destId="{578A56D2-5775-403C-B509-21DF20D271AB}" srcOrd="1" destOrd="0" presId="urn:microsoft.com/office/officeart/2005/8/layout/orgChart1"/>
    <dgm:cxn modelId="{29A080EB-6FEB-47FE-B662-16B1A0E4D7B3}" type="presParOf" srcId="{2C7D00F3-3F3F-4DA9-A7F4-343C4B405CDB}" destId="{6CE85D36-EF1D-454B-ABE2-766B60C94F31}" srcOrd="2" destOrd="0" presId="urn:microsoft.com/office/officeart/2005/8/layout/orgChart1"/>
    <dgm:cxn modelId="{821E4554-06EB-497D-B30A-B3E90629926C}" type="presParOf" srcId="{B132898F-E7AF-4DD1-AAEB-6504F57023D8}" destId="{03892E85-6F20-4900-A794-8FC01C4DA905}" srcOrd="2" destOrd="0" presId="urn:microsoft.com/office/officeart/2005/8/layout/orgChart1"/>
    <dgm:cxn modelId="{3D56F44E-A902-470E-AA05-88B215E88FBA}" type="presParOf" srcId="{B132898F-E7AF-4DD1-AAEB-6504F57023D8}" destId="{BBA00110-4A88-43D3-A7FE-2A88428F2C56}" srcOrd="3" destOrd="0" presId="urn:microsoft.com/office/officeart/2005/8/layout/orgChart1"/>
    <dgm:cxn modelId="{A55BCCEE-931D-4C96-80BB-9804ED6BB8DE}" type="presParOf" srcId="{BBA00110-4A88-43D3-A7FE-2A88428F2C56}" destId="{2C83009B-3AE4-402A-921E-B24F2A76F9C0}" srcOrd="0" destOrd="0" presId="urn:microsoft.com/office/officeart/2005/8/layout/orgChart1"/>
    <dgm:cxn modelId="{C52E78CC-537A-4DA6-900D-E532896E79CC}" type="presParOf" srcId="{2C83009B-3AE4-402A-921E-B24F2A76F9C0}" destId="{9DD9D3A6-CD24-4A00-ABA5-272F8493D3AE}" srcOrd="0" destOrd="0" presId="urn:microsoft.com/office/officeart/2005/8/layout/orgChart1"/>
    <dgm:cxn modelId="{CEE05C75-F96D-4469-8F3F-D27CA1302B87}" type="presParOf" srcId="{2C83009B-3AE4-402A-921E-B24F2A76F9C0}" destId="{AEF143EF-BAD9-434C-8652-EE88EDFC6025}" srcOrd="1" destOrd="0" presId="urn:microsoft.com/office/officeart/2005/8/layout/orgChart1"/>
    <dgm:cxn modelId="{A7C745FE-A125-4138-B778-77AE0C6ECC12}" type="presParOf" srcId="{BBA00110-4A88-43D3-A7FE-2A88428F2C56}" destId="{94C05BE6-C1BF-4712-9940-3ABC53555410}" srcOrd="1" destOrd="0" presId="urn:microsoft.com/office/officeart/2005/8/layout/orgChart1"/>
    <dgm:cxn modelId="{965E69CC-CFF3-45E4-B53D-58D464503C84}" type="presParOf" srcId="{BBA00110-4A88-43D3-A7FE-2A88428F2C56}" destId="{203AFFFB-DB85-481C-BBAF-6A4971D94622}" srcOrd="2" destOrd="0" presId="urn:microsoft.com/office/officeart/2005/8/layout/orgChart1"/>
    <dgm:cxn modelId="{9DACE3FA-7F49-47BF-90AB-911EC7ACB491}" type="presParOf" srcId="{B132898F-E7AF-4DD1-AAEB-6504F57023D8}" destId="{C39E11FF-AF29-49E0-A069-524155A15CE0}" srcOrd="4" destOrd="0" presId="urn:microsoft.com/office/officeart/2005/8/layout/orgChart1"/>
    <dgm:cxn modelId="{F3FED588-5ADB-4715-8622-AB4EFA4CF7E1}" type="presParOf" srcId="{B132898F-E7AF-4DD1-AAEB-6504F57023D8}" destId="{A2C1E40A-9512-4FA5-9421-7A935ED01C00}" srcOrd="5" destOrd="0" presId="urn:microsoft.com/office/officeart/2005/8/layout/orgChart1"/>
    <dgm:cxn modelId="{D525019D-76C4-4537-B357-386108163E53}" type="presParOf" srcId="{A2C1E40A-9512-4FA5-9421-7A935ED01C00}" destId="{0EADAC21-AC13-440C-9B7F-73562D603896}" srcOrd="0" destOrd="0" presId="urn:microsoft.com/office/officeart/2005/8/layout/orgChart1"/>
    <dgm:cxn modelId="{19AB40B1-2FBE-4F8B-A0D3-626AF125C589}" type="presParOf" srcId="{0EADAC21-AC13-440C-9B7F-73562D603896}" destId="{6C6894FD-85EE-4617-A09D-D22D1BB3DA42}" srcOrd="0" destOrd="0" presId="urn:microsoft.com/office/officeart/2005/8/layout/orgChart1"/>
    <dgm:cxn modelId="{D43455B3-61EB-492A-8403-EE9020B62013}" type="presParOf" srcId="{0EADAC21-AC13-440C-9B7F-73562D603896}" destId="{4F07FC75-C84F-4D7F-AF9F-FD9E3F8671B0}" srcOrd="1" destOrd="0" presId="urn:microsoft.com/office/officeart/2005/8/layout/orgChart1"/>
    <dgm:cxn modelId="{CC4585A8-C55E-4C27-B0B8-EC20BEDFD65A}" type="presParOf" srcId="{A2C1E40A-9512-4FA5-9421-7A935ED01C00}" destId="{E37FD338-F0B7-4298-A925-621BA95EDC66}" srcOrd="1" destOrd="0" presId="urn:microsoft.com/office/officeart/2005/8/layout/orgChart1"/>
    <dgm:cxn modelId="{DA6A0683-856B-4512-AB3F-247309224CD6}" type="presParOf" srcId="{A2C1E40A-9512-4FA5-9421-7A935ED01C00}" destId="{743F6FC2-BBA3-48DF-ABC9-FE68B196575C}" srcOrd="2" destOrd="0" presId="urn:microsoft.com/office/officeart/2005/8/layout/orgChart1"/>
    <dgm:cxn modelId="{710A2777-3CCA-454A-AA81-3ECBEF5DB2C0}" type="presParOf" srcId="{B132898F-E7AF-4DD1-AAEB-6504F57023D8}" destId="{04CCEA4B-D359-4E4B-96DB-0A64E49D2DF0}" srcOrd="6" destOrd="0" presId="urn:microsoft.com/office/officeart/2005/8/layout/orgChart1"/>
    <dgm:cxn modelId="{FA9E6D20-F71A-46BD-AEAC-C8BB513F4C22}" type="presParOf" srcId="{B132898F-E7AF-4DD1-AAEB-6504F57023D8}" destId="{9CB7BCF5-B9DC-47BE-A3F6-0BC0ABB2890E}" srcOrd="7" destOrd="0" presId="urn:microsoft.com/office/officeart/2005/8/layout/orgChart1"/>
    <dgm:cxn modelId="{7E0E7BA7-5247-4331-8589-B84BA29B452C}" type="presParOf" srcId="{9CB7BCF5-B9DC-47BE-A3F6-0BC0ABB2890E}" destId="{A82093DB-9AF4-40F4-9B34-D277CF151DCB}" srcOrd="0" destOrd="0" presId="urn:microsoft.com/office/officeart/2005/8/layout/orgChart1"/>
    <dgm:cxn modelId="{CFC364F4-4CAC-44B3-A515-5F28E2E5DCD9}" type="presParOf" srcId="{A82093DB-9AF4-40F4-9B34-D277CF151DCB}" destId="{36A4467B-0F30-40F3-948A-1A1D2D046A6B}" srcOrd="0" destOrd="0" presId="urn:microsoft.com/office/officeart/2005/8/layout/orgChart1"/>
    <dgm:cxn modelId="{5DFF1EC4-05D0-48BB-B160-682E41968818}" type="presParOf" srcId="{A82093DB-9AF4-40F4-9B34-D277CF151DCB}" destId="{4F225608-B5DD-4D70-946F-F8AE6D40C1A3}" srcOrd="1" destOrd="0" presId="urn:microsoft.com/office/officeart/2005/8/layout/orgChart1"/>
    <dgm:cxn modelId="{8BC98D13-B135-4BCE-9F2A-9821936A2E68}" type="presParOf" srcId="{9CB7BCF5-B9DC-47BE-A3F6-0BC0ABB2890E}" destId="{81AE3B0E-8E45-4632-979F-C988FF4F1488}" srcOrd="1" destOrd="0" presId="urn:microsoft.com/office/officeart/2005/8/layout/orgChart1"/>
    <dgm:cxn modelId="{E19FDC94-7A98-4B29-9EFD-2822AC56D8AD}" type="presParOf" srcId="{9CB7BCF5-B9DC-47BE-A3F6-0BC0ABB2890E}" destId="{32A5845A-044F-44B0-BBDF-88EFFB8AD12E}" srcOrd="2" destOrd="0" presId="urn:microsoft.com/office/officeart/2005/8/layout/orgChart1"/>
    <dgm:cxn modelId="{834F7C2F-4885-4500-A1C8-17597B3EC625}" type="presParOf" srcId="{87DAEEE6-7F6D-4DF3-8E5F-77AB006F1F61}" destId="{46BCAEDE-337B-4DAD-96B6-507372765E6E}"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CCEA4B-D359-4E4B-96DB-0A64E49D2DF0}">
      <dsp:nvSpPr>
        <dsp:cNvPr id="0" name=""/>
        <dsp:cNvSpPr/>
      </dsp:nvSpPr>
      <dsp:spPr>
        <a:xfrm>
          <a:off x="2700019" y="926893"/>
          <a:ext cx="2133198" cy="232560"/>
        </a:xfrm>
        <a:custGeom>
          <a:avLst/>
          <a:gdLst/>
          <a:ahLst/>
          <a:cxnLst/>
          <a:rect l="0" t="0" r="0" b="0"/>
          <a:pathLst>
            <a:path>
              <a:moveTo>
                <a:pt x="0" y="0"/>
              </a:moveTo>
              <a:lnTo>
                <a:pt x="0" y="116280"/>
              </a:lnTo>
              <a:lnTo>
                <a:pt x="2133198" y="116280"/>
              </a:lnTo>
              <a:lnTo>
                <a:pt x="2133198" y="23256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9E11FF-AF29-49E0-A069-524155A15CE0}">
      <dsp:nvSpPr>
        <dsp:cNvPr id="0" name=""/>
        <dsp:cNvSpPr/>
      </dsp:nvSpPr>
      <dsp:spPr>
        <a:xfrm>
          <a:off x="2700019" y="926893"/>
          <a:ext cx="724375" cy="232560"/>
        </a:xfrm>
        <a:custGeom>
          <a:avLst/>
          <a:gdLst/>
          <a:ahLst/>
          <a:cxnLst/>
          <a:rect l="0" t="0" r="0" b="0"/>
          <a:pathLst>
            <a:path>
              <a:moveTo>
                <a:pt x="0" y="0"/>
              </a:moveTo>
              <a:lnTo>
                <a:pt x="0" y="116280"/>
              </a:lnTo>
              <a:lnTo>
                <a:pt x="724375" y="116280"/>
              </a:lnTo>
              <a:lnTo>
                <a:pt x="724375" y="23256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3892E85-6F20-4900-A794-8FC01C4DA905}">
      <dsp:nvSpPr>
        <dsp:cNvPr id="0" name=""/>
        <dsp:cNvSpPr/>
      </dsp:nvSpPr>
      <dsp:spPr>
        <a:xfrm>
          <a:off x="1982875" y="926893"/>
          <a:ext cx="717144" cy="232560"/>
        </a:xfrm>
        <a:custGeom>
          <a:avLst/>
          <a:gdLst/>
          <a:ahLst/>
          <a:cxnLst/>
          <a:rect l="0" t="0" r="0" b="0"/>
          <a:pathLst>
            <a:path>
              <a:moveTo>
                <a:pt x="717144" y="0"/>
              </a:moveTo>
              <a:lnTo>
                <a:pt x="717144" y="116280"/>
              </a:lnTo>
              <a:lnTo>
                <a:pt x="0" y="116280"/>
              </a:lnTo>
              <a:lnTo>
                <a:pt x="0" y="23256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C8C4C50-C86B-4761-96DA-7CC0D6F979E0}">
      <dsp:nvSpPr>
        <dsp:cNvPr id="0" name=""/>
        <dsp:cNvSpPr/>
      </dsp:nvSpPr>
      <dsp:spPr>
        <a:xfrm>
          <a:off x="576329" y="926893"/>
          <a:ext cx="2123690" cy="232560"/>
        </a:xfrm>
        <a:custGeom>
          <a:avLst/>
          <a:gdLst/>
          <a:ahLst/>
          <a:cxnLst/>
          <a:rect l="0" t="0" r="0" b="0"/>
          <a:pathLst>
            <a:path>
              <a:moveTo>
                <a:pt x="2123690" y="0"/>
              </a:moveTo>
              <a:lnTo>
                <a:pt x="2123690" y="116280"/>
              </a:lnTo>
              <a:lnTo>
                <a:pt x="0" y="116280"/>
              </a:lnTo>
              <a:lnTo>
                <a:pt x="0" y="23256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209FE9-D200-4049-AC79-5A5FF5524BD1}">
      <dsp:nvSpPr>
        <dsp:cNvPr id="0" name=""/>
        <dsp:cNvSpPr/>
      </dsp:nvSpPr>
      <dsp:spPr>
        <a:xfrm>
          <a:off x="2146304" y="373178"/>
          <a:ext cx="1107430" cy="553715"/>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r-HR" sz="1100" b="0" i="0" u="none" strike="noStrike" kern="1200" baseline="0">
              <a:solidFill>
                <a:sysClr val="window" lastClr="FFFFFF"/>
              </a:solidFill>
              <a:latin typeface="Calibri"/>
              <a:ea typeface="+mn-ea"/>
              <a:cs typeface="+mn-cs"/>
            </a:rPr>
            <a:t>Ured  ravnatelja</a:t>
          </a:r>
          <a:endParaRPr lang="hr-HR" sz="1100" kern="1200">
            <a:solidFill>
              <a:sysClr val="window" lastClr="FFFFFF"/>
            </a:solidFill>
            <a:latin typeface="Calibri" panose="020F0502020204030204"/>
            <a:ea typeface="+mn-ea"/>
            <a:cs typeface="+mn-cs"/>
          </a:endParaRPr>
        </a:p>
      </dsp:txBody>
      <dsp:txXfrm>
        <a:off x="2146304" y="373178"/>
        <a:ext cx="1107430" cy="553715"/>
      </dsp:txXfrm>
    </dsp:sp>
    <dsp:sp modelId="{40804465-5CE8-4A34-8413-B84333DBB7A5}">
      <dsp:nvSpPr>
        <dsp:cNvPr id="0" name=""/>
        <dsp:cNvSpPr/>
      </dsp:nvSpPr>
      <dsp:spPr>
        <a:xfrm>
          <a:off x="930" y="1159454"/>
          <a:ext cx="1150797" cy="683516"/>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r-HR" sz="1100" b="0" i="0" u="none" strike="noStrike" kern="1200" baseline="0">
              <a:solidFill>
                <a:sysClr val="window" lastClr="FFFFFF"/>
              </a:solidFill>
              <a:latin typeface="Calibri"/>
              <a:ea typeface="+mn-ea"/>
              <a:cs typeface="+mn-cs"/>
            </a:rPr>
            <a:t>Odjel zajedničkih poslova</a:t>
          </a:r>
          <a:endParaRPr lang="hr-HR" sz="1100" kern="1200">
            <a:solidFill>
              <a:sysClr val="window" lastClr="FFFFFF"/>
            </a:solidFill>
            <a:latin typeface="Calibri" panose="020F0502020204030204"/>
            <a:ea typeface="+mn-ea"/>
            <a:cs typeface="+mn-cs"/>
          </a:endParaRPr>
        </a:p>
      </dsp:txBody>
      <dsp:txXfrm>
        <a:off x="930" y="1159454"/>
        <a:ext cx="1150797" cy="683516"/>
      </dsp:txXfrm>
    </dsp:sp>
    <dsp:sp modelId="{9DD9D3A6-CD24-4A00-ABA5-272F8493D3AE}">
      <dsp:nvSpPr>
        <dsp:cNvPr id="0" name=""/>
        <dsp:cNvSpPr/>
      </dsp:nvSpPr>
      <dsp:spPr>
        <a:xfrm>
          <a:off x="1384287" y="1159454"/>
          <a:ext cx="1197176" cy="661528"/>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r-HR" sz="1100" b="0" i="0" u="none" strike="noStrike" kern="1200" baseline="0">
              <a:solidFill>
                <a:sysClr val="window" lastClr="FFFFFF"/>
              </a:solidFill>
              <a:latin typeface="Calibri"/>
              <a:ea typeface="+mn-ea"/>
              <a:cs typeface="+mn-cs"/>
            </a:rPr>
            <a:t>Odjel za istrage nesreća u zračnom prometu</a:t>
          </a:r>
          <a:endParaRPr lang="hr-HR" sz="1100" kern="1200">
            <a:solidFill>
              <a:sysClr val="window" lastClr="FFFFFF"/>
            </a:solidFill>
            <a:latin typeface="Calibri" panose="020F0502020204030204"/>
            <a:ea typeface="+mn-ea"/>
            <a:cs typeface="+mn-cs"/>
          </a:endParaRPr>
        </a:p>
      </dsp:txBody>
      <dsp:txXfrm>
        <a:off x="1384287" y="1159454"/>
        <a:ext cx="1197176" cy="661528"/>
      </dsp:txXfrm>
    </dsp:sp>
    <dsp:sp modelId="{6C6894FD-85EE-4617-A09D-D22D1BB3DA42}">
      <dsp:nvSpPr>
        <dsp:cNvPr id="0" name=""/>
        <dsp:cNvSpPr/>
      </dsp:nvSpPr>
      <dsp:spPr>
        <a:xfrm>
          <a:off x="2814024" y="1159454"/>
          <a:ext cx="1220742" cy="644745"/>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r-HR" sz="1100" b="0" i="0" u="none" strike="noStrike" kern="1200" baseline="0">
              <a:solidFill>
                <a:sysClr val="window" lastClr="FFFFFF"/>
              </a:solidFill>
              <a:latin typeface="Calibri"/>
              <a:ea typeface="+mn-ea"/>
              <a:cs typeface="+mn-cs"/>
            </a:rPr>
            <a:t>Odjel za istrage nesreća u pomorskom prometu</a:t>
          </a:r>
          <a:endParaRPr lang="hr-HR" sz="1100" kern="1200">
            <a:solidFill>
              <a:sysClr val="window" lastClr="FFFFFF"/>
            </a:solidFill>
            <a:latin typeface="Calibri" panose="020F0502020204030204"/>
            <a:ea typeface="+mn-ea"/>
            <a:cs typeface="+mn-cs"/>
          </a:endParaRPr>
        </a:p>
      </dsp:txBody>
      <dsp:txXfrm>
        <a:off x="2814024" y="1159454"/>
        <a:ext cx="1220742" cy="644745"/>
      </dsp:txXfrm>
    </dsp:sp>
    <dsp:sp modelId="{36A4467B-0F30-40F3-948A-1A1D2D046A6B}">
      <dsp:nvSpPr>
        <dsp:cNvPr id="0" name=""/>
        <dsp:cNvSpPr/>
      </dsp:nvSpPr>
      <dsp:spPr>
        <a:xfrm>
          <a:off x="4267327" y="1159454"/>
          <a:ext cx="1131782" cy="654336"/>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hr-HR" sz="1100" b="0" i="0" u="none" strike="noStrike" kern="1200" baseline="0">
              <a:solidFill>
                <a:sysClr val="window" lastClr="FFFFFF"/>
              </a:solidFill>
              <a:latin typeface="Calibri"/>
              <a:ea typeface="+mn-ea"/>
              <a:cs typeface="+mn-cs"/>
            </a:rPr>
            <a:t>Odjel za istrage nesreća u željezničkom prometu</a:t>
          </a:r>
          <a:endParaRPr lang="hr-HR" sz="1100" kern="1200">
            <a:solidFill>
              <a:sysClr val="window" lastClr="FFFFFF"/>
            </a:solidFill>
            <a:latin typeface="Calibri" panose="020F0502020204030204"/>
            <a:ea typeface="+mn-ea"/>
            <a:cs typeface="+mn-cs"/>
          </a:endParaRPr>
        </a:p>
      </dsp:txBody>
      <dsp:txXfrm>
        <a:off x="4267327" y="1159454"/>
        <a:ext cx="1131782" cy="6543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0.31211</cdr:x>
      <cdr:y>0.72897</cdr:y>
    </cdr:from>
    <cdr:to>
      <cdr:x>0.34361</cdr:x>
      <cdr:y>0.77485</cdr:y>
    </cdr:to>
    <cdr:sp macro="" textlink="">
      <cdr:nvSpPr>
        <cdr:cNvPr id="2" name="Text Box 1"/>
        <cdr:cNvSpPr txBox="1"/>
      </cdr:nvSpPr>
      <cdr:spPr>
        <a:xfrm xmlns:a="http://schemas.openxmlformats.org/drawingml/2006/main">
          <a:off x="2076451" y="2724150"/>
          <a:ext cx="209550"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100"/>
            <a:t>1</a:t>
          </a: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AZJMDCZ6QSYZ-1849078857-16531</_dlc_DocId>
    <_dlc_DocIdUrl xmlns="a494813a-d0d8-4dad-94cb-0d196f36ba15">
      <Url>https://ekoordinacije.vlada.hr/koordinacija-gospodarstvo/_layouts/15/DocIdRedir.aspx?ID=AZJMDCZ6QSYZ-1849078857-16531</Url>
      <Description>AZJMDCZ6QSYZ-1849078857-16531</Description>
    </_dlc_DocIdUrl>
  </documentManagement>
</p:properties>
</file>

<file path=customXml/itemProps1.xml><?xml version="1.0" encoding="utf-8"?>
<ds:datastoreItem xmlns:ds="http://schemas.openxmlformats.org/officeDocument/2006/customXml" ds:itemID="{B840F4C4-E223-4293-9674-0F99C65BAC75}">
  <ds:schemaRefs>
    <ds:schemaRef ds:uri="http://schemas.openxmlformats.org/officeDocument/2006/bibliography"/>
  </ds:schemaRefs>
</ds:datastoreItem>
</file>

<file path=customXml/itemProps2.xml><?xml version="1.0" encoding="utf-8"?>
<ds:datastoreItem xmlns:ds="http://schemas.openxmlformats.org/officeDocument/2006/customXml" ds:itemID="{EBD4CCEF-C240-4B32-AA25-A8C369957642}"/>
</file>

<file path=customXml/itemProps3.xml><?xml version="1.0" encoding="utf-8"?>
<ds:datastoreItem xmlns:ds="http://schemas.openxmlformats.org/officeDocument/2006/customXml" ds:itemID="{7F43E4E0-612E-4882-91DC-4A8D2B28EA13}"/>
</file>

<file path=customXml/itemProps4.xml><?xml version="1.0" encoding="utf-8"?>
<ds:datastoreItem xmlns:ds="http://schemas.openxmlformats.org/officeDocument/2006/customXml" ds:itemID="{EDF7D6AB-758C-4CE2-96F7-6E4A4433DC5A}"/>
</file>

<file path=customXml/itemProps5.xml><?xml version="1.0" encoding="utf-8"?>
<ds:datastoreItem xmlns:ds="http://schemas.openxmlformats.org/officeDocument/2006/customXml" ds:itemID="{AA9FDC49-B4D4-433A-A86C-DBE964A13B41}"/>
</file>

<file path=docProps/app.xml><?xml version="1.0" encoding="utf-8"?>
<Properties xmlns="http://schemas.openxmlformats.org/officeDocument/2006/extended-properties" xmlns:vt="http://schemas.openxmlformats.org/officeDocument/2006/docPropsVTypes">
  <Template>Normal</Template>
  <TotalTime>4</TotalTime>
  <Pages>81</Pages>
  <Words>21221</Words>
  <Characters>120960</Characters>
  <Application>Microsoft Office Word</Application>
  <DocSecurity>0</DocSecurity>
  <Lines>1008</Lines>
  <Paragraphs>283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Alana.Vukic@ain.hr</dc:creator>
  <cp:keywords/>
  <dc:description/>
  <cp:lastModifiedBy>Alana Vukic</cp:lastModifiedBy>
  <cp:revision>2</cp:revision>
  <cp:lastPrinted>2022-04-25T09:41:00Z</cp:lastPrinted>
  <dcterms:created xsi:type="dcterms:W3CDTF">2022-05-09T08:53:00Z</dcterms:created>
  <dcterms:modified xsi:type="dcterms:W3CDTF">2022-05-09T08:53:00Z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_dlc_DocIdItemGuid">
    <vt:lpwstr>bb935362-35b1-411d-ad82-94cc0d6cf43f</vt:lpwstr>
  </property>
</Properties>
</file>